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9DAA" w14:textId="35F63815" w:rsidR="00EC5BF3" w:rsidRPr="00E05CB1" w:rsidRDefault="00803F5C" w:rsidP="00E05CB1">
      <w:pPr>
        <w:jc w:val="center"/>
        <w:rPr>
          <w:b/>
          <w:bCs/>
          <w:color w:val="0070C0"/>
          <w:sz w:val="28"/>
          <w:szCs w:val="28"/>
        </w:rPr>
      </w:pPr>
      <w:r w:rsidRPr="00E05CB1">
        <w:rPr>
          <w:b/>
          <w:bCs/>
          <w:color w:val="0070C0"/>
          <w:sz w:val="28"/>
          <w:szCs w:val="28"/>
        </w:rPr>
        <w:t xml:space="preserve">Eastern </w:t>
      </w:r>
      <w:r w:rsidR="00726B4B">
        <w:rPr>
          <w:b/>
          <w:bCs/>
          <w:color w:val="0070C0"/>
          <w:sz w:val="28"/>
          <w:szCs w:val="28"/>
        </w:rPr>
        <w:t>H</w:t>
      </w:r>
      <w:r w:rsidRPr="00E05CB1">
        <w:rPr>
          <w:b/>
          <w:bCs/>
          <w:color w:val="0070C0"/>
          <w:sz w:val="28"/>
          <w:szCs w:val="28"/>
        </w:rPr>
        <w:t>ousing Limited (EHL)</w:t>
      </w:r>
    </w:p>
    <w:p w14:paraId="7F24400E" w14:textId="038CD8A6" w:rsidR="00EC5BF3" w:rsidRPr="00E05CB1" w:rsidRDefault="00E05CB1" w:rsidP="00E05CB1">
      <w:pPr>
        <w:jc w:val="center"/>
        <w:rPr>
          <w:b/>
          <w:bCs/>
          <w:color w:val="0070C0"/>
        </w:rPr>
      </w:pPr>
      <w:r w:rsidRPr="00E05CB1">
        <w:rPr>
          <w:b/>
          <w:bCs/>
          <w:color w:val="0070C0"/>
        </w:rPr>
        <w:t>Analyzing the daily</w:t>
      </w:r>
      <w:r w:rsidR="0076461E">
        <w:rPr>
          <w:b/>
          <w:bCs/>
          <w:color w:val="0070C0"/>
        </w:rPr>
        <w:t xml:space="preserve"> (2008-2022)</w:t>
      </w:r>
      <w:r w:rsidRPr="00E05CB1">
        <w:rPr>
          <w:b/>
          <w:bCs/>
          <w:color w:val="0070C0"/>
        </w:rPr>
        <w:t xml:space="preserve"> stock return of EHL by using</w:t>
      </w:r>
      <w:r>
        <w:rPr>
          <w:b/>
          <w:bCs/>
          <w:color w:val="0070C0"/>
        </w:rPr>
        <w:t xml:space="preserve"> the</w:t>
      </w:r>
      <w:r w:rsidRPr="00E05CB1">
        <w:rPr>
          <w:b/>
          <w:bCs/>
          <w:color w:val="0070C0"/>
        </w:rPr>
        <w:t xml:space="preserve"> Autoregressive Models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711"/>
        <w:gridCol w:w="2204"/>
        <w:gridCol w:w="2204"/>
        <w:gridCol w:w="2204"/>
      </w:tblGrid>
      <w:tr w:rsidR="00000000" w:rsidRPr="00EC5BF3" w14:paraId="1FEF16C9" w14:textId="77777777" w:rsidTr="00803F5C">
        <w:tblPrEx>
          <w:tblCellMar>
            <w:top w:w="0" w:type="dxa"/>
            <w:bottom w:w="0" w:type="dxa"/>
          </w:tblCellMar>
        </w:tblPrEx>
        <w:trPr>
          <w:trHeight w:val="280"/>
          <w:jc w:val="center"/>
        </w:trPr>
        <w:tc>
          <w:tcPr>
            <w:tcW w:w="271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A6798BE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35B9580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(1)</w:t>
            </w:r>
          </w:p>
        </w:tc>
        <w:tc>
          <w:tcPr>
            <w:tcW w:w="220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B833F97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(2)</w:t>
            </w:r>
          </w:p>
        </w:tc>
        <w:tc>
          <w:tcPr>
            <w:tcW w:w="220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52B79DD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(3)</w:t>
            </w:r>
          </w:p>
        </w:tc>
      </w:tr>
      <w:tr w:rsidR="00000000" w:rsidRPr="00EC5BF3" w14:paraId="742B22FA" w14:textId="77777777" w:rsidTr="00803F5C">
        <w:tblPrEx>
          <w:tblCellMar>
            <w:top w:w="0" w:type="dxa"/>
            <w:bottom w:w="0" w:type="dxa"/>
          </w:tblCellMar>
        </w:tblPrEx>
        <w:trPr>
          <w:trHeight w:val="280"/>
          <w:jc w:val="center"/>
        </w:trPr>
        <w:tc>
          <w:tcPr>
            <w:tcW w:w="271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49EE78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VARIABLES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4E3614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AR 1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87D77DB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AR 2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06BD72F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AR 4</w:t>
            </w:r>
          </w:p>
        </w:tc>
      </w:tr>
      <w:tr w:rsidR="00000000" w:rsidRPr="00EC5BF3" w14:paraId="3D06306D" w14:textId="77777777" w:rsidTr="00803F5C">
        <w:tblPrEx>
          <w:tblCellMar>
            <w:top w:w="0" w:type="dxa"/>
            <w:bottom w:w="0" w:type="dxa"/>
          </w:tblCellMar>
        </w:tblPrEx>
        <w:trPr>
          <w:trHeight w:val="292"/>
          <w:jc w:val="center"/>
        </w:trPr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</w:tcPr>
          <w:p w14:paraId="35E9C93B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64D9B260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0E9CF3D4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3642D585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00000" w:rsidRPr="00EC5BF3" w14:paraId="7238C8F5" w14:textId="77777777" w:rsidTr="00803F5C">
        <w:tblPrEx>
          <w:tblCellMar>
            <w:top w:w="0" w:type="dxa"/>
            <w:bottom w:w="0" w:type="dxa"/>
          </w:tblCellMar>
        </w:tblPrEx>
        <w:trPr>
          <w:trHeight w:val="269"/>
          <w:jc w:val="center"/>
        </w:trPr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</w:tcPr>
          <w:p w14:paraId="317C88A9" w14:textId="26C5BB6C" w:rsidR="00000000" w:rsidRPr="00EC5BF3" w:rsidRDefault="001E7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return</w:t>
            </w:r>
            <w:r>
              <w:rPr>
                <w:rFonts w:ascii="Courier New" w:hAnsi="Courier New" w:cs="Courier New"/>
                <w:sz w:val="24"/>
                <w:szCs w:val="24"/>
                <w:vertAlign w:val="subscript"/>
              </w:rPr>
              <w:t>t</w:t>
            </w:r>
            <w:r w:rsidRPr="001E76BD">
              <w:rPr>
                <w:rFonts w:ascii="Courier New" w:hAnsi="Courier New" w:cs="Courier New"/>
                <w:sz w:val="24"/>
                <w:szCs w:val="24"/>
                <w:vertAlign w:val="subscript"/>
              </w:rPr>
              <w:t>-1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119384AD" w14:textId="77777777" w:rsidR="00000000" w:rsidRPr="001E76BD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E76BD">
              <w:rPr>
                <w:rFonts w:ascii="Courier New" w:hAnsi="Courier New" w:cs="Courier New"/>
                <w:b/>
                <w:bCs/>
                <w:sz w:val="24"/>
                <w:szCs w:val="24"/>
              </w:rPr>
              <w:t>0.0886***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6355AD0C" w14:textId="77777777" w:rsidR="00000000" w:rsidRPr="001E76BD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E76BD">
              <w:rPr>
                <w:rFonts w:ascii="Courier New" w:hAnsi="Courier New" w:cs="Courier New"/>
                <w:b/>
                <w:bCs/>
                <w:sz w:val="24"/>
                <w:szCs w:val="24"/>
              </w:rPr>
              <w:t>0.0904***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68DC9B25" w14:textId="77777777" w:rsidR="00000000" w:rsidRPr="001E76BD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E76BD">
              <w:rPr>
                <w:rFonts w:ascii="Courier New" w:hAnsi="Courier New" w:cs="Courier New"/>
                <w:b/>
                <w:bCs/>
                <w:sz w:val="24"/>
                <w:szCs w:val="24"/>
              </w:rPr>
              <w:t>0.0905***</w:t>
            </w:r>
          </w:p>
        </w:tc>
      </w:tr>
      <w:tr w:rsidR="00000000" w:rsidRPr="00EC5BF3" w14:paraId="26087E3F" w14:textId="77777777" w:rsidTr="00803F5C">
        <w:tblPrEx>
          <w:tblCellMar>
            <w:top w:w="0" w:type="dxa"/>
            <w:bottom w:w="0" w:type="dxa"/>
          </w:tblCellMar>
        </w:tblPrEx>
        <w:trPr>
          <w:trHeight w:val="280"/>
          <w:jc w:val="center"/>
        </w:trPr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</w:tcPr>
          <w:p w14:paraId="07825C23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2F156B61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(0.0169)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63C538B6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(0.0169)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201D7B1B" w14:textId="3FC1D6D3" w:rsidR="001E76BD" w:rsidRPr="00EC5BF3" w:rsidRDefault="00000000" w:rsidP="009548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(0.0169)</w:t>
            </w:r>
          </w:p>
        </w:tc>
      </w:tr>
      <w:tr w:rsidR="00000000" w:rsidRPr="00EC5BF3" w14:paraId="7FDB55A8" w14:textId="77777777" w:rsidTr="00803F5C">
        <w:tblPrEx>
          <w:tblCellMar>
            <w:top w:w="0" w:type="dxa"/>
            <w:bottom w:w="0" w:type="dxa"/>
          </w:tblCellMar>
        </w:tblPrEx>
        <w:trPr>
          <w:trHeight w:val="280"/>
          <w:jc w:val="center"/>
        </w:trPr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</w:tcPr>
          <w:p w14:paraId="2EDFFCA5" w14:textId="573B81C4" w:rsidR="00000000" w:rsidRPr="00EC5BF3" w:rsidRDefault="001E7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return</w:t>
            </w:r>
            <w:r>
              <w:rPr>
                <w:rFonts w:ascii="Courier New" w:hAnsi="Courier New" w:cs="Courier New"/>
                <w:sz w:val="24"/>
                <w:szCs w:val="24"/>
                <w:vertAlign w:val="subscript"/>
              </w:rPr>
              <w:t>t</w:t>
            </w:r>
            <w:r w:rsidRPr="001E76BD">
              <w:rPr>
                <w:rFonts w:ascii="Courier New" w:hAnsi="Courier New" w:cs="Courier New"/>
                <w:sz w:val="24"/>
                <w:szCs w:val="24"/>
                <w:vertAlign w:val="subscript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61EC23E6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3B2A2637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-0.0204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5B08E8E4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-0.0195</w:t>
            </w:r>
          </w:p>
        </w:tc>
      </w:tr>
      <w:tr w:rsidR="00000000" w:rsidRPr="00EC5BF3" w14:paraId="4571807E" w14:textId="77777777" w:rsidTr="00803F5C">
        <w:tblPrEx>
          <w:tblCellMar>
            <w:top w:w="0" w:type="dxa"/>
            <w:bottom w:w="0" w:type="dxa"/>
          </w:tblCellMar>
        </w:tblPrEx>
        <w:trPr>
          <w:trHeight w:val="280"/>
          <w:jc w:val="center"/>
        </w:trPr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</w:tcPr>
          <w:p w14:paraId="1C71FE47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5C34A12A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6A17AB03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(0.0170)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29087B5E" w14:textId="05C51420" w:rsidR="001E76BD" w:rsidRPr="00EC5BF3" w:rsidRDefault="00000000" w:rsidP="009548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(0.0170)</w:t>
            </w:r>
          </w:p>
        </w:tc>
      </w:tr>
      <w:tr w:rsidR="00000000" w:rsidRPr="00EC5BF3" w14:paraId="4AB2722D" w14:textId="77777777" w:rsidTr="00803F5C">
        <w:tblPrEx>
          <w:tblCellMar>
            <w:top w:w="0" w:type="dxa"/>
            <w:bottom w:w="0" w:type="dxa"/>
          </w:tblCellMar>
        </w:tblPrEx>
        <w:trPr>
          <w:trHeight w:val="280"/>
          <w:jc w:val="center"/>
        </w:trPr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</w:tcPr>
          <w:p w14:paraId="2E5B3638" w14:textId="762D05FB" w:rsidR="00000000" w:rsidRPr="00EC5BF3" w:rsidRDefault="001E7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return</w:t>
            </w:r>
            <w:r>
              <w:rPr>
                <w:rFonts w:ascii="Courier New" w:hAnsi="Courier New" w:cs="Courier New"/>
                <w:sz w:val="24"/>
                <w:szCs w:val="24"/>
                <w:vertAlign w:val="subscript"/>
              </w:rPr>
              <w:t>t</w:t>
            </w:r>
            <w:r w:rsidRPr="001E76BD">
              <w:rPr>
                <w:rFonts w:ascii="Courier New" w:hAnsi="Courier New" w:cs="Courier New"/>
                <w:sz w:val="24"/>
                <w:szCs w:val="24"/>
                <w:vertAlign w:val="subscript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7C3BD104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1DCE7C05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15787F25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-0.00752</w:t>
            </w:r>
          </w:p>
        </w:tc>
      </w:tr>
      <w:tr w:rsidR="00000000" w:rsidRPr="00EC5BF3" w14:paraId="1BD1E643" w14:textId="77777777" w:rsidTr="00803F5C">
        <w:tblPrEx>
          <w:tblCellMar>
            <w:top w:w="0" w:type="dxa"/>
            <w:bottom w:w="0" w:type="dxa"/>
          </w:tblCellMar>
        </w:tblPrEx>
        <w:trPr>
          <w:trHeight w:val="280"/>
          <w:jc w:val="center"/>
        </w:trPr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</w:tcPr>
          <w:p w14:paraId="3AD309FB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4D32AFA9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2C89B931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3A925BA0" w14:textId="74A1C9B1" w:rsidR="001E76BD" w:rsidRPr="00EC5BF3" w:rsidRDefault="00000000" w:rsidP="009548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(0.0170)</w:t>
            </w:r>
          </w:p>
        </w:tc>
      </w:tr>
      <w:tr w:rsidR="00000000" w:rsidRPr="00EC5BF3" w14:paraId="2DCDF78F" w14:textId="77777777" w:rsidTr="00803F5C">
        <w:tblPrEx>
          <w:tblCellMar>
            <w:top w:w="0" w:type="dxa"/>
            <w:bottom w:w="0" w:type="dxa"/>
          </w:tblCellMar>
        </w:tblPrEx>
        <w:trPr>
          <w:trHeight w:val="280"/>
          <w:jc w:val="center"/>
        </w:trPr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</w:tcPr>
          <w:p w14:paraId="5E7B69B6" w14:textId="62D948C5" w:rsidR="00000000" w:rsidRPr="00EC5BF3" w:rsidRDefault="001E76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return</w:t>
            </w:r>
            <w:r>
              <w:rPr>
                <w:rFonts w:ascii="Courier New" w:hAnsi="Courier New" w:cs="Courier New"/>
                <w:sz w:val="24"/>
                <w:szCs w:val="24"/>
                <w:vertAlign w:val="subscript"/>
              </w:rPr>
              <w:t>t</w:t>
            </w:r>
            <w:r w:rsidRPr="001E76BD">
              <w:rPr>
                <w:rFonts w:ascii="Courier New" w:hAnsi="Courier New" w:cs="Courier New"/>
                <w:sz w:val="24"/>
                <w:szCs w:val="24"/>
                <w:vertAlign w:val="subscript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3F934EFF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114A6B59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6F04FF95" w14:textId="143537DB" w:rsidR="00000000" w:rsidRPr="0077084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770843">
              <w:rPr>
                <w:rFonts w:ascii="Courier New" w:hAnsi="Courier New" w:cs="Courier New"/>
                <w:sz w:val="24"/>
                <w:szCs w:val="24"/>
              </w:rPr>
              <w:t>0.0332</w:t>
            </w:r>
          </w:p>
        </w:tc>
      </w:tr>
      <w:tr w:rsidR="00000000" w:rsidRPr="00EC5BF3" w14:paraId="1DE6D228" w14:textId="77777777" w:rsidTr="00803F5C">
        <w:tblPrEx>
          <w:tblCellMar>
            <w:top w:w="0" w:type="dxa"/>
            <w:bottom w:w="0" w:type="dxa"/>
          </w:tblCellMar>
        </w:tblPrEx>
        <w:trPr>
          <w:trHeight w:val="280"/>
          <w:jc w:val="center"/>
        </w:trPr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</w:tcPr>
          <w:p w14:paraId="519EE950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58697D06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61EE3CA6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0B99949C" w14:textId="7DC382BC" w:rsidR="001E76BD" w:rsidRPr="00EC5BF3" w:rsidRDefault="00000000" w:rsidP="009548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(0.0170)</w:t>
            </w:r>
          </w:p>
        </w:tc>
      </w:tr>
      <w:tr w:rsidR="00000000" w:rsidRPr="00EC5BF3" w14:paraId="02AD0FAC" w14:textId="77777777" w:rsidTr="00803F5C">
        <w:tblPrEx>
          <w:tblCellMar>
            <w:top w:w="0" w:type="dxa"/>
            <w:bottom w:w="0" w:type="dxa"/>
          </w:tblCellMar>
        </w:tblPrEx>
        <w:trPr>
          <w:trHeight w:val="280"/>
          <w:jc w:val="center"/>
        </w:trPr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</w:tcPr>
          <w:p w14:paraId="3B1905D3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Constant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4A013975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0.000706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2C06141F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0.000718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003EC235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0.000707</w:t>
            </w:r>
          </w:p>
        </w:tc>
      </w:tr>
      <w:tr w:rsidR="00000000" w:rsidRPr="00EC5BF3" w14:paraId="41096CB2" w14:textId="77777777" w:rsidTr="00803F5C">
        <w:tblPrEx>
          <w:tblCellMar>
            <w:top w:w="0" w:type="dxa"/>
            <w:bottom w:w="0" w:type="dxa"/>
          </w:tblCellMar>
        </w:tblPrEx>
        <w:trPr>
          <w:trHeight w:val="562"/>
          <w:jc w:val="center"/>
        </w:trPr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</w:tcPr>
          <w:p w14:paraId="213D6AC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757270FE" w14:textId="77777777" w:rsidR="00E05CB1" w:rsidRDefault="00E05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43EF79A" w14:textId="7F40BF98" w:rsidR="00E05CB1" w:rsidRPr="00EC5BF3" w:rsidRDefault="00E05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Prob &gt; F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3E2B79CE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(0.000474)</w:t>
            </w:r>
          </w:p>
          <w:p w14:paraId="27DDCB5D" w14:textId="77777777" w:rsidR="00E05CB1" w:rsidRDefault="00E05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3EADA70D" w14:textId="5781C343" w:rsidR="00E05CB1" w:rsidRPr="00EC5BF3" w:rsidRDefault="00E05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0.000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5AB33BBD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(0.000475)</w:t>
            </w:r>
          </w:p>
          <w:p w14:paraId="262FB4CB" w14:textId="77777777" w:rsidR="00E05CB1" w:rsidRDefault="00E05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26EE68A7" w14:textId="39F25741" w:rsidR="00E05CB1" w:rsidRPr="00EC5BF3" w:rsidRDefault="00E05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0.000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208EAEAF" w14:textId="77777777"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(0.000475)</w:t>
            </w:r>
          </w:p>
          <w:p w14:paraId="7A477F96" w14:textId="77777777" w:rsidR="00E05CB1" w:rsidRDefault="00E05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23319AB9" w14:textId="08CF65BA" w:rsidR="00E05CB1" w:rsidRPr="00EC5BF3" w:rsidRDefault="00E05C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0.000</w:t>
            </w:r>
          </w:p>
        </w:tc>
      </w:tr>
      <w:tr w:rsidR="00000000" w:rsidRPr="00EC5BF3" w14:paraId="2138E065" w14:textId="77777777" w:rsidTr="00803F5C">
        <w:tblPrEx>
          <w:tblCellMar>
            <w:top w:w="0" w:type="dxa"/>
            <w:bottom w:w="0" w:type="dxa"/>
          </w:tblCellMar>
        </w:tblPrEx>
        <w:trPr>
          <w:trHeight w:val="280"/>
          <w:jc w:val="center"/>
        </w:trPr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</w:tcPr>
          <w:p w14:paraId="219BB910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6E1770D4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145062F0" w14:textId="77777777" w:rsidR="00000000" w:rsidRPr="00EC5BF3" w:rsidRDefault="00000000" w:rsidP="009548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6AF056A5" w14:textId="77777777" w:rsidR="00000000" w:rsidRPr="00EC5BF3" w:rsidRDefault="00000000" w:rsidP="009548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00000" w:rsidRPr="00EC5BF3" w14:paraId="6A1BB0A7" w14:textId="77777777" w:rsidTr="00803F5C">
        <w:tblPrEx>
          <w:tblCellMar>
            <w:top w:w="0" w:type="dxa"/>
            <w:bottom w:w="0" w:type="dxa"/>
          </w:tblCellMar>
        </w:tblPrEx>
        <w:trPr>
          <w:trHeight w:val="280"/>
          <w:jc w:val="center"/>
        </w:trPr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</w:tcPr>
          <w:p w14:paraId="1E053E43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Observations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4A325353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3,501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07B37FD5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3,500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14:paraId="0C3BB858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3,498</w:t>
            </w:r>
          </w:p>
        </w:tc>
      </w:tr>
      <w:tr w:rsidR="00000000" w:rsidRPr="00EC5BF3" w14:paraId="16A69305" w14:textId="77777777" w:rsidTr="00803F5C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80"/>
          <w:jc w:val="center"/>
        </w:trPr>
        <w:tc>
          <w:tcPr>
            <w:tcW w:w="271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54E8B5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R-squared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705321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0.008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F31D7A2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0.008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2A0FA3" w14:textId="77777777" w:rsidR="00000000" w:rsidRPr="00EC5BF3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C5BF3">
              <w:rPr>
                <w:rFonts w:ascii="Courier New" w:hAnsi="Courier New" w:cs="Courier New"/>
                <w:sz w:val="24"/>
                <w:szCs w:val="24"/>
              </w:rPr>
              <w:t>0.009</w:t>
            </w:r>
          </w:p>
        </w:tc>
      </w:tr>
    </w:tbl>
    <w:p w14:paraId="0F62E024" w14:textId="77777777" w:rsidR="00000000" w:rsidRPr="00EC5BF3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EC5BF3">
        <w:rPr>
          <w:rFonts w:ascii="Courier New" w:hAnsi="Courier New" w:cs="Courier New"/>
          <w:sz w:val="24"/>
          <w:szCs w:val="24"/>
        </w:rPr>
        <w:t>Standard errors in parentheses</w:t>
      </w:r>
    </w:p>
    <w:p w14:paraId="57B7C0BD" w14:textId="5D637F04" w:rsidR="00803F5C" w:rsidRPr="00803F5C" w:rsidRDefault="00000000" w:rsidP="00803F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EC5BF3">
        <w:rPr>
          <w:rFonts w:ascii="Courier New" w:hAnsi="Courier New" w:cs="Courier New"/>
          <w:sz w:val="24"/>
          <w:szCs w:val="24"/>
        </w:rPr>
        <w:t>*** p&lt;0.01, ** p&lt;0.05, * p&lt;0.1</w:t>
      </w:r>
    </w:p>
    <w:p w14:paraId="34A9CE2D" w14:textId="0E4A6956" w:rsidR="009548BD" w:rsidRPr="00770843" w:rsidRDefault="00D55EC0" w:rsidP="001E76BD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sz w:val="24"/>
          <w:szCs w:val="24"/>
        </w:rPr>
      </w:pPr>
      <w:r w:rsidRPr="00D55EC0">
        <w:rPr>
          <w:rFonts w:ascii="Courier New" w:hAnsi="Courier New" w:cs="Courier New"/>
          <w:b/>
          <w:bCs/>
          <w:sz w:val="24"/>
          <w:szCs w:val="24"/>
        </w:rPr>
        <w:t>return</w:t>
      </w:r>
      <w:r w:rsidRPr="00D55EC0">
        <w:rPr>
          <w:rFonts w:ascii="Courier New" w:hAnsi="Courier New" w:cs="Courier New"/>
          <w:b/>
          <w:bCs/>
          <w:sz w:val="24"/>
          <w:szCs w:val="24"/>
          <w:vertAlign w:val="subscript"/>
        </w:rPr>
        <w:t>t-1</w:t>
      </w:r>
      <w:r>
        <w:rPr>
          <w:rFonts w:ascii="Courier New" w:hAnsi="Courier New" w:cs="Courier New"/>
          <w:sz w:val="24"/>
          <w:szCs w:val="24"/>
        </w:rPr>
        <w:t>:</w:t>
      </w:r>
      <w:r w:rsidR="005A0B37">
        <w:rPr>
          <w:rFonts w:ascii="Courier New" w:hAnsi="Courier New" w:cs="Courier New"/>
          <w:sz w:val="24"/>
          <w:szCs w:val="24"/>
        </w:rPr>
        <w:t xml:space="preserve"> </w:t>
      </w:r>
      <w:r w:rsidR="005A0B37" w:rsidRPr="005A0B37">
        <w:rPr>
          <w:rFonts w:cstheme="minorHAnsi"/>
          <w:sz w:val="24"/>
          <w:szCs w:val="24"/>
        </w:rPr>
        <w:t xml:space="preserve">From all of the </w:t>
      </w:r>
      <w:r w:rsidR="005A0B37" w:rsidRPr="005A0B37">
        <w:rPr>
          <w:rFonts w:cstheme="minorHAnsi"/>
          <w:b/>
          <w:bCs/>
          <w:sz w:val="24"/>
          <w:szCs w:val="24"/>
        </w:rPr>
        <w:t>AR</w:t>
      </w:r>
      <w:r w:rsidR="005A0B37" w:rsidRPr="005A0B37">
        <w:rPr>
          <w:rFonts w:cstheme="minorHAnsi"/>
          <w:sz w:val="24"/>
          <w:szCs w:val="24"/>
        </w:rPr>
        <w:t xml:space="preserve"> models</w:t>
      </w:r>
      <w:r w:rsidR="00770843">
        <w:rPr>
          <w:rFonts w:ascii="Courier New" w:hAnsi="Courier New" w:cs="Courier New"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 xml:space="preserve">The coefficients of </w:t>
      </w:r>
      <w:r>
        <w:rPr>
          <w:rFonts w:ascii="Courier New" w:hAnsi="Courier New" w:cs="Courier New"/>
          <w:sz w:val="24"/>
          <w:szCs w:val="24"/>
        </w:rPr>
        <w:t>return</w:t>
      </w:r>
      <w:r>
        <w:rPr>
          <w:rFonts w:ascii="Courier New" w:hAnsi="Courier New" w:cs="Courier New"/>
          <w:sz w:val="24"/>
          <w:szCs w:val="24"/>
          <w:vertAlign w:val="subscript"/>
        </w:rPr>
        <w:t>t</w:t>
      </w:r>
      <w:r w:rsidRPr="001E76BD">
        <w:rPr>
          <w:rFonts w:ascii="Courier New" w:hAnsi="Courier New" w:cs="Courier New"/>
          <w:sz w:val="24"/>
          <w:szCs w:val="24"/>
          <w:vertAlign w:val="subscript"/>
        </w:rPr>
        <w:t>-1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are from 0.088 to 0.09, which states that</w:t>
      </w:r>
      <w:r w:rsidR="005A0B37">
        <w:rPr>
          <w:rFonts w:cstheme="minorHAnsi"/>
          <w:sz w:val="24"/>
          <w:szCs w:val="24"/>
        </w:rPr>
        <w:t xml:space="preserve"> the EHL </w:t>
      </w:r>
      <w:r w:rsidR="00881586">
        <w:rPr>
          <w:rFonts w:cstheme="minorHAnsi"/>
          <w:sz w:val="24"/>
          <w:szCs w:val="24"/>
        </w:rPr>
        <w:t>S</w:t>
      </w:r>
      <w:r w:rsidR="005A0B37">
        <w:rPr>
          <w:rFonts w:cstheme="minorHAnsi"/>
          <w:sz w:val="24"/>
          <w:szCs w:val="24"/>
        </w:rPr>
        <w:t xml:space="preserve">tock </w:t>
      </w:r>
      <w:r w:rsidR="00881586">
        <w:rPr>
          <w:rFonts w:cstheme="minorHAnsi"/>
          <w:sz w:val="24"/>
          <w:szCs w:val="24"/>
        </w:rPr>
        <w:t>R</w:t>
      </w:r>
      <w:r w:rsidR="005A0B37">
        <w:rPr>
          <w:rFonts w:cstheme="minorHAnsi"/>
          <w:sz w:val="24"/>
          <w:szCs w:val="24"/>
        </w:rPr>
        <w:t>eturn can be estimated only</w:t>
      </w:r>
      <w:r w:rsidR="005A0B37" w:rsidRPr="005A0B37">
        <w:rPr>
          <w:rFonts w:cstheme="minorHAnsi"/>
          <w:sz w:val="24"/>
          <w:szCs w:val="24"/>
        </w:rPr>
        <w:t xml:space="preserve"> </w:t>
      </w:r>
      <w:r w:rsidR="005A0B37" w:rsidRPr="005A0B37">
        <w:rPr>
          <w:rFonts w:cs="Calibri"/>
          <w:sz w:val="24"/>
          <w:szCs w:val="24"/>
        </w:rPr>
        <w:t>around</w:t>
      </w:r>
      <w:r w:rsidR="005A0B37">
        <w:rPr>
          <w:rFonts w:cstheme="minorHAnsi"/>
          <w:sz w:val="24"/>
          <w:szCs w:val="24"/>
        </w:rPr>
        <w:t xml:space="preserve"> 8.8%-9%</w:t>
      </w:r>
      <w:r>
        <w:rPr>
          <w:rFonts w:cstheme="minorHAnsi"/>
          <w:sz w:val="24"/>
          <w:szCs w:val="24"/>
        </w:rPr>
        <w:t xml:space="preserve"> </w:t>
      </w:r>
      <w:r w:rsidR="005A0B37">
        <w:rPr>
          <w:rFonts w:cstheme="minorHAnsi"/>
          <w:sz w:val="24"/>
          <w:szCs w:val="24"/>
        </w:rPr>
        <w:t>from the previous day’s stock return.</w:t>
      </w:r>
      <w:r w:rsidR="005A0B37">
        <w:rPr>
          <w:rFonts w:cstheme="minorHAnsi"/>
          <w:b/>
          <w:bCs/>
          <w:sz w:val="24"/>
          <w:szCs w:val="24"/>
        </w:rPr>
        <w:t xml:space="preserve"> </w:t>
      </w:r>
      <w:r w:rsidR="001E76BD">
        <w:rPr>
          <w:rFonts w:cstheme="minorHAnsi"/>
          <w:sz w:val="24"/>
          <w:szCs w:val="24"/>
        </w:rPr>
        <w:t>Here the coefficients of all lag return 1 (</w:t>
      </w:r>
      <w:r w:rsidR="001E76BD">
        <w:rPr>
          <w:rFonts w:ascii="Courier New" w:hAnsi="Courier New" w:cs="Courier New"/>
          <w:sz w:val="24"/>
          <w:szCs w:val="24"/>
        </w:rPr>
        <w:t>return</w:t>
      </w:r>
      <w:r w:rsidR="001E76BD">
        <w:rPr>
          <w:rFonts w:ascii="Courier New" w:hAnsi="Courier New" w:cs="Courier New"/>
          <w:sz w:val="24"/>
          <w:szCs w:val="24"/>
          <w:vertAlign w:val="subscript"/>
        </w:rPr>
        <w:t>t</w:t>
      </w:r>
      <w:r w:rsidR="001E76BD" w:rsidRPr="001E76BD">
        <w:rPr>
          <w:rFonts w:ascii="Courier New" w:hAnsi="Courier New" w:cs="Courier New"/>
          <w:sz w:val="24"/>
          <w:szCs w:val="24"/>
          <w:vertAlign w:val="subscript"/>
        </w:rPr>
        <w:t>-1</w:t>
      </w:r>
      <w:r w:rsidR="001E76BD">
        <w:rPr>
          <w:rFonts w:ascii="Courier New" w:hAnsi="Courier New" w:cs="Courier New"/>
          <w:sz w:val="24"/>
          <w:szCs w:val="24"/>
        </w:rPr>
        <w:t>)</w:t>
      </w:r>
      <w:r w:rsidR="001E76BD">
        <w:rPr>
          <w:rFonts w:cstheme="minorHAnsi"/>
          <w:sz w:val="24"/>
          <w:szCs w:val="24"/>
        </w:rPr>
        <w:t xml:space="preserve"> in the </w:t>
      </w:r>
      <w:r>
        <w:rPr>
          <w:rFonts w:cstheme="minorHAnsi"/>
          <w:sz w:val="24"/>
          <w:szCs w:val="24"/>
        </w:rPr>
        <w:t>AR (</w:t>
      </w:r>
      <w:r w:rsidR="001E76BD">
        <w:rPr>
          <w:rFonts w:cstheme="minorHAnsi"/>
          <w:sz w:val="24"/>
          <w:szCs w:val="24"/>
        </w:rPr>
        <w:t xml:space="preserve">1), </w:t>
      </w:r>
      <w:r>
        <w:rPr>
          <w:rFonts w:cstheme="minorHAnsi"/>
          <w:sz w:val="24"/>
          <w:szCs w:val="24"/>
        </w:rPr>
        <w:t>AR (</w:t>
      </w:r>
      <w:r w:rsidR="001E76BD">
        <w:rPr>
          <w:rFonts w:cstheme="minorHAnsi"/>
          <w:sz w:val="24"/>
          <w:szCs w:val="24"/>
        </w:rPr>
        <w:t xml:space="preserve">2), </w:t>
      </w:r>
      <w:r>
        <w:rPr>
          <w:rFonts w:cstheme="minorHAnsi"/>
          <w:sz w:val="24"/>
          <w:szCs w:val="24"/>
        </w:rPr>
        <w:t>AR (</w:t>
      </w:r>
      <w:r w:rsidR="001E76BD">
        <w:rPr>
          <w:rFonts w:cstheme="minorHAnsi"/>
          <w:sz w:val="24"/>
          <w:szCs w:val="24"/>
        </w:rPr>
        <w:t>4) model</w:t>
      </w:r>
      <w:r>
        <w:rPr>
          <w:rFonts w:cstheme="minorHAnsi"/>
          <w:sz w:val="24"/>
          <w:szCs w:val="24"/>
        </w:rPr>
        <w:t>s</w:t>
      </w:r>
      <w:r w:rsidR="009548BD">
        <w:rPr>
          <w:rFonts w:cstheme="minorHAnsi"/>
          <w:sz w:val="24"/>
          <w:szCs w:val="24"/>
        </w:rPr>
        <w:t xml:space="preserve"> are highly</w:t>
      </w:r>
      <w:r>
        <w:rPr>
          <w:rFonts w:cstheme="minorHAnsi"/>
          <w:sz w:val="24"/>
          <w:szCs w:val="24"/>
        </w:rPr>
        <w:t xml:space="preserve"> </w:t>
      </w:r>
      <w:r w:rsidR="005A0B37">
        <w:rPr>
          <w:rFonts w:cstheme="minorHAnsi"/>
          <w:sz w:val="24"/>
          <w:szCs w:val="24"/>
        </w:rPr>
        <w:t xml:space="preserve">statistically </w:t>
      </w:r>
      <w:r w:rsidR="009548BD">
        <w:rPr>
          <w:rFonts w:cstheme="minorHAnsi"/>
          <w:sz w:val="24"/>
          <w:szCs w:val="24"/>
        </w:rPr>
        <w:t>significance</w:t>
      </w:r>
      <w:r w:rsidR="005A0B37">
        <w:rPr>
          <w:rFonts w:cstheme="minorHAnsi"/>
          <w:sz w:val="24"/>
          <w:szCs w:val="24"/>
        </w:rPr>
        <w:t xml:space="preserve"> at 1%</w:t>
      </w:r>
      <w:r w:rsidR="009548BD">
        <w:rPr>
          <w:rFonts w:cstheme="minorHAnsi"/>
          <w:sz w:val="24"/>
          <w:szCs w:val="24"/>
        </w:rPr>
        <w:t xml:space="preserve"> (p&lt;0.01)</w:t>
      </w:r>
      <w:r w:rsidR="005A0B37">
        <w:rPr>
          <w:rFonts w:cstheme="minorHAnsi"/>
          <w:sz w:val="24"/>
          <w:szCs w:val="24"/>
        </w:rPr>
        <w:t xml:space="preserve"> significance level.</w:t>
      </w:r>
      <w:r w:rsidR="009548BD">
        <w:rPr>
          <w:rFonts w:cstheme="minorHAnsi"/>
          <w:sz w:val="24"/>
          <w:szCs w:val="24"/>
        </w:rPr>
        <w:t xml:space="preserve"> </w:t>
      </w:r>
    </w:p>
    <w:p w14:paraId="2671ACC5" w14:textId="258B503F" w:rsidR="009548BD" w:rsidRDefault="009548BD" w:rsidP="001E76BD">
      <w:pPr>
        <w:widowControl w:val="0"/>
        <w:autoSpaceDE w:val="0"/>
        <w:autoSpaceDN w:val="0"/>
        <w:adjustRightInd w:val="0"/>
        <w:spacing w:before="240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Lag variables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03F5C">
        <w:rPr>
          <w:rFonts w:ascii="Courier New" w:hAnsi="Courier New" w:cs="Courier New"/>
          <w:b/>
          <w:bCs/>
          <w:sz w:val="24"/>
          <w:szCs w:val="24"/>
        </w:rPr>
        <w:t>return</w:t>
      </w:r>
      <w:r w:rsidRPr="00803F5C">
        <w:rPr>
          <w:rFonts w:ascii="Courier New" w:hAnsi="Courier New" w:cs="Courier New"/>
          <w:b/>
          <w:bCs/>
          <w:sz w:val="24"/>
          <w:szCs w:val="24"/>
          <w:vertAlign w:val="subscript"/>
        </w:rPr>
        <w:t>t-2</w:t>
      </w:r>
      <w:r w:rsidR="001C424C" w:rsidRPr="00803F5C">
        <w:rPr>
          <w:rFonts w:ascii="Courier New" w:hAnsi="Courier New" w:cs="Courier New"/>
          <w:b/>
          <w:bCs/>
          <w:sz w:val="24"/>
          <w:szCs w:val="24"/>
          <w:vertAlign w:val="subscript"/>
        </w:rPr>
        <w:t>,</w:t>
      </w:r>
      <w:r w:rsidRPr="00803F5C">
        <w:rPr>
          <w:rFonts w:ascii="Courier New" w:hAnsi="Courier New" w:cs="Courier New"/>
          <w:b/>
          <w:bCs/>
          <w:sz w:val="24"/>
          <w:szCs w:val="24"/>
          <w:vertAlign w:val="subscript"/>
        </w:rPr>
        <w:t xml:space="preserve"> </w:t>
      </w:r>
      <w:r w:rsidRPr="00803F5C">
        <w:rPr>
          <w:rFonts w:ascii="Courier New" w:hAnsi="Courier New" w:cs="Courier New"/>
          <w:b/>
          <w:bCs/>
          <w:sz w:val="24"/>
          <w:szCs w:val="24"/>
        </w:rPr>
        <w:t>return</w:t>
      </w:r>
      <w:r w:rsidRPr="00803F5C">
        <w:rPr>
          <w:rFonts w:ascii="Courier New" w:hAnsi="Courier New" w:cs="Courier New"/>
          <w:b/>
          <w:bCs/>
          <w:sz w:val="24"/>
          <w:szCs w:val="24"/>
          <w:vertAlign w:val="subscript"/>
        </w:rPr>
        <w:t>t-3</w:t>
      </w:r>
      <w:r w:rsidR="00770843" w:rsidRPr="00803F5C">
        <w:rPr>
          <w:rFonts w:ascii="Courier New" w:hAnsi="Courier New" w:cs="Courier New"/>
          <w:b/>
          <w:bCs/>
          <w:sz w:val="24"/>
          <w:szCs w:val="24"/>
          <w:vertAlign w:val="subscript"/>
        </w:rPr>
        <w:t xml:space="preserve">, </w:t>
      </w:r>
      <w:r w:rsidR="00770843" w:rsidRPr="00803F5C">
        <w:rPr>
          <w:rFonts w:ascii="Courier New" w:hAnsi="Courier New" w:cs="Courier New"/>
          <w:b/>
          <w:bCs/>
          <w:sz w:val="24"/>
          <w:szCs w:val="24"/>
        </w:rPr>
        <w:t>return</w:t>
      </w:r>
      <w:r w:rsidR="00770843" w:rsidRPr="00803F5C">
        <w:rPr>
          <w:rFonts w:ascii="Courier New" w:hAnsi="Courier New" w:cs="Courier New"/>
          <w:b/>
          <w:bCs/>
          <w:sz w:val="24"/>
          <w:szCs w:val="24"/>
          <w:vertAlign w:val="subscript"/>
        </w:rPr>
        <w:t>t-4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has less impact on</w:t>
      </w:r>
      <w:r w:rsidR="00770843">
        <w:rPr>
          <w:rFonts w:cstheme="minorHAnsi"/>
          <w:sz w:val="24"/>
          <w:szCs w:val="24"/>
        </w:rPr>
        <w:t xml:space="preserve"> the</w:t>
      </w:r>
      <w:r w:rsidR="00881586">
        <w:rPr>
          <w:rFonts w:cstheme="minorHAnsi"/>
          <w:sz w:val="24"/>
          <w:szCs w:val="24"/>
        </w:rPr>
        <w:t xml:space="preserve"> EHL</w:t>
      </w:r>
      <w:r>
        <w:rPr>
          <w:rFonts w:cstheme="minorHAnsi"/>
          <w:sz w:val="24"/>
          <w:szCs w:val="24"/>
        </w:rPr>
        <w:t xml:space="preserve"> </w:t>
      </w:r>
      <w:r w:rsidR="00881586">
        <w:rPr>
          <w:rFonts w:cstheme="minorHAnsi"/>
          <w:sz w:val="24"/>
          <w:szCs w:val="24"/>
        </w:rPr>
        <w:t xml:space="preserve">Stock Return than </w:t>
      </w:r>
      <w:r w:rsidR="00881586">
        <w:rPr>
          <w:rFonts w:ascii="Courier New" w:hAnsi="Courier New" w:cs="Courier New"/>
          <w:sz w:val="24"/>
          <w:szCs w:val="24"/>
        </w:rPr>
        <w:t>return</w:t>
      </w:r>
      <w:r w:rsidR="00881586">
        <w:rPr>
          <w:rFonts w:ascii="Courier New" w:hAnsi="Courier New" w:cs="Courier New"/>
          <w:sz w:val="24"/>
          <w:szCs w:val="24"/>
          <w:vertAlign w:val="subscript"/>
        </w:rPr>
        <w:t>t</w:t>
      </w:r>
      <w:r w:rsidR="00881586" w:rsidRPr="001E76BD">
        <w:rPr>
          <w:rFonts w:ascii="Courier New" w:hAnsi="Courier New" w:cs="Courier New"/>
          <w:sz w:val="24"/>
          <w:szCs w:val="24"/>
          <w:vertAlign w:val="subscript"/>
        </w:rPr>
        <w:t>-</w:t>
      </w:r>
      <w:r w:rsidR="00881586">
        <w:rPr>
          <w:rFonts w:ascii="Courier New" w:hAnsi="Courier New" w:cs="Courier New"/>
          <w:sz w:val="24"/>
          <w:szCs w:val="24"/>
          <w:vertAlign w:val="subscript"/>
        </w:rPr>
        <w:t>1</w:t>
      </w:r>
      <w:r w:rsidR="00881586">
        <w:rPr>
          <w:rFonts w:cstheme="minorHAnsi"/>
          <w:sz w:val="24"/>
          <w:szCs w:val="24"/>
        </w:rPr>
        <w:t xml:space="preserve"> in AR (2)</w:t>
      </w:r>
      <w:r w:rsidR="001C424C">
        <w:rPr>
          <w:rFonts w:cstheme="minorHAnsi"/>
          <w:sz w:val="24"/>
          <w:szCs w:val="24"/>
        </w:rPr>
        <w:t xml:space="preserve"> &amp;</w:t>
      </w:r>
      <w:r w:rsidR="00881586">
        <w:rPr>
          <w:rFonts w:cstheme="minorHAnsi"/>
          <w:sz w:val="24"/>
          <w:szCs w:val="24"/>
        </w:rPr>
        <w:t xml:space="preserve"> AR (3)</w:t>
      </w:r>
      <w:r w:rsidR="00770843">
        <w:rPr>
          <w:rFonts w:cstheme="minorHAnsi"/>
          <w:sz w:val="24"/>
          <w:szCs w:val="24"/>
        </w:rPr>
        <w:t>, AR (4)</w:t>
      </w:r>
      <w:r w:rsidR="00881586">
        <w:rPr>
          <w:rFonts w:cstheme="minorHAnsi"/>
          <w:sz w:val="24"/>
          <w:szCs w:val="24"/>
        </w:rPr>
        <w:t xml:space="preserve"> models. Here, t value is smaller and p value is greater than 0.</w:t>
      </w:r>
      <w:r w:rsidR="00770843">
        <w:rPr>
          <w:rFonts w:cstheme="minorHAnsi"/>
          <w:sz w:val="24"/>
          <w:szCs w:val="24"/>
        </w:rPr>
        <w:t>05</w:t>
      </w:r>
      <w:r w:rsidR="00881586">
        <w:rPr>
          <w:rFonts w:cstheme="minorHAnsi"/>
          <w:sz w:val="24"/>
          <w:szCs w:val="24"/>
        </w:rPr>
        <w:t xml:space="preserve"> and makes it statistically insignificant</w:t>
      </w:r>
      <w:r w:rsidR="00770843">
        <w:rPr>
          <w:rFonts w:cstheme="minorHAnsi"/>
          <w:sz w:val="24"/>
          <w:szCs w:val="24"/>
        </w:rPr>
        <w:t xml:space="preserve"> at 95% confidential interval</w:t>
      </w:r>
      <w:r w:rsidR="00881586">
        <w:rPr>
          <w:rFonts w:cstheme="minorHAnsi"/>
          <w:sz w:val="24"/>
          <w:szCs w:val="24"/>
        </w:rPr>
        <w:t xml:space="preserve"> and</w:t>
      </w:r>
      <w:r w:rsidR="00770843">
        <w:rPr>
          <w:rFonts w:cstheme="minorHAnsi"/>
          <w:sz w:val="24"/>
          <w:szCs w:val="24"/>
        </w:rPr>
        <w:t xml:space="preserve"> therefore</w:t>
      </w:r>
      <w:r w:rsidR="00881586">
        <w:rPr>
          <w:rFonts w:cstheme="minorHAnsi"/>
          <w:sz w:val="24"/>
          <w:szCs w:val="24"/>
        </w:rPr>
        <w:t xml:space="preserve"> cannot reject the null hypothesis.</w:t>
      </w:r>
      <w:r w:rsidR="00803F5C">
        <w:rPr>
          <w:rFonts w:cstheme="minorHAnsi"/>
          <w:sz w:val="24"/>
          <w:szCs w:val="24"/>
        </w:rPr>
        <w:t xml:space="preserve"> So, these variables have no impact on EHL stock return.</w:t>
      </w:r>
    </w:p>
    <w:p w14:paraId="74185D24" w14:textId="374EC714" w:rsidR="00F11399" w:rsidRDefault="00F11399" w:rsidP="001E76BD">
      <w:pPr>
        <w:widowControl w:val="0"/>
        <w:autoSpaceDE w:val="0"/>
        <w:autoSpaceDN w:val="0"/>
        <w:adjustRightInd w:val="0"/>
        <w:spacing w:before="240"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all of the AR models, </w:t>
      </w:r>
      <w:r>
        <w:rPr>
          <w:rFonts w:ascii="Courier New" w:hAnsi="Courier New" w:cs="Courier New"/>
          <w:sz w:val="24"/>
          <w:szCs w:val="24"/>
        </w:rPr>
        <w:t>return</w:t>
      </w:r>
      <w:r>
        <w:rPr>
          <w:rFonts w:ascii="Courier New" w:hAnsi="Courier New" w:cs="Courier New"/>
          <w:sz w:val="24"/>
          <w:szCs w:val="24"/>
          <w:vertAlign w:val="subscript"/>
        </w:rPr>
        <w:t>t</w:t>
      </w:r>
      <w:r w:rsidRPr="001E76BD">
        <w:rPr>
          <w:rFonts w:ascii="Courier New" w:hAnsi="Courier New" w:cs="Courier New"/>
          <w:sz w:val="24"/>
          <w:szCs w:val="24"/>
          <w:vertAlign w:val="subscript"/>
        </w:rPr>
        <w:t>-1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variable is only statistically significant at 95% confidential interval</w:t>
      </w:r>
      <w:r w:rsidR="00D34344">
        <w:rPr>
          <w:rFonts w:cstheme="minorHAnsi"/>
          <w:sz w:val="24"/>
          <w:szCs w:val="24"/>
        </w:rPr>
        <w:t xml:space="preserve"> where the value is close to 0,</w:t>
      </w:r>
      <w:r>
        <w:rPr>
          <w:rFonts w:cstheme="minorHAnsi"/>
          <w:sz w:val="24"/>
          <w:szCs w:val="24"/>
        </w:rPr>
        <w:t xml:space="preserve"> which means</w:t>
      </w:r>
      <w:r w:rsidR="00D34344">
        <w:rPr>
          <w:rFonts w:cstheme="minorHAnsi"/>
          <w:sz w:val="24"/>
          <w:szCs w:val="24"/>
        </w:rPr>
        <w:t xml:space="preserve"> that</w:t>
      </w:r>
      <w:r w:rsidR="00803F5C">
        <w:rPr>
          <w:rFonts w:cstheme="minorHAnsi"/>
          <w:sz w:val="24"/>
          <w:szCs w:val="24"/>
        </w:rPr>
        <w:t xml:space="preserve"> EHL stock return is highly volatile.</w:t>
      </w:r>
      <w:r>
        <w:rPr>
          <w:rFonts w:cstheme="minorHAnsi"/>
          <w:sz w:val="24"/>
          <w:szCs w:val="24"/>
        </w:rPr>
        <w:t xml:space="preserve"> </w:t>
      </w:r>
      <w:r w:rsidR="001C424C">
        <w:rPr>
          <w:rFonts w:cstheme="minorHAnsi"/>
          <w:sz w:val="24"/>
          <w:szCs w:val="24"/>
        </w:rPr>
        <w:t>we can</w:t>
      </w:r>
      <w:r>
        <w:rPr>
          <w:rFonts w:cstheme="minorHAnsi"/>
          <w:sz w:val="24"/>
          <w:szCs w:val="24"/>
        </w:rPr>
        <w:t xml:space="preserve"> </w:t>
      </w:r>
      <w:r w:rsidR="001C424C">
        <w:rPr>
          <w:rFonts w:cstheme="minorHAnsi"/>
          <w:sz w:val="24"/>
          <w:szCs w:val="24"/>
        </w:rPr>
        <w:t xml:space="preserve">‘t really predicts the </w:t>
      </w:r>
      <w:r w:rsidR="001C424C" w:rsidRPr="001C424C">
        <w:rPr>
          <w:rFonts w:cs="Calibri"/>
          <w:sz w:val="24"/>
          <w:szCs w:val="24"/>
        </w:rPr>
        <w:t xml:space="preserve">EHL </w:t>
      </w:r>
      <w:r w:rsidR="001C424C">
        <w:rPr>
          <w:rFonts w:cstheme="minorHAnsi"/>
          <w:sz w:val="24"/>
          <w:szCs w:val="24"/>
        </w:rPr>
        <w:t>stock return based on the previous stock return data</w:t>
      </w:r>
      <w:r w:rsidR="00803F5C">
        <w:rPr>
          <w:rFonts w:cstheme="minorHAnsi"/>
          <w:sz w:val="24"/>
          <w:szCs w:val="24"/>
        </w:rPr>
        <w:t>.</w:t>
      </w:r>
    </w:p>
    <w:p w14:paraId="1428BDEB" w14:textId="4C183E80" w:rsidR="00770843" w:rsidRDefault="00D34344" w:rsidP="001E76BD">
      <w:pPr>
        <w:widowControl w:val="0"/>
        <w:autoSpaceDE w:val="0"/>
        <w:autoSpaceDN w:val="0"/>
        <w:adjustRightInd w:val="0"/>
        <w:spacing w:before="240" w:after="0" w:line="240" w:lineRule="auto"/>
        <w:rPr>
          <w:rFonts w:cs="Calibri"/>
          <w:sz w:val="24"/>
          <w:szCs w:val="24"/>
        </w:rPr>
      </w:pPr>
      <w:r w:rsidRPr="00803F5C">
        <w:rPr>
          <w:rFonts w:cstheme="minorHAnsi"/>
          <w:b/>
          <w:bCs/>
          <w:sz w:val="24"/>
          <w:szCs w:val="24"/>
        </w:rPr>
        <w:t>R-squared:</w:t>
      </w:r>
      <w:r>
        <w:rPr>
          <w:rFonts w:cstheme="minorHAnsi"/>
          <w:sz w:val="24"/>
          <w:szCs w:val="24"/>
        </w:rPr>
        <w:t xml:space="preserve"> At </w:t>
      </w:r>
      <w:r w:rsidRPr="00D34344">
        <w:rPr>
          <w:rFonts w:cs="Calibri"/>
          <w:sz w:val="24"/>
          <w:szCs w:val="24"/>
        </w:rPr>
        <w:t>AR (1), AR (2)</w:t>
      </w:r>
      <w:r>
        <w:rPr>
          <w:rFonts w:cs="Calibri"/>
          <w:sz w:val="24"/>
          <w:szCs w:val="24"/>
        </w:rPr>
        <w:t xml:space="preserve"> models r</w:t>
      </w:r>
      <w:r w:rsidRPr="00D34344">
        <w:rPr>
          <w:rFonts w:cs="Calibri"/>
          <w:sz w:val="24"/>
          <w:szCs w:val="24"/>
          <w:vertAlign w:val="superscript"/>
        </w:rPr>
        <w:t>2</w:t>
      </w:r>
      <w:r>
        <w:rPr>
          <w:rFonts w:cs="Calibri"/>
          <w:sz w:val="24"/>
          <w:szCs w:val="24"/>
          <w:vertAlign w:val="subscript"/>
        </w:rPr>
        <w:t xml:space="preserve"> </w:t>
      </w:r>
      <w:r>
        <w:rPr>
          <w:rFonts w:cs="Calibri"/>
          <w:sz w:val="24"/>
          <w:szCs w:val="24"/>
        </w:rPr>
        <w:t>= 0.008 means that only 0.8% of the variance in EHL stock return can be predicted from its lag 1 (</w:t>
      </w:r>
      <w:r>
        <w:rPr>
          <w:rFonts w:ascii="Courier New" w:hAnsi="Courier New" w:cs="Courier New"/>
          <w:sz w:val="24"/>
          <w:szCs w:val="24"/>
        </w:rPr>
        <w:t>return</w:t>
      </w:r>
      <w:r>
        <w:rPr>
          <w:rFonts w:ascii="Courier New" w:hAnsi="Courier New" w:cs="Courier New"/>
          <w:sz w:val="24"/>
          <w:szCs w:val="24"/>
          <w:vertAlign w:val="subscript"/>
        </w:rPr>
        <w:t>t</w:t>
      </w:r>
      <w:r w:rsidRPr="001E76BD">
        <w:rPr>
          <w:rFonts w:ascii="Courier New" w:hAnsi="Courier New" w:cs="Courier New"/>
          <w:sz w:val="24"/>
          <w:szCs w:val="24"/>
          <w:vertAlign w:val="subscript"/>
        </w:rPr>
        <w:t>-1</w:t>
      </w:r>
      <w:r>
        <w:rPr>
          <w:rFonts w:cs="Calibri"/>
          <w:sz w:val="24"/>
          <w:szCs w:val="24"/>
        </w:rPr>
        <w:t xml:space="preserve">) &amp; lag 2 </w:t>
      </w:r>
      <w:r>
        <w:rPr>
          <w:rFonts w:cs="Calibri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return</w:t>
      </w:r>
      <w:r>
        <w:rPr>
          <w:rFonts w:ascii="Courier New" w:hAnsi="Courier New" w:cs="Courier New"/>
          <w:sz w:val="24"/>
          <w:szCs w:val="24"/>
          <w:vertAlign w:val="subscript"/>
        </w:rPr>
        <w:t>t</w:t>
      </w:r>
      <w:r w:rsidRPr="001E76BD">
        <w:rPr>
          <w:rFonts w:ascii="Courier New" w:hAnsi="Courier New" w:cs="Courier New"/>
          <w:sz w:val="24"/>
          <w:szCs w:val="24"/>
          <w:vertAlign w:val="subscript"/>
        </w:rPr>
        <w:t>-</w:t>
      </w:r>
      <w:r w:rsidR="00D51C8B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cs="Calibri"/>
          <w:sz w:val="24"/>
          <w:szCs w:val="24"/>
        </w:rPr>
        <w:t xml:space="preserve">) </w:t>
      </w:r>
      <w:r>
        <w:rPr>
          <w:rFonts w:cs="Calibri"/>
          <w:sz w:val="24"/>
          <w:szCs w:val="24"/>
        </w:rPr>
        <w:t xml:space="preserve">variable and 98.2% variance remained unexplained by the model. On the other </w:t>
      </w:r>
      <w:r w:rsidR="00770843">
        <w:rPr>
          <w:rFonts w:cs="Calibri"/>
          <w:sz w:val="24"/>
          <w:szCs w:val="24"/>
        </w:rPr>
        <w:t>hand,</w:t>
      </w:r>
      <w:r>
        <w:rPr>
          <w:rFonts w:cs="Calibri"/>
          <w:sz w:val="24"/>
          <w:szCs w:val="24"/>
        </w:rPr>
        <w:t xml:space="preserve"> AR (4) model only explained 0.9%</w:t>
      </w:r>
      <w:r w:rsidR="00770843">
        <w:rPr>
          <w:rFonts w:cs="Calibri"/>
          <w:sz w:val="24"/>
          <w:szCs w:val="24"/>
        </w:rPr>
        <w:t xml:space="preserve"> variance in the EHL stock return.</w:t>
      </w:r>
    </w:p>
    <w:p w14:paraId="135DBDE3" w14:textId="3D37684A" w:rsidR="00803F5C" w:rsidRPr="00770843" w:rsidRDefault="0076461E" w:rsidP="001E76BD">
      <w:pPr>
        <w:widowControl w:val="0"/>
        <w:autoSpaceDE w:val="0"/>
        <w:autoSpaceDN w:val="0"/>
        <w:adjustRightInd w:val="0"/>
        <w:spacing w:before="240"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 conclusion</w:t>
      </w:r>
      <w:r w:rsidR="00803F5C">
        <w:rPr>
          <w:rFonts w:cs="Calibri"/>
          <w:sz w:val="24"/>
          <w:szCs w:val="24"/>
        </w:rPr>
        <w:t>, all the models</w:t>
      </w:r>
      <w:r>
        <w:rPr>
          <w:rFonts w:cs="Calibri"/>
          <w:sz w:val="24"/>
          <w:szCs w:val="24"/>
        </w:rPr>
        <w:t xml:space="preserve"> are</w:t>
      </w:r>
      <w:r w:rsidR="00803F5C">
        <w:rPr>
          <w:rFonts w:cs="Calibri"/>
          <w:sz w:val="24"/>
          <w:szCs w:val="24"/>
        </w:rPr>
        <w:t xml:space="preserve"> suggesting that none of them are useful to predict the EHL stock return.</w:t>
      </w:r>
    </w:p>
    <w:sectPr w:rsidR="00803F5C" w:rsidRPr="00770843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49F18" w14:textId="77777777" w:rsidR="008B3F7B" w:rsidRDefault="008B3F7B" w:rsidP="0076461E">
      <w:pPr>
        <w:spacing w:after="0" w:line="240" w:lineRule="auto"/>
      </w:pPr>
      <w:r>
        <w:separator/>
      </w:r>
    </w:p>
  </w:endnote>
  <w:endnote w:type="continuationSeparator" w:id="0">
    <w:p w14:paraId="44C988F4" w14:textId="77777777" w:rsidR="008B3F7B" w:rsidRDefault="008B3F7B" w:rsidP="00764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8BAB1" w14:textId="77777777" w:rsidR="008B3F7B" w:rsidRDefault="008B3F7B" w:rsidP="0076461E">
      <w:pPr>
        <w:spacing w:after="0" w:line="240" w:lineRule="auto"/>
      </w:pPr>
      <w:r>
        <w:separator/>
      </w:r>
    </w:p>
  </w:footnote>
  <w:footnote w:type="continuationSeparator" w:id="0">
    <w:p w14:paraId="0B550295" w14:textId="77777777" w:rsidR="008B3F7B" w:rsidRDefault="008B3F7B" w:rsidP="00764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10CC4" w14:textId="42078821" w:rsidR="0076461E" w:rsidRPr="0076461E" w:rsidRDefault="0076461E" w:rsidP="0076461E">
    <w:pPr>
      <w:pStyle w:val="Header"/>
      <w:spacing w:after="0"/>
      <w:rPr>
        <w:b/>
        <w:bCs/>
        <w:color w:val="833C0B" w:themeColor="accent2" w:themeShade="80"/>
        <w:sz w:val="24"/>
        <w:szCs w:val="24"/>
      </w:rPr>
    </w:pPr>
    <w:r w:rsidRPr="0076461E">
      <w:rPr>
        <w:b/>
        <w:bCs/>
        <w:color w:val="833C0B" w:themeColor="accent2" w:themeShade="80"/>
        <w:sz w:val="24"/>
        <w:szCs w:val="24"/>
      </w:rPr>
      <w:t>Nafew Prodhan</w:t>
    </w:r>
    <w:r>
      <w:rPr>
        <w:b/>
        <w:bCs/>
        <w:color w:val="833C0B" w:themeColor="accent2" w:themeShade="80"/>
        <w:sz w:val="24"/>
        <w:szCs w:val="24"/>
      </w:rPr>
      <w:tab/>
    </w:r>
    <w:r>
      <w:rPr>
        <w:b/>
        <w:bCs/>
        <w:color w:val="833C0B" w:themeColor="accent2" w:themeShade="80"/>
        <w:sz w:val="24"/>
        <w:szCs w:val="24"/>
      </w:rPr>
      <w:tab/>
      <w:t>Course: ECO 489</w:t>
    </w:r>
  </w:p>
  <w:p w14:paraId="319096C8" w14:textId="1DF3CC9F" w:rsidR="0076461E" w:rsidRPr="0076461E" w:rsidRDefault="0076461E" w:rsidP="0076461E">
    <w:pPr>
      <w:pStyle w:val="Header"/>
      <w:spacing w:after="0"/>
      <w:rPr>
        <w:b/>
        <w:bCs/>
        <w:color w:val="833C0B" w:themeColor="accent2" w:themeShade="80"/>
        <w:sz w:val="24"/>
        <w:szCs w:val="24"/>
      </w:rPr>
    </w:pPr>
    <w:r w:rsidRPr="0076461E">
      <w:rPr>
        <w:b/>
        <w:bCs/>
        <w:color w:val="833C0B" w:themeColor="accent2" w:themeShade="80"/>
        <w:sz w:val="24"/>
        <w:szCs w:val="24"/>
      </w:rPr>
      <w:t>ID: 2019-1-30-033</w:t>
    </w:r>
    <w:r>
      <w:rPr>
        <w:b/>
        <w:bCs/>
        <w:color w:val="833C0B" w:themeColor="accent2" w:themeShade="80"/>
        <w:sz w:val="24"/>
        <w:szCs w:val="24"/>
      </w:rPr>
      <w:tab/>
    </w:r>
    <w:r>
      <w:rPr>
        <w:b/>
        <w:bCs/>
        <w:color w:val="833C0B" w:themeColor="accent2" w:themeShade="80"/>
        <w:sz w:val="24"/>
        <w:szCs w:val="24"/>
      </w:rPr>
      <w:tab/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F3"/>
    <w:rsid w:val="0009154A"/>
    <w:rsid w:val="001C424C"/>
    <w:rsid w:val="001E76BD"/>
    <w:rsid w:val="005A0B37"/>
    <w:rsid w:val="006634B1"/>
    <w:rsid w:val="00726B4B"/>
    <w:rsid w:val="0076461E"/>
    <w:rsid w:val="00770843"/>
    <w:rsid w:val="00803F5C"/>
    <w:rsid w:val="00881586"/>
    <w:rsid w:val="008B3F7B"/>
    <w:rsid w:val="009548BD"/>
    <w:rsid w:val="00C6333A"/>
    <w:rsid w:val="00D34344"/>
    <w:rsid w:val="00D51C8B"/>
    <w:rsid w:val="00D55EC0"/>
    <w:rsid w:val="00E05CB1"/>
    <w:rsid w:val="00EC5BF3"/>
    <w:rsid w:val="00F1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B786E1"/>
  <w14:defaultImageDpi w14:val="0"/>
  <w15:docId w15:val="{3B51BF22-6270-48AB-A5B7-C35257DD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6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61E"/>
  </w:style>
  <w:style w:type="paragraph" w:styleId="Footer">
    <w:name w:val="footer"/>
    <w:basedOn w:val="Normal"/>
    <w:link w:val="FooterChar"/>
    <w:uiPriority w:val="99"/>
    <w:unhideWhenUsed/>
    <w:rsid w:val="007646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61E"/>
  </w:style>
  <w:style w:type="paragraph" w:styleId="FootnoteText">
    <w:name w:val="footnote text"/>
    <w:basedOn w:val="Normal"/>
    <w:link w:val="FootnoteTextChar"/>
    <w:uiPriority w:val="99"/>
    <w:semiHidden/>
    <w:unhideWhenUsed/>
    <w:rsid w:val="0076461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46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46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B6893-6B02-4C68-A6ED-827299705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Nafew Prodhan</dc:creator>
  <cp:keywords/>
  <dc:description/>
  <cp:lastModifiedBy>Nafew Prodhan</cp:lastModifiedBy>
  <cp:revision>5</cp:revision>
  <cp:lastPrinted>2022-10-18T19:59:00Z</cp:lastPrinted>
  <dcterms:created xsi:type="dcterms:W3CDTF">2022-10-18T19:56:00Z</dcterms:created>
  <dcterms:modified xsi:type="dcterms:W3CDTF">2022-10-18T19:59:00Z</dcterms:modified>
</cp:coreProperties>
</file>