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Here is a comprehensive list of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 options, each with its purpose and an example of how to use it. This list covers the main configuration options you can set in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 to control its behavior. Each example is provided in the format that would be used inside the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 initialization script.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Options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These options are commonly used to enable basic features like pagination, searching, and sorting.</w:t>
      </w:r>
    </w:p>
    <w:p w:rsidR="004E6EE7" w:rsidRPr="004E6EE7" w:rsidRDefault="004E6EE7" w:rsidP="004E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paging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Enables or disables pagination.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paging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Enables pagination</w:t>
      </w:r>
    </w:p>
    <w:p w:rsidR="004E6EE7" w:rsidRPr="004E6EE7" w:rsidRDefault="004E6EE7" w:rsidP="004E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searching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Enables or disables the search/filter box.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searching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Enables searching</w:t>
      </w:r>
    </w:p>
    <w:p w:rsidR="004E6EE7" w:rsidRPr="004E6EE7" w:rsidRDefault="004E6EE7" w:rsidP="004E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ordering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Allows column ordering by clicking headers.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ordering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Enables ordering</w:t>
      </w:r>
    </w:p>
    <w:p w:rsidR="004E6EE7" w:rsidRPr="004E6EE7" w:rsidRDefault="004E6EE7" w:rsidP="004E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lengthChange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Shows a dropdown to change the number of records per page.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lengthChange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Allows changing records per page</w:t>
      </w:r>
    </w:p>
    <w:p w:rsidR="004E6EE7" w:rsidRPr="004E6EE7" w:rsidRDefault="004E6EE7" w:rsidP="004E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info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Displays table information (e.g., "Showing 1 to 10 of 100 entries").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info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Enables table info display</w:t>
      </w:r>
    </w:p>
    <w:p w:rsidR="004E6EE7" w:rsidRPr="004E6EE7" w:rsidRDefault="004E6EE7" w:rsidP="004E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autoWidth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Automatically adjusts column widths.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autoWidth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Enables automatic column width adjustment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Customizing Pagination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These options control pagination settings.</w:t>
      </w:r>
    </w:p>
    <w:p w:rsidR="004E6EE7" w:rsidRPr="004E6EE7" w:rsidRDefault="004E6EE7" w:rsidP="004E6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pageLength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Sets the default number of records displayed per page.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pageLength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10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Sets default to 10 records per page</w:t>
      </w:r>
    </w:p>
    <w:p w:rsidR="004E6EE7" w:rsidRPr="004E6EE7" w:rsidRDefault="004E6EE7" w:rsidP="004E6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pagingType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Controls pagination display style.</w:t>
      </w:r>
    </w:p>
    <w:p w:rsidR="004E6EE7" w:rsidRPr="004E6EE7" w:rsidRDefault="004E6EE7" w:rsidP="004E6E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Options: </w:t>
      </w:r>
      <w:r w:rsidRPr="004E6EE7">
        <w:rPr>
          <w:rFonts w:ascii="Courier New" w:eastAsia="Times New Roman" w:hAnsi="Courier New" w:cs="Courier New"/>
          <w:sz w:val="20"/>
        </w:rPr>
        <w:t>simple</w:t>
      </w: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EE7">
        <w:rPr>
          <w:rFonts w:ascii="Courier New" w:eastAsia="Times New Roman" w:hAnsi="Courier New" w:cs="Courier New"/>
          <w:sz w:val="20"/>
        </w:rPr>
        <w:t>simple_numbers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6EE7">
        <w:rPr>
          <w:rFonts w:ascii="Courier New" w:eastAsia="Times New Roman" w:hAnsi="Courier New" w:cs="Courier New"/>
          <w:sz w:val="20"/>
        </w:rPr>
        <w:t>full</w:t>
      </w: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EE7">
        <w:rPr>
          <w:rFonts w:ascii="Courier New" w:eastAsia="Times New Roman" w:hAnsi="Courier New" w:cs="Courier New"/>
          <w:sz w:val="20"/>
        </w:rPr>
        <w:t>full_numbers</w:t>
      </w:r>
      <w:proofErr w:type="spell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pagingType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full_numbers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Displays full pagination controls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3. Column Configuration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These options define behavior for individual columns.</w:t>
      </w:r>
    </w:p>
    <w:p w:rsidR="004E6EE7" w:rsidRPr="004E6EE7" w:rsidRDefault="004E6EE7" w:rsidP="004E6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columns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Configures each column in the table (e.g., sorting, visibility).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columns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name"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"Name"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"orderable"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"visible"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},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name"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"Category"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"orderable"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false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"visible"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},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name"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"Price"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"orderable"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"visible"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}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]</w:t>
      </w:r>
    </w:p>
    <w:p w:rsidR="004E6EE7" w:rsidRPr="004E6EE7" w:rsidRDefault="004E6EE7" w:rsidP="004E6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order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Sets default ordering on a specific column.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[[</w:t>
      </w:r>
      <w:r w:rsidRPr="004E6EE7">
        <w:rPr>
          <w:rFonts w:ascii="Courier New" w:eastAsia="Times New Roman" w:hAnsi="Courier New" w:cs="Courier New"/>
          <w:sz w:val="20"/>
          <w:szCs w:val="20"/>
        </w:rPr>
        <w:t>0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asc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]] </w:t>
      </w:r>
      <w:r w:rsidRPr="004E6EE7">
        <w:rPr>
          <w:rFonts w:ascii="Courier New" w:eastAsia="Times New Roman" w:hAnsi="Courier New" w:cs="Courier New"/>
          <w:sz w:val="20"/>
          <w:szCs w:val="20"/>
        </w:rPr>
        <w:t>// Orders by the first column in ascending order</w:t>
      </w:r>
    </w:p>
    <w:p w:rsidR="004E6EE7" w:rsidRPr="004E6EE7" w:rsidRDefault="004E6EE7" w:rsidP="004E6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orderMulti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Allows multi-column sorting.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orderMulti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Enables multi-column sorting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4. Data Source Options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These options help control the data source for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>, especially useful for AJAX.</w:t>
      </w:r>
    </w:p>
    <w:p w:rsidR="004E6EE7" w:rsidRPr="004E6EE7" w:rsidRDefault="004E6EE7" w:rsidP="004E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lastRenderedPageBreak/>
        <w:t>data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Supplies data directly to the table.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6EE7">
        <w:rPr>
          <w:rFonts w:ascii="Courier New" w:eastAsia="Times New Roman" w:hAnsi="Courier New" w:cs="Courier New"/>
          <w:sz w:val="20"/>
        </w:rPr>
        <w:t>myDataArray</w:t>
      </w:r>
      <w:proofErr w:type="spellEnd"/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Populates table with an array of data</w:t>
      </w:r>
    </w:p>
    <w:p w:rsidR="004E6EE7" w:rsidRPr="004E6EE7" w:rsidRDefault="004E6EE7" w:rsidP="004E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ajax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Loads data via an AJAX request.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ajax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"https://api.example.com/products"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Loads data from an external source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5. Language Customization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These options control the text displayed by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 (such as pagination buttons and "No data available" messages).</w:t>
      </w:r>
    </w:p>
    <w:p w:rsidR="004E6EE7" w:rsidRPr="004E6EE7" w:rsidRDefault="004E6EE7" w:rsidP="004E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language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Sets text for various labels.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language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emptyTable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"No data available"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info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"Showing _START_ to _END_ of _TOTAL_ entries"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"Filter records:"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lengthMenu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"Display _MENU_ records per page"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paginate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"First"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"Last"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next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"Next"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previous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"Previous"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}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}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6. Buttons for Exporting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These options enable export buttons (requires the Buttons extension).</w:t>
      </w:r>
    </w:p>
    <w:p w:rsidR="004E6EE7" w:rsidRPr="004E6EE7" w:rsidRDefault="004E6EE7" w:rsidP="004E6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dom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Customizes the table layout, including buttons.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Bfrtip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Positions buttons at the top of the table</w:t>
      </w:r>
    </w:p>
    <w:p w:rsidR="004E6EE7" w:rsidRPr="004E6EE7" w:rsidRDefault="004E6EE7" w:rsidP="004E6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buttons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Adds buttons for exporting and printing.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lastRenderedPageBreak/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buttons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</w:t>
      </w:r>
      <w:r w:rsidRPr="004E6EE7">
        <w:rPr>
          <w:rFonts w:ascii="Courier New" w:eastAsia="Times New Roman" w:hAnsi="Courier New" w:cs="Courier New"/>
          <w:sz w:val="20"/>
          <w:szCs w:val="20"/>
        </w:rPr>
        <w:t>"copy"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"excel"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pdf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"print"</w:t>
      </w:r>
      <w:r w:rsidRPr="004E6EE7">
        <w:rPr>
          <w:rFonts w:ascii="Courier New" w:eastAsia="Times New Roman" w:hAnsi="Courier New" w:cs="Courier New"/>
          <w:sz w:val="20"/>
        </w:rPr>
        <w:t>]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7. Advanced Search and Filtering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These options help to control advanced search/filtering features.</w:t>
      </w:r>
    </w:p>
    <w:p w:rsidR="004E6EE7" w:rsidRPr="004E6EE7" w:rsidRDefault="004E6EE7" w:rsidP="004E6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search</w:t>
      </w:r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Allows default search term setting.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"initial search text"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}</w:t>
      </w:r>
    </w:p>
    <w:p w:rsidR="004E6EE7" w:rsidRPr="004E6EE7" w:rsidRDefault="004E6EE7" w:rsidP="004E6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searchCols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Sets individual column search values.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searchCols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search"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"Category A"</w:t>
      </w:r>
      <w:r w:rsidRPr="004E6EE7">
        <w:rPr>
          <w:rFonts w:ascii="Courier New" w:eastAsia="Times New Roman" w:hAnsi="Courier New" w:cs="Courier New"/>
          <w:sz w:val="20"/>
        </w:rPr>
        <w:t xml:space="preserve"> }, </w:t>
      </w:r>
      <w:r w:rsidRPr="004E6EE7">
        <w:rPr>
          <w:rFonts w:ascii="Courier New" w:eastAsia="Times New Roman" w:hAnsi="Courier New" w:cs="Courier New"/>
          <w:sz w:val="20"/>
          <w:szCs w:val="20"/>
        </w:rPr>
        <w:t>// Filter first column for "Category A"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null</w:t>
      </w:r>
      <w:proofErr w:type="gramEnd"/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// No filter for the second column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search"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"&gt;100"</w:t>
      </w:r>
      <w:r w:rsidRPr="004E6EE7">
        <w:rPr>
          <w:rFonts w:ascii="Courier New" w:eastAsia="Times New Roman" w:hAnsi="Courier New" w:cs="Courier New"/>
          <w:sz w:val="20"/>
        </w:rPr>
        <w:t xml:space="preserve"> } </w:t>
      </w:r>
      <w:r w:rsidRPr="004E6EE7">
        <w:rPr>
          <w:rFonts w:ascii="Courier New" w:eastAsia="Times New Roman" w:hAnsi="Courier New" w:cs="Courier New"/>
          <w:sz w:val="20"/>
          <w:szCs w:val="20"/>
        </w:rPr>
        <w:t>// Filter third column for values greater than 100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]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8. Row and Cell Configuration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These options customize row or cell appearance and behavior.</w:t>
      </w:r>
    </w:p>
    <w:p w:rsidR="004E6EE7" w:rsidRPr="004E6EE7" w:rsidRDefault="004E6EE7" w:rsidP="004E6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createdRow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Applies custom styles or classes to rows after they’re created.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createdRow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function</w:t>
      </w:r>
      <w:r w:rsidRPr="004E6EE7">
        <w:rPr>
          <w:rFonts w:ascii="Courier New" w:eastAsia="Times New Roman" w:hAnsi="Courier New" w:cs="Courier New"/>
          <w:sz w:val="20"/>
        </w:rPr>
        <w:t>(</w:t>
      </w:r>
      <w:r w:rsidRPr="004E6EE7">
        <w:rPr>
          <w:rFonts w:ascii="Courier New" w:eastAsia="Times New Roman" w:hAnsi="Courier New" w:cs="Courier New"/>
          <w:sz w:val="20"/>
          <w:szCs w:val="20"/>
        </w:rPr>
        <w:t>row, data, index</w:t>
      </w:r>
      <w:r w:rsidRPr="004E6EE7">
        <w:rPr>
          <w:rFonts w:ascii="Courier New" w:eastAsia="Times New Roman" w:hAnsi="Courier New" w:cs="Courier New"/>
          <w:sz w:val="20"/>
        </w:rPr>
        <w:t>)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E6EE7">
        <w:rPr>
          <w:rFonts w:ascii="Courier New" w:eastAsia="Times New Roman" w:hAnsi="Courier New" w:cs="Courier New"/>
          <w:sz w:val="20"/>
        </w:rPr>
        <w:t xml:space="preserve"> (data[</w:t>
      </w:r>
      <w:r w:rsidRPr="004E6EE7">
        <w:rPr>
          <w:rFonts w:ascii="Courier New" w:eastAsia="Times New Roman" w:hAnsi="Courier New" w:cs="Courier New"/>
          <w:sz w:val="20"/>
          <w:szCs w:val="20"/>
        </w:rPr>
        <w:t>4</w:t>
      </w:r>
      <w:r w:rsidRPr="004E6EE7">
        <w:rPr>
          <w:rFonts w:ascii="Courier New" w:eastAsia="Times New Roman" w:hAnsi="Courier New" w:cs="Courier New"/>
          <w:sz w:val="20"/>
        </w:rPr>
        <w:t xml:space="preserve">] &gt; </w:t>
      </w:r>
      <w:r w:rsidRPr="004E6EE7">
        <w:rPr>
          <w:rFonts w:ascii="Courier New" w:eastAsia="Times New Roman" w:hAnsi="Courier New" w:cs="Courier New"/>
          <w:sz w:val="20"/>
          <w:szCs w:val="20"/>
        </w:rPr>
        <w:t>100</w:t>
      </w:r>
      <w:r w:rsidRPr="004E6EE7">
        <w:rPr>
          <w:rFonts w:ascii="Courier New" w:eastAsia="Times New Roman" w:hAnsi="Courier New" w:cs="Courier New"/>
          <w:sz w:val="20"/>
        </w:rPr>
        <w:t xml:space="preserve">) { </w:t>
      </w:r>
      <w:r w:rsidRPr="004E6EE7">
        <w:rPr>
          <w:rFonts w:ascii="Courier New" w:eastAsia="Times New Roman" w:hAnsi="Courier New" w:cs="Courier New"/>
          <w:sz w:val="20"/>
          <w:szCs w:val="20"/>
        </w:rPr>
        <w:t>// Applies a class if column 5 value &gt; 100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$(row).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addClass</w:t>
      </w:r>
      <w:proofErr w:type="spellEnd"/>
      <w:r w:rsidRPr="004E6EE7">
        <w:rPr>
          <w:rFonts w:ascii="Courier New" w:eastAsia="Times New Roman" w:hAnsi="Courier New" w:cs="Courier New"/>
          <w:sz w:val="20"/>
        </w:rPr>
        <w:t>(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"highlight"</w:t>
      </w:r>
      <w:r w:rsidRPr="004E6EE7">
        <w:rPr>
          <w:rFonts w:ascii="Courier New" w:eastAsia="Times New Roman" w:hAnsi="Courier New" w:cs="Courier New"/>
          <w:sz w:val="20"/>
        </w:rPr>
        <w:t>);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}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}</w:t>
      </w:r>
    </w:p>
    <w:p w:rsidR="004E6EE7" w:rsidRPr="004E6EE7" w:rsidRDefault="004E6EE7" w:rsidP="004E6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columnDefs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Sets column-specific options (e.g., disabling ordering or changing class).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columnDefs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orderable"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false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"targets"</w:t>
      </w:r>
      <w:r w:rsidRPr="004E6EE7">
        <w:rPr>
          <w:rFonts w:ascii="Courier New" w:eastAsia="Times New Roman" w:hAnsi="Courier New" w:cs="Courier New"/>
          <w:sz w:val="20"/>
        </w:rPr>
        <w:t>: [</w:t>
      </w:r>
      <w:r w:rsidRPr="004E6EE7">
        <w:rPr>
          <w:rFonts w:ascii="Courier New" w:eastAsia="Times New Roman" w:hAnsi="Courier New" w:cs="Courier New"/>
          <w:sz w:val="20"/>
          <w:szCs w:val="20"/>
        </w:rPr>
        <w:t>0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2</w:t>
      </w:r>
      <w:r w:rsidRPr="004E6EE7">
        <w:rPr>
          <w:rFonts w:ascii="Courier New" w:eastAsia="Times New Roman" w:hAnsi="Courier New" w:cs="Courier New"/>
          <w:sz w:val="20"/>
        </w:rPr>
        <w:t xml:space="preserve">] }, </w:t>
      </w:r>
      <w:r w:rsidRPr="004E6EE7">
        <w:rPr>
          <w:rFonts w:ascii="Courier New" w:eastAsia="Times New Roman" w:hAnsi="Courier New" w:cs="Courier New"/>
          <w:sz w:val="20"/>
          <w:szCs w:val="20"/>
        </w:rPr>
        <w:t>// Disables ordering for columns 1 and 3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"text-center"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"targets"</w:t>
      </w:r>
      <w:r w:rsidRPr="004E6EE7">
        <w:rPr>
          <w:rFonts w:ascii="Courier New" w:eastAsia="Times New Roman" w:hAnsi="Courier New" w:cs="Courier New"/>
          <w:sz w:val="20"/>
        </w:rPr>
        <w:t>: [</w:t>
      </w:r>
      <w:r w:rsidRPr="004E6EE7">
        <w:rPr>
          <w:rFonts w:ascii="Courier New" w:eastAsia="Times New Roman" w:hAnsi="Courier New" w:cs="Courier New"/>
          <w:sz w:val="20"/>
          <w:szCs w:val="20"/>
        </w:rPr>
        <w:t>1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4</w:t>
      </w:r>
      <w:r w:rsidRPr="004E6EE7">
        <w:rPr>
          <w:rFonts w:ascii="Courier New" w:eastAsia="Times New Roman" w:hAnsi="Courier New" w:cs="Courier New"/>
          <w:sz w:val="20"/>
        </w:rPr>
        <w:t xml:space="preserve">] } </w:t>
      </w:r>
      <w:r w:rsidRPr="004E6EE7">
        <w:rPr>
          <w:rFonts w:ascii="Courier New" w:eastAsia="Times New Roman" w:hAnsi="Courier New" w:cs="Courier New"/>
          <w:sz w:val="20"/>
          <w:szCs w:val="20"/>
        </w:rPr>
        <w:t>// Centers text in columns 2 and 5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]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9. State Saving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These options allow saving the state of the table (pagination, search, etc.) across page reloads.</w:t>
      </w:r>
    </w:p>
    <w:p w:rsidR="004E6EE7" w:rsidRPr="004E6EE7" w:rsidRDefault="004E6EE7" w:rsidP="004E6E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stateSave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Enables state saving.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stateSave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Saves the table state</w:t>
      </w:r>
    </w:p>
    <w:p w:rsidR="004E6EE7" w:rsidRPr="004E6EE7" w:rsidRDefault="004E6EE7" w:rsidP="004E6E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stateDuration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Controls how long the state is saved (in seconds).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stateDuration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86400</w:t>
      </w:r>
      <w:r w:rsidRPr="004E6EE7">
        <w:rPr>
          <w:rFonts w:ascii="Courier New" w:eastAsia="Times New Roman" w:hAnsi="Courier New" w:cs="Courier New"/>
          <w:sz w:val="20"/>
        </w:rPr>
        <w:t xml:space="preserve"> </w:t>
      </w:r>
      <w:r w:rsidRPr="004E6EE7">
        <w:rPr>
          <w:rFonts w:ascii="Courier New" w:eastAsia="Times New Roman" w:hAnsi="Courier New" w:cs="Courier New"/>
          <w:sz w:val="20"/>
          <w:szCs w:val="20"/>
        </w:rPr>
        <w:t>// Saves state for one day (in seconds)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10. Callback Functions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Callback functions provide hooks at various stages of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 operation.</w:t>
      </w:r>
    </w:p>
    <w:p w:rsidR="004E6EE7" w:rsidRPr="004E6EE7" w:rsidRDefault="004E6EE7" w:rsidP="004E6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initComplete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: Runs when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 finishes initializing.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initComplete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function</w:t>
      </w:r>
      <w:r w:rsidRPr="004E6EE7">
        <w:rPr>
          <w:rFonts w:ascii="Courier New" w:eastAsia="Times New Roman" w:hAnsi="Courier New" w:cs="Courier New"/>
          <w:sz w:val="20"/>
        </w:rPr>
        <w:t>(</w:t>
      </w:r>
      <w:r w:rsidRPr="004E6EE7">
        <w:rPr>
          <w:rFonts w:ascii="Courier New" w:eastAsia="Times New Roman" w:hAnsi="Courier New" w:cs="Courier New"/>
          <w:sz w:val="20"/>
          <w:szCs w:val="20"/>
        </w:rPr>
        <w:t xml:space="preserve">settings, 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E6EE7">
        <w:rPr>
          <w:rFonts w:ascii="Courier New" w:eastAsia="Times New Roman" w:hAnsi="Courier New" w:cs="Courier New"/>
          <w:sz w:val="20"/>
        </w:rPr>
        <w:t>)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console</w:t>
      </w:r>
      <w:r w:rsidRPr="004E6EE7">
        <w:rPr>
          <w:rFonts w:ascii="Courier New" w:eastAsia="Times New Roman" w:hAnsi="Courier New" w:cs="Courier New"/>
          <w:sz w:val="20"/>
        </w:rPr>
        <w:t>.</w:t>
      </w:r>
      <w:r w:rsidRPr="004E6EE7">
        <w:rPr>
          <w:rFonts w:ascii="Courier New" w:eastAsia="Times New Roman" w:hAnsi="Courier New" w:cs="Courier New"/>
          <w:sz w:val="20"/>
          <w:szCs w:val="20"/>
        </w:rPr>
        <w:t>log</w:t>
      </w:r>
      <w:r w:rsidRPr="004E6EE7">
        <w:rPr>
          <w:rFonts w:ascii="Courier New" w:eastAsia="Times New Roman" w:hAnsi="Courier New" w:cs="Courier New"/>
          <w:sz w:val="20"/>
        </w:rPr>
        <w:t>(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DataTables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 xml:space="preserve"> has been initialized"</w:t>
      </w:r>
      <w:r w:rsidRPr="004E6EE7">
        <w:rPr>
          <w:rFonts w:ascii="Courier New" w:eastAsia="Times New Roman" w:hAnsi="Courier New" w:cs="Courier New"/>
          <w:sz w:val="20"/>
        </w:rPr>
        <w:t>);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}</w:t>
      </w:r>
    </w:p>
    <w:p w:rsidR="004E6EE7" w:rsidRPr="004E6EE7" w:rsidRDefault="004E6EE7" w:rsidP="004E6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b/>
          <w:bCs/>
          <w:sz w:val="20"/>
        </w:rPr>
        <w:t>drawCallback</w:t>
      </w:r>
      <w:proofErr w:type="spellEnd"/>
      <w:proofErr w:type="gramEnd"/>
      <w:r w:rsidRPr="004E6EE7">
        <w:rPr>
          <w:rFonts w:ascii="Times New Roman" w:eastAsia="Times New Roman" w:hAnsi="Times New Roman" w:cs="Times New Roman"/>
          <w:sz w:val="24"/>
          <w:szCs w:val="24"/>
        </w:rPr>
        <w:t>: Runs every time the table is redrawn.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drawCallback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function</w:t>
      </w:r>
      <w:r w:rsidRPr="004E6EE7">
        <w:rPr>
          <w:rFonts w:ascii="Courier New" w:eastAsia="Times New Roman" w:hAnsi="Courier New" w:cs="Courier New"/>
          <w:sz w:val="20"/>
        </w:rPr>
        <w:t>(</w:t>
      </w:r>
      <w:r w:rsidRPr="004E6EE7">
        <w:rPr>
          <w:rFonts w:ascii="Courier New" w:eastAsia="Times New Roman" w:hAnsi="Courier New" w:cs="Courier New"/>
          <w:sz w:val="20"/>
          <w:szCs w:val="20"/>
        </w:rPr>
        <w:t>settings</w:t>
      </w:r>
      <w:r w:rsidRPr="004E6EE7">
        <w:rPr>
          <w:rFonts w:ascii="Courier New" w:eastAsia="Times New Roman" w:hAnsi="Courier New" w:cs="Courier New"/>
          <w:sz w:val="20"/>
        </w:rPr>
        <w:t>)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console</w:t>
      </w:r>
      <w:r w:rsidRPr="004E6EE7">
        <w:rPr>
          <w:rFonts w:ascii="Courier New" w:eastAsia="Times New Roman" w:hAnsi="Courier New" w:cs="Courier New"/>
          <w:sz w:val="20"/>
        </w:rPr>
        <w:t>.</w:t>
      </w:r>
      <w:r w:rsidRPr="004E6EE7">
        <w:rPr>
          <w:rFonts w:ascii="Courier New" w:eastAsia="Times New Roman" w:hAnsi="Courier New" w:cs="Courier New"/>
          <w:sz w:val="20"/>
          <w:szCs w:val="20"/>
        </w:rPr>
        <w:t>log</w:t>
      </w:r>
      <w:r w:rsidRPr="004E6EE7">
        <w:rPr>
          <w:rFonts w:ascii="Courier New" w:eastAsia="Times New Roman" w:hAnsi="Courier New" w:cs="Courier New"/>
          <w:sz w:val="20"/>
        </w:rPr>
        <w:t>(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DataTables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 xml:space="preserve"> has redrawn the table"</w:t>
      </w:r>
      <w:r w:rsidRPr="004E6EE7">
        <w:rPr>
          <w:rFonts w:ascii="Courier New" w:eastAsia="Times New Roman" w:hAnsi="Courier New" w:cs="Courier New"/>
          <w:sz w:val="20"/>
        </w:rPr>
        <w:t>);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}</w:t>
      </w:r>
    </w:p>
    <w:p w:rsidR="004E6EE7" w:rsidRPr="004E6EE7" w:rsidRDefault="004E6EE7" w:rsidP="004E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E6EE7" w:rsidRPr="004E6EE7" w:rsidRDefault="004E6EE7" w:rsidP="004E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Full </w:t>
      </w:r>
      <w:proofErr w:type="spellStart"/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Initialization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>Here’s a full example incorporating many of the options listed: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6E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&lt;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>script</w:t>
      </w:r>
      <w:proofErr w:type="gramEnd"/>
      <w:r w:rsidRPr="004E6EE7">
        <w:rPr>
          <w:rFonts w:ascii="Courier New" w:eastAsia="Times New Roman" w:hAnsi="Courier New" w:cs="Courier New"/>
          <w:sz w:val="20"/>
        </w:rPr>
        <w:t>&gt;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$(</w:t>
      </w:r>
      <w:r w:rsidRPr="004E6EE7">
        <w:rPr>
          <w:rFonts w:ascii="Courier New" w:eastAsia="Times New Roman" w:hAnsi="Courier New" w:cs="Courier New"/>
          <w:sz w:val="20"/>
          <w:szCs w:val="20"/>
        </w:rPr>
        <w:t>document</w:t>
      </w:r>
      <w:r w:rsidRPr="004E6EE7">
        <w:rPr>
          <w:rFonts w:ascii="Courier New" w:eastAsia="Times New Roman" w:hAnsi="Courier New" w:cs="Courier New"/>
          <w:sz w:val="20"/>
        </w:rPr>
        <w:t>).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ready</w:t>
      </w:r>
      <w:r w:rsidRPr="004E6EE7">
        <w:rPr>
          <w:rFonts w:ascii="Courier New" w:eastAsia="Times New Roman" w:hAnsi="Courier New" w:cs="Courier New"/>
          <w:sz w:val="20"/>
        </w:rPr>
        <w:t>(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function</w:t>
      </w:r>
      <w:r w:rsidRPr="004E6EE7">
        <w:rPr>
          <w:rFonts w:ascii="Courier New" w:eastAsia="Times New Roman" w:hAnsi="Courier New" w:cs="Courier New"/>
          <w:sz w:val="20"/>
        </w:rPr>
        <w:t>()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$(</w:t>
      </w:r>
      <w:r w:rsidRPr="004E6EE7">
        <w:rPr>
          <w:rFonts w:ascii="Courier New" w:eastAsia="Times New Roman" w:hAnsi="Courier New" w:cs="Courier New"/>
          <w:sz w:val="20"/>
          <w:szCs w:val="20"/>
        </w:rPr>
        <w:t>'#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productTable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'</w:t>
      </w:r>
      <w:r w:rsidRPr="004E6EE7">
        <w:rPr>
          <w:rFonts w:ascii="Courier New" w:eastAsia="Times New Roman" w:hAnsi="Courier New" w:cs="Courier New"/>
          <w:sz w:val="20"/>
        </w:rPr>
        <w:t>).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4E6EE7">
        <w:rPr>
          <w:rFonts w:ascii="Courier New" w:eastAsia="Times New Roman" w:hAnsi="Courier New" w:cs="Courier New"/>
          <w:sz w:val="20"/>
        </w:rPr>
        <w:t>({</w:t>
      </w:r>
      <w:proofErr w:type="gramEnd"/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paging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lastRenderedPageBreak/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searching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ordering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lengthChange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pageLength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10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pagingType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full_numbers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[[</w:t>
      </w:r>
      <w:r w:rsidRPr="004E6EE7">
        <w:rPr>
          <w:rFonts w:ascii="Courier New" w:eastAsia="Times New Roman" w:hAnsi="Courier New" w:cs="Courier New"/>
          <w:sz w:val="20"/>
          <w:szCs w:val="20"/>
        </w:rPr>
        <w:t>1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asc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]],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stateSave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true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Bfrtip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'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buttons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</w:t>
      </w:r>
      <w:r w:rsidRPr="004E6EE7">
        <w:rPr>
          <w:rFonts w:ascii="Courier New" w:eastAsia="Times New Roman" w:hAnsi="Courier New" w:cs="Courier New"/>
          <w:sz w:val="20"/>
          <w:szCs w:val="20"/>
        </w:rPr>
        <w:t>"copy"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"excel"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E6EE7">
        <w:rPr>
          <w:rFonts w:ascii="Courier New" w:eastAsia="Times New Roman" w:hAnsi="Courier New" w:cs="Courier New"/>
          <w:sz w:val="20"/>
          <w:szCs w:val="20"/>
        </w:rPr>
        <w:t>pdf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"print"</w:t>
      </w:r>
      <w:r w:rsidRPr="004E6EE7">
        <w:rPr>
          <w:rFonts w:ascii="Courier New" w:eastAsia="Times New Roman" w:hAnsi="Courier New" w:cs="Courier New"/>
          <w:sz w:val="20"/>
        </w:rPr>
        <w:t>],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language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emptyTable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"No records available"</w:t>
      </w:r>
      <w:r w:rsidRPr="004E6EE7">
        <w:rPr>
          <w:rFonts w:ascii="Courier New" w:eastAsia="Times New Roman" w:hAnsi="Courier New" w:cs="Courier New"/>
          <w:sz w:val="20"/>
        </w:rPr>
        <w:t>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"Filter products:"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},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createdRow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function</w:t>
      </w:r>
      <w:r w:rsidRPr="004E6EE7">
        <w:rPr>
          <w:rFonts w:ascii="Courier New" w:eastAsia="Times New Roman" w:hAnsi="Courier New" w:cs="Courier New"/>
          <w:sz w:val="20"/>
        </w:rPr>
        <w:t>(</w:t>
      </w:r>
      <w:r w:rsidRPr="004E6EE7">
        <w:rPr>
          <w:rFonts w:ascii="Courier New" w:eastAsia="Times New Roman" w:hAnsi="Courier New" w:cs="Courier New"/>
          <w:sz w:val="20"/>
          <w:szCs w:val="20"/>
        </w:rPr>
        <w:t>row, data, index</w:t>
      </w:r>
      <w:r w:rsidRPr="004E6EE7">
        <w:rPr>
          <w:rFonts w:ascii="Courier New" w:eastAsia="Times New Roman" w:hAnsi="Courier New" w:cs="Courier New"/>
          <w:sz w:val="20"/>
        </w:rPr>
        <w:t>) {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E6EE7">
        <w:rPr>
          <w:rFonts w:ascii="Courier New" w:eastAsia="Times New Roman" w:hAnsi="Courier New" w:cs="Courier New"/>
          <w:sz w:val="20"/>
        </w:rPr>
        <w:t xml:space="preserve"> (data[</w:t>
      </w:r>
      <w:r w:rsidRPr="004E6EE7">
        <w:rPr>
          <w:rFonts w:ascii="Courier New" w:eastAsia="Times New Roman" w:hAnsi="Courier New" w:cs="Courier New"/>
          <w:sz w:val="20"/>
          <w:szCs w:val="20"/>
        </w:rPr>
        <w:t>4</w:t>
      </w:r>
      <w:r w:rsidRPr="004E6EE7">
        <w:rPr>
          <w:rFonts w:ascii="Courier New" w:eastAsia="Times New Roman" w:hAnsi="Courier New" w:cs="Courier New"/>
          <w:sz w:val="20"/>
        </w:rPr>
        <w:t xml:space="preserve">] &gt; </w:t>
      </w:r>
      <w:r w:rsidRPr="004E6EE7">
        <w:rPr>
          <w:rFonts w:ascii="Courier New" w:eastAsia="Times New Roman" w:hAnsi="Courier New" w:cs="Courier New"/>
          <w:sz w:val="20"/>
          <w:szCs w:val="20"/>
        </w:rPr>
        <w:t>100</w:t>
      </w:r>
      <w:r w:rsidRPr="004E6EE7">
        <w:rPr>
          <w:rFonts w:ascii="Courier New" w:eastAsia="Times New Roman" w:hAnsi="Courier New" w:cs="Courier New"/>
          <w:sz w:val="20"/>
        </w:rPr>
        <w:t xml:space="preserve">) { 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        $(row).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addClass</w:t>
      </w:r>
      <w:proofErr w:type="spellEnd"/>
      <w:r w:rsidRPr="004E6EE7">
        <w:rPr>
          <w:rFonts w:ascii="Courier New" w:eastAsia="Times New Roman" w:hAnsi="Courier New" w:cs="Courier New"/>
          <w:sz w:val="20"/>
        </w:rPr>
        <w:t>(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"highlight"</w:t>
      </w:r>
      <w:r w:rsidRPr="004E6EE7">
        <w:rPr>
          <w:rFonts w:ascii="Courier New" w:eastAsia="Times New Roman" w:hAnsi="Courier New" w:cs="Courier New"/>
          <w:sz w:val="20"/>
        </w:rPr>
        <w:t>);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    }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},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4E6EE7">
        <w:rPr>
          <w:rFonts w:ascii="Courier New" w:eastAsia="Times New Roman" w:hAnsi="Courier New" w:cs="Courier New"/>
          <w:sz w:val="20"/>
          <w:szCs w:val="20"/>
        </w:rPr>
        <w:t>columnDefs</w:t>
      </w:r>
      <w:proofErr w:type="spellEnd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>: [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orderable"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false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"targets"</w:t>
      </w:r>
      <w:r w:rsidRPr="004E6EE7">
        <w:rPr>
          <w:rFonts w:ascii="Courier New" w:eastAsia="Times New Roman" w:hAnsi="Courier New" w:cs="Courier New"/>
          <w:sz w:val="20"/>
        </w:rPr>
        <w:t>: [</w:t>
      </w:r>
      <w:r w:rsidRPr="004E6EE7">
        <w:rPr>
          <w:rFonts w:ascii="Courier New" w:eastAsia="Times New Roman" w:hAnsi="Courier New" w:cs="Courier New"/>
          <w:sz w:val="20"/>
          <w:szCs w:val="20"/>
        </w:rPr>
        <w:t>0</w:t>
      </w:r>
      <w:r w:rsidRPr="004E6EE7">
        <w:rPr>
          <w:rFonts w:ascii="Courier New" w:eastAsia="Times New Roman" w:hAnsi="Courier New" w:cs="Courier New"/>
          <w:sz w:val="20"/>
        </w:rPr>
        <w:t>] },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4E6EE7">
        <w:rPr>
          <w:rFonts w:ascii="Courier New" w:eastAsia="Times New Roman" w:hAnsi="Courier New" w:cs="Courier New"/>
          <w:sz w:val="20"/>
        </w:rPr>
        <w:t xml:space="preserve">{ </w:t>
      </w:r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End"/>
      <w:r w:rsidRPr="004E6EE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4E6EE7">
        <w:rPr>
          <w:rFonts w:ascii="Courier New" w:eastAsia="Times New Roman" w:hAnsi="Courier New" w:cs="Courier New"/>
          <w:sz w:val="20"/>
          <w:szCs w:val="20"/>
        </w:rPr>
        <w:t>"</w:t>
      </w:r>
      <w:r w:rsidRPr="004E6EE7">
        <w:rPr>
          <w:rFonts w:ascii="Courier New" w:eastAsia="Times New Roman" w:hAnsi="Courier New" w:cs="Courier New"/>
          <w:sz w:val="20"/>
        </w:rPr>
        <w:t xml:space="preserve">: </w:t>
      </w:r>
      <w:r w:rsidRPr="004E6EE7">
        <w:rPr>
          <w:rFonts w:ascii="Courier New" w:eastAsia="Times New Roman" w:hAnsi="Courier New" w:cs="Courier New"/>
          <w:sz w:val="20"/>
          <w:szCs w:val="20"/>
        </w:rPr>
        <w:t>"text-center"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"targets"</w:t>
      </w:r>
      <w:r w:rsidRPr="004E6EE7">
        <w:rPr>
          <w:rFonts w:ascii="Courier New" w:eastAsia="Times New Roman" w:hAnsi="Courier New" w:cs="Courier New"/>
          <w:sz w:val="20"/>
        </w:rPr>
        <w:t>: [</w:t>
      </w:r>
      <w:r w:rsidRPr="004E6EE7">
        <w:rPr>
          <w:rFonts w:ascii="Courier New" w:eastAsia="Times New Roman" w:hAnsi="Courier New" w:cs="Courier New"/>
          <w:sz w:val="20"/>
          <w:szCs w:val="20"/>
        </w:rPr>
        <w:t>1</w:t>
      </w:r>
      <w:r w:rsidRPr="004E6EE7">
        <w:rPr>
          <w:rFonts w:ascii="Courier New" w:eastAsia="Times New Roman" w:hAnsi="Courier New" w:cs="Courier New"/>
          <w:sz w:val="20"/>
        </w:rPr>
        <w:t xml:space="preserve">, </w:t>
      </w:r>
      <w:r w:rsidRPr="004E6EE7">
        <w:rPr>
          <w:rFonts w:ascii="Courier New" w:eastAsia="Times New Roman" w:hAnsi="Courier New" w:cs="Courier New"/>
          <w:sz w:val="20"/>
          <w:szCs w:val="20"/>
        </w:rPr>
        <w:t>3</w:t>
      </w:r>
      <w:r w:rsidRPr="004E6EE7">
        <w:rPr>
          <w:rFonts w:ascii="Courier New" w:eastAsia="Times New Roman" w:hAnsi="Courier New" w:cs="Courier New"/>
          <w:sz w:val="20"/>
        </w:rPr>
        <w:t>] }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    ]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    });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 xml:space="preserve">    });</w:t>
      </w:r>
    </w:p>
    <w:p w:rsidR="004E6EE7" w:rsidRPr="004E6EE7" w:rsidRDefault="004E6EE7" w:rsidP="004E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6EE7">
        <w:rPr>
          <w:rFonts w:ascii="Courier New" w:eastAsia="Times New Roman" w:hAnsi="Courier New" w:cs="Courier New"/>
          <w:sz w:val="20"/>
        </w:rPr>
        <w:t>&lt;/script&gt;</w:t>
      </w:r>
    </w:p>
    <w:p w:rsidR="004E6EE7" w:rsidRPr="004E6EE7" w:rsidRDefault="004E6EE7" w:rsidP="004E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This setup initializes </w:t>
      </w:r>
      <w:proofErr w:type="spellStart"/>
      <w:r w:rsidRPr="004E6EE7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E6EE7">
        <w:rPr>
          <w:rFonts w:ascii="Times New Roman" w:eastAsia="Times New Roman" w:hAnsi="Times New Roman" w:cs="Times New Roman"/>
          <w:sz w:val="24"/>
          <w:szCs w:val="24"/>
        </w:rPr>
        <w:t xml:space="preserve"> with features like pagination, searching, custom ordering, export buttons, and specific row styling conditions.</w:t>
      </w:r>
    </w:p>
    <w:p w:rsidR="0008535A" w:rsidRDefault="0008535A"/>
    <w:sectPr w:rsidR="0008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7A1"/>
    <w:multiLevelType w:val="multilevel"/>
    <w:tmpl w:val="B2E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B232C"/>
    <w:multiLevelType w:val="multilevel"/>
    <w:tmpl w:val="1CEE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77DFC"/>
    <w:multiLevelType w:val="multilevel"/>
    <w:tmpl w:val="6EB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71F8F"/>
    <w:multiLevelType w:val="multilevel"/>
    <w:tmpl w:val="D206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D261B"/>
    <w:multiLevelType w:val="multilevel"/>
    <w:tmpl w:val="08B8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906074"/>
    <w:multiLevelType w:val="multilevel"/>
    <w:tmpl w:val="397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1429E"/>
    <w:multiLevelType w:val="multilevel"/>
    <w:tmpl w:val="E3A0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B741EC"/>
    <w:multiLevelType w:val="multilevel"/>
    <w:tmpl w:val="5FC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675B36"/>
    <w:multiLevelType w:val="multilevel"/>
    <w:tmpl w:val="E35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151A26"/>
    <w:multiLevelType w:val="multilevel"/>
    <w:tmpl w:val="B73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6EE7"/>
    <w:rsid w:val="0008535A"/>
    <w:rsid w:val="004E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E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EE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E6EE7"/>
  </w:style>
  <w:style w:type="character" w:customStyle="1" w:styleId="hljs-literal">
    <w:name w:val="hljs-literal"/>
    <w:basedOn w:val="DefaultParagraphFont"/>
    <w:rsid w:val="004E6EE7"/>
  </w:style>
  <w:style w:type="character" w:customStyle="1" w:styleId="hljs-comment">
    <w:name w:val="hljs-comment"/>
    <w:basedOn w:val="DefaultParagraphFont"/>
    <w:rsid w:val="004E6EE7"/>
  </w:style>
  <w:style w:type="character" w:customStyle="1" w:styleId="hljs-number">
    <w:name w:val="hljs-number"/>
    <w:basedOn w:val="DefaultParagraphFont"/>
    <w:rsid w:val="004E6EE7"/>
  </w:style>
  <w:style w:type="character" w:customStyle="1" w:styleId="hljs-keyword">
    <w:name w:val="hljs-keyword"/>
    <w:basedOn w:val="DefaultParagraphFont"/>
    <w:rsid w:val="004E6EE7"/>
  </w:style>
  <w:style w:type="character" w:customStyle="1" w:styleId="hljs-params">
    <w:name w:val="hljs-params"/>
    <w:basedOn w:val="DefaultParagraphFont"/>
    <w:rsid w:val="004E6EE7"/>
  </w:style>
  <w:style w:type="character" w:customStyle="1" w:styleId="hljs-title">
    <w:name w:val="hljs-title"/>
    <w:basedOn w:val="DefaultParagraphFont"/>
    <w:rsid w:val="004E6EE7"/>
  </w:style>
  <w:style w:type="character" w:customStyle="1" w:styleId="hljs-variable">
    <w:name w:val="hljs-variable"/>
    <w:basedOn w:val="DefaultParagraphFont"/>
    <w:rsid w:val="004E6E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plicl</cp:lastModifiedBy>
  <cp:revision>2</cp:revision>
  <dcterms:created xsi:type="dcterms:W3CDTF">2024-11-11T06:44:00Z</dcterms:created>
  <dcterms:modified xsi:type="dcterms:W3CDTF">2024-11-11T06:45:00Z</dcterms:modified>
</cp:coreProperties>
</file>