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CFC" w:rsidRPr="006A7718" w:rsidRDefault="005B4DFD" w:rsidP="00E96CFC">
      <w:pPr>
        <w:spacing w:before="18"/>
        <w:ind w:right="1855"/>
        <w:jc w:val="center"/>
        <w:rPr>
          <w:spacing w:val="2"/>
          <w:sz w:val="40"/>
          <w:szCs w:val="40"/>
        </w:rPr>
      </w:pPr>
      <w:r w:rsidRPr="005B4DFD">
        <w:rPr>
          <w:color w:val="FF0000"/>
          <w:spacing w:val="2"/>
          <w:sz w:val="40"/>
          <w:szCs w:val="40"/>
        </w:rPr>
        <w:t>Analyzing and Detecting Money-Laundering Accounts in Online Social Networks</w:t>
      </w:r>
    </w:p>
    <w:p w:rsidR="00E96CFC" w:rsidRPr="00FC314E" w:rsidRDefault="00E96CFC" w:rsidP="00E96CFC">
      <w:pPr>
        <w:spacing w:before="18"/>
        <w:ind w:right="1855"/>
        <w:rPr>
          <w:spacing w:val="2"/>
          <w:sz w:val="28"/>
          <w:szCs w:val="28"/>
        </w:rPr>
      </w:pPr>
    </w:p>
    <w:p w:rsidR="00E96CFC" w:rsidRDefault="00E96CFC" w:rsidP="00E96CFC">
      <w:pPr>
        <w:spacing w:line="260" w:lineRule="exact"/>
        <w:ind w:left="105" w:right="-56"/>
        <w:rPr>
          <w:sz w:val="24"/>
          <w:szCs w:val="24"/>
        </w:rPr>
      </w:pPr>
      <w:r>
        <w:rPr>
          <w:b/>
          <w:position w:val="-1"/>
          <w:sz w:val="24"/>
          <w:szCs w:val="24"/>
        </w:rPr>
        <w:t>AB</w:t>
      </w:r>
      <w:r>
        <w:rPr>
          <w:b/>
          <w:spacing w:val="1"/>
          <w:position w:val="-1"/>
          <w:sz w:val="24"/>
          <w:szCs w:val="24"/>
        </w:rPr>
        <w:t>S</w:t>
      </w:r>
      <w:r>
        <w:rPr>
          <w:b/>
          <w:position w:val="-1"/>
          <w:sz w:val="24"/>
          <w:szCs w:val="24"/>
        </w:rPr>
        <w:t>TR</w:t>
      </w:r>
      <w:r>
        <w:rPr>
          <w:b/>
          <w:spacing w:val="-1"/>
          <w:position w:val="-1"/>
          <w:sz w:val="24"/>
          <w:szCs w:val="24"/>
        </w:rPr>
        <w:t>A</w:t>
      </w:r>
      <w:r>
        <w:rPr>
          <w:b/>
          <w:position w:val="-1"/>
          <w:sz w:val="24"/>
          <w:szCs w:val="24"/>
        </w:rPr>
        <w:t>CT</w:t>
      </w:r>
    </w:p>
    <w:p w:rsidR="00E96CFC" w:rsidRDefault="00E96CFC" w:rsidP="00E96CFC">
      <w:pPr>
        <w:spacing w:before="18"/>
        <w:ind w:left="2160" w:right="1855"/>
        <w:rPr>
          <w:b/>
          <w:spacing w:val="2"/>
          <w:sz w:val="32"/>
          <w:szCs w:val="32"/>
        </w:rPr>
      </w:pPr>
    </w:p>
    <w:p w:rsidR="00E96CFC" w:rsidRDefault="00E96CFC" w:rsidP="000A63D2">
      <w:pPr>
        <w:spacing w:before="18" w:line="360" w:lineRule="auto"/>
        <w:ind w:left="2160" w:right="1855"/>
        <w:jc w:val="both"/>
        <w:rPr>
          <w:sz w:val="24"/>
          <w:szCs w:val="24"/>
        </w:rPr>
      </w:pPr>
    </w:p>
    <w:p w:rsidR="00C02ADF" w:rsidRPr="00C02ADF" w:rsidRDefault="00C02ADF" w:rsidP="000A63D2">
      <w:pPr>
        <w:spacing w:line="360" w:lineRule="auto"/>
        <w:jc w:val="both"/>
        <w:rPr>
          <w:sz w:val="28"/>
          <w:szCs w:val="28"/>
        </w:rPr>
      </w:pPr>
      <w:r w:rsidRPr="00C02ADF">
        <w:rPr>
          <w:sz w:val="28"/>
          <w:szCs w:val="28"/>
        </w:rPr>
        <w:t>Virtual currency in online social networks (OSN) plays an increasingly important role in supporting various financial activities such as currency exchange, online shopping, and paid games. Users usually purchase virtual currency using real currency. This fact motivates attackers to instrument an army of accounts to collect virtual currency unethically or illegally with no or very low cost and then launder the collected virtual money for massive profit. Such attacks not only introduce significant financial loss of victim users, but also harm the viability of the ecosystem. It is therefore of central importance to detect malicious OSN accounts that engage in laundering virtual currency. To this end, we extensively study the behaviors of both malicious and benign accounts based on operation data collected from Tencent QQ, one of the largest OSNs in the world. Then, we devise multi-faceted features that characterize accounts from three aspects including account viability, transaction sequences, and spatial correlation among accounts. Finally, we propose a detection method by integrating these features using a statistical classifier, which can achieve a</w:t>
      </w:r>
    </w:p>
    <w:p w:rsidR="00E96CFC" w:rsidRDefault="00C02ADF" w:rsidP="000A63D2">
      <w:pPr>
        <w:spacing w:line="360" w:lineRule="auto"/>
        <w:jc w:val="both"/>
        <w:rPr>
          <w:sz w:val="28"/>
          <w:szCs w:val="28"/>
        </w:rPr>
      </w:pPr>
      <w:r w:rsidRPr="00C02ADF">
        <w:rPr>
          <w:sz w:val="28"/>
          <w:szCs w:val="28"/>
        </w:rPr>
        <w:t>high detection rate of 94.2% at a very low false positive rate of 0.97%.</w:t>
      </w:r>
    </w:p>
    <w:p w:rsidR="00E96CFC" w:rsidRDefault="00E96CFC" w:rsidP="00E96CFC">
      <w:pPr>
        <w:spacing w:line="280" w:lineRule="exact"/>
        <w:rPr>
          <w:sz w:val="28"/>
          <w:szCs w:val="28"/>
        </w:rPr>
      </w:pPr>
    </w:p>
    <w:p w:rsidR="00E96CFC" w:rsidRDefault="00E96CFC" w:rsidP="00E96CFC">
      <w:pPr>
        <w:spacing w:line="280" w:lineRule="exact"/>
        <w:rPr>
          <w:sz w:val="28"/>
          <w:szCs w:val="28"/>
        </w:rPr>
      </w:pPr>
    </w:p>
    <w:p w:rsidR="00E96CFC" w:rsidRDefault="00E96CFC" w:rsidP="00E96CFC">
      <w:pPr>
        <w:spacing w:line="280" w:lineRule="exact"/>
        <w:rPr>
          <w:sz w:val="28"/>
          <w:szCs w:val="28"/>
        </w:rPr>
      </w:pPr>
    </w:p>
    <w:p w:rsidR="00E96CFC" w:rsidRDefault="00E96CFC" w:rsidP="00E96CFC">
      <w:pPr>
        <w:spacing w:line="280" w:lineRule="exact"/>
        <w:rPr>
          <w:sz w:val="28"/>
          <w:szCs w:val="28"/>
        </w:rPr>
      </w:pPr>
    </w:p>
    <w:p w:rsidR="00E96CFC" w:rsidRDefault="00E96CFC" w:rsidP="00E96CFC">
      <w:pPr>
        <w:spacing w:line="280" w:lineRule="exact"/>
        <w:rPr>
          <w:sz w:val="28"/>
          <w:szCs w:val="28"/>
        </w:rPr>
      </w:pPr>
    </w:p>
    <w:p w:rsidR="000A63D2" w:rsidRDefault="000A63D2" w:rsidP="00E96CFC">
      <w:pPr>
        <w:spacing w:line="280" w:lineRule="exact"/>
        <w:rPr>
          <w:sz w:val="28"/>
          <w:szCs w:val="28"/>
        </w:rPr>
      </w:pPr>
    </w:p>
    <w:p w:rsidR="000A63D2" w:rsidRDefault="000A63D2" w:rsidP="00E96CFC">
      <w:pPr>
        <w:spacing w:line="280" w:lineRule="exact"/>
        <w:rPr>
          <w:sz w:val="28"/>
          <w:szCs w:val="28"/>
        </w:rPr>
      </w:pPr>
    </w:p>
    <w:p w:rsidR="000A63D2" w:rsidRDefault="000A63D2" w:rsidP="00E96CFC">
      <w:pPr>
        <w:spacing w:line="280" w:lineRule="exact"/>
        <w:rPr>
          <w:sz w:val="28"/>
          <w:szCs w:val="28"/>
        </w:rPr>
      </w:pPr>
    </w:p>
    <w:p w:rsidR="000A63D2" w:rsidRDefault="000A63D2" w:rsidP="00E96CFC">
      <w:pPr>
        <w:spacing w:line="280" w:lineRule="exact"/>
        <w:rPr>
          <w:sz w:val="28"/>
          <w:szCs w:val="28"/>
        </w:rPr>
      </w:pPr>
    </w:p>
    <w:p w:rsidR="000A63D2" w:rsidRDefault="000A63D2" w:rsidP="00E96CFC">
      <w:pPr>
        <w:spacing w:line="280" w:lineRule="exact"/>
        <w:rPr>
          <w:sz w:val="28"/>
          <w:szCs w:val="28"/>
        </w:rPr>
      </w:pPr>
    </w:p>
    <w:p w:rsidR="000A63D2" w:rsidRDefault="000A63D2" w:rsidP="00E96CFC">
      <w:pPr>
        <w:spacing w:line="280" w:lineRule="exact"/>
        <w:rPr>
          <w:sz w:val="28"/>
          <w:szCs w:val="28"/>
        </w:rPr>
      </w:pPr>
    </w:p>
    <w:p w:rsidR="000A63D2" w:rsidRDefault="000A63D2" w:rsidP="00E96CFC">
      <w:pPr>
        <w:spacing w:line="280" w:lineRule="exact"/>
        <w:rPr>
          <w:sz w:val="28"/>
          <w:szCs w:val="28"/>
        </w:rPr>
      </w:pPr>
    </w:p>
    <w:p w:rsidR="00E96CFC" w:rsidRDefault="00E96CFC" w:rsidP="00E96CFC">
      <w:pPr>
        <w:spacing w:line="280" w:lineRule="exact"/>
        <w:rPr>
          <w:sz w:val="28"/>
          <w:szCs w:val="28"/>
        </w:rPr>
      </w:pPr>
    </w:p>
    <w:p w:rsidR="00E96CFC" w:rsidRDefault="00E96CFC" w:rsidP="00E96CFC">
      <w:pPr>
        <w:spacing w:line="280" w:lineRule="exact"/>
        <w:rPr>
          <w:sz w:val="28"/>
          <w:szCs w:val="28"/>
        </w:rPr>
      </w:pPr>
    </w:p>
    <w:p w:rsidR="00531059" w:rsidRDefault="00531059" w:rsidP="00E96CFC">
      <w:pPr>
        <w:spacing w:line="280" w:lineRule="exact"/>
        <w:rPr>
          <w:sz w:val="28"/>
          <w:szCs w:val="28"/>
        </w:rPr>
      </w:pPr>
    </w:p>
    <w:p w:rsidR="00531059" w:rsidRDefault="00531059" w:rsidP="00E96CFC">
      <w:pPr>
        <w:spacing w:line="280" w:lineRule="exact"/>
        <w:rPr>
          <w:sz w:val="28"/>
          <w:szCs w:val="28"/>
        </w:rPr>
      </w:pPr>
    </w:p>
    <w:p w:rsidR="00E96CFC" w:rsidRDefault="00E96CFC" w:rsidP="00E96CFC">
      <w:pPr>
        <w:ind w:left="104" w:right="7217"/>
        <w:jc w:val="both"/>
        <w:rPr>
          <w:sz w:val="24"/>
          <w:szCs w:val="24"/>
        </w:rPr>
      </w:pPr>
      <w:r>
        <w:rPr>
          <w:b/>
          <w:sz w:val="24"/>
          <w:szCs w:val="24"/>
        </w:rPr>
        <w:lastRenderedPageBreak/>
        <w:t>EXIS</w:t>
      </w:r>
      <w:r>
        <w:rPr>
          <w:b/>
          <w:spacing w:val="1"/>
          <w:sz w:val="24"/>
          <w:szCs w:val="24"/>
        </w:rPr>
        <w:t>T</w:t>
      </w:r>
      <w:r>
        <w:rPr>
          <w:b/>
          <w:sz w:val="24"/>
          <w:szCs w:val="24"/>
        </w:rPr>
        <w:t>ING</w:t>
      </w:r>
      <w:r>
        <w:rPr>
          <w:b/>
          <w:spacing w:val="-2"/>
          <w:sz w:val="24"/>
          <w:szCs w:val="24"/>
        </w:rPr>
        <w:t xml:space="preserve"> </w:t>
      </w:r>
      <w:r>
        <w:rPr>
          <w:b/>
          <w:spacing w:val="1"/>
          <w:sz w:val="24"/>
          <w:szCs w:val="24"/>
        </w:rPr>
        <w:t>S</w:t>
      </w:r>
      <w:r>
        <w:rPr>
          <w:b/>
          <w:sz w:val="24"/>
          <w:szCs w:val="24"/>
        </w:rPr>
        <w:t>YS</w:t>
      </w:r>
      <w:r>
        <w:rPr>
          <w:b/>
          <w:spacing w:val="1"/>
          <w:sz w:val="24"/>
          <w:szCs w:val="24"/>
        </w:rPr>
        <w:t>T</w:t>
      </w:r>
      <w:r>
        <w:rPr>
          <w:b/>
          <w:sz w:val="24"/>
          <w:szCs w:val="24"/>
        </w:rPr>
        <w:t>EM</w:t>
      </w:r>
    </w:p>
    <w:p w:rsidR="00E96CFC" w:rsidRPr="000B07FB" w:rsidRDefault="00E96CFC" w:rsidP="00E96CFC">
      <w:pPr>
        <w:spacing w:before="16" w:line="360" w:lineRule="auto"/>
        <w:jc w:val="both"/>
        <w:rPr>
          <w:sz w:val="28"/>
          <w:szCs w:val="28"/>
        </w:rPr>
      </w:pPr>
    </w:p>
    <w:p w:rsidR="007E3D47" w:rsidRDefault="007E3D47" w:rsidP="00C40FB1">
      <w:pPr>
        <w:pStyle w:val="ListParagraph"/>
        <w:spacing w:line="360" w:lineRule="auto"/>
        <w:jc w:val="both"/>
        <w:rPr>
          <w:spacing w:val="-3"/>
          <w:sz w:val="28"/>
          <w:szCs w:val="28"/>
        </w:rPr>
      </w:pPr>
    </w:p>
    <w:p w:rsidR="006B51CB" w:rsidRDefault="007E3D47" w:rsidP="00A01A2F">
      <w:pPr>
        <w:pStyle w:val="ListParagraph"/>
        <w:numPr>
          <w:ilvl w:val="0"/>
          <w:numId w:val="15"/>
        </w:numPr>
        <w:spacing w:line="360" w:lineRule="auto"/>
        <w:jc w:val="both"/>
        <w:rPr>
          <w:spacing w:val="-3"/>
          <w:sz w:val="28"/>
          <w:szCs w:val="28"/>
        </w:rPr>
      </w:pPr>
      <w:r>
        <w:rPr>
          <w:spacing w:val="-3"/>
          <w:sz w:val="28"/>
          <w:szCs w:val="28"/>
        </w:rPr>
        <w:t>In the existing system, an</w:t>
      </w:r>
      <w:r w:rsidR="00ED56DC" w:rsidRPr="00ED56DC">
        <w:rPr>
          <w:spacing w:val="-3"/>
          <w:sz w:val="28"/>
          <w:szCs w:val="28"/>
        </w:rPr>
        <w:t xml:space="preserve"> approach to sort and map relational data and present predictive models – based on network metrics – to assess risk proﬁles of clients involve</w:t>
      </w:r>
      <w:r>
        <w:rPr>
          <w:spacing w:val="-3"/>
          <w:sz w:val="28"/>
          <w:szCs w:val="28"/>
        </w:rPr>
        <w:t>d in the factoring business. The system</w:t>
      </w:r>
      <w:r w:rsidR="00ED56DC" w:rsidRPr="00ED56DC">
        <w:rPr>
          <w:spacing w:val="-3"/>
          <w:sz w:val="28"/>
          <w:szCs w:val="28"/>
        </w:rPr>
        <w:t xml:space="preserve"> ﬁnd</w:t>
      </w:r>
      <w:r>
        <w:rPr>
          <w:spacing w:val="-3"/>
          <w:sz w:val="28"/>
          <w:szCs w:val="28"/>
        </w:rPr>
        <w:t>s</w:t>
      </w:r>
      <w:r w:rsidR="00ED56DC" w:rsidRPr="00ED56DC">
        <w:rPr>
          <w:spacing w:val="-3"/>
          <w:sz w:val="28"/>
          <w:szCs w:val="28"/>
        </w:rPr>
        <w:t xml:space="preserve"> that risk proﬁles can be predicted by using social network metrics. </w:t>
      </w:r>
    </w:p>
    <w:p w:rsidR="00A01A2F" w:rsidRDefault="00A01A2F" w:rsidP="00C40FB1">
      <w:pPr>
        <w:pStyle w:val="ListParagraph"/>
        <w:spacing w:line="360" w:lineRule="auto"/>
        <w:jc w:val="both"/>
        <w:rPr>
          <w:spacing w:val="-3"/>
          <w:sz w:val="28"/>
          <w:szCs w:val="28"/>
        </w:rPr>
      </w:pPr>
    </w:p>
    <w:p w:rsidR="00A01A2F" w:rsidRDefault="006B51CB" w:rsidP="00A01A2F">
      <w:pPr>
        <w:pStyle w:val="ListParagraph"/>
        <w:numPr>
          <w:ilvl w:val="0"/>
          <w:numId w:val="15"/>
        </w:numPr>
        <w:spacing w:line="360" w:lineRule="auto"/>
        <w:jc w:val="both"/>
        <w:rPr>
          <w:spacing w:val="-3"/>
          <w:sz w:val="28"/>
          <w:szCs w:val="28"/>
        </w:rPr>
      </w:pPr>
      <w:r>
        <w:rPr>
          <w:spacing w:val="-3"/>
          <w:sz w:val="28"/>
          <w:szCs w:val="28"/>
        </w:rPr>
        <w:t>In the system</w:t>
      </w:r>
      <w:r w:rsidR="00ED56DC" w:rsidRPr="00ED56DC">
        <w:rPr>
          <w:spacing w:val="-3"/>
          <w:sz w:val="28"/>
          <w:szCs w:val="28"/>
        </w:rPr>
        <w:t xml:space="preserve"> dataset</w:t>
      </w:r>
      <w:r w:rsidR="001142FF">
        <w:rPr>
          <w:spacing w:val="-3"/>
          <w:sz w:val="28"/>
          <w:szCs w:val="28"/>
        </w:rPr>
        <w:t>, the most dangerous social ac</w:t>
      </w:r>
      <w:r w:rsidR="00ED56DC" w:rsidRPr="00ED56DC">
        <w:rPr>
          <w:spacing w:val="-3"/>
          <w:sz w:val="28"/>
          <w:szCs w:val="28"/>
        </w:rPr>
        <w:t xml:space="preserve">tors deal with bigger or more frequent ﬁnancial operations; they are more peripheral in the transactions network; they mediate transactions across different economic sectors and operate in riskier countries or Italian regions. </w:t>
      </w:r>
    </w:p>
    <w:p w:rsidR="00A01A2F" w:rsidRDefault="00A01A2F" w:rsidP="00C40FB1">
      <w:pPr>
        <w:pStyle w:val="ListParagraph"/>
        <w:spacing w:line="360" w:lineRule="auto"/>
        <w:jc w:val="both"/>
        <w:rPr>
          <w:spacing w:val="-3"/>
          <w:sz w:val="28"/>
          <w:szCs w:val="28"/>
        </w:rPr>
      </w:pPr>
    </w:p>
    <w:p w:rsidR="00F1001B" w:rsidRPr="00F1001B" w:rsidRDefault="00ED56DC" w:rsidP="00A01A2F">
      <w:pPr>
        <w:pStyle w:val="ListParagraph"/>
        <w:numPr>
          <w:ilvl w:val="0"/>
          <w:numId w:val="15"/>
        </w:numPr>
        <w:spacing w:line="360" w:lineRule="auto"/>
        <w:jc w:val="both"/>
        <w:rPr>
          <w:spacing w:val="-3"/>
          <w:sz w:val="28"/>
          <w:szCs w:val="28"/>
        </w:rPr>
      </w:pPr>
      <w:r w:rsidRPr="00ED56DC">
        <w:rPr>
          <w:spacing w:val="-3"/>
          <w:sz w:val="28"/>
          <w:szCs w:val="28"/>
        </w:rPr>
        <w:t xml:space="preserve">Finally, to spot potential clusters of criminals, we propose a visual analysis of the tacit links existing among different companies who share the same owner or representative. </w:t>
      </w:r>
      <w:r w:rsidR="00706F4A">
        <w:rPr>
          <w:spacing w:val="-3"/>
          <w:sz w:val="28"/>
          <w:szCs w:val="28"/>
        </w:rPr>
        <w:t>The system</w:t>
      </w:r>
      <w:r w:rsidRPr="00ED56DC">
        <w:rPr>
          <w:spacing w:val="-3"/>
          <w:sz w:val="28"/>
          <w:szCs w:val="28"/>
        </w:rPr>
        <w:t xml:space="preserve"> ﬁndings show the importance of using a network-based approach when looking for suspicious ﬁnancial operations and potential criminals.</w:t>
      </w:r>
    </w:p>
    <w:p w:rsidR="00F1001B" w:rsidRDefault="00F1001B" w:rsidP="00F1001B">
      <w:pPr>
        <w:spacing w:line="360" w:lineRule="auto"/>
        <w:jc w:val="both"/>
        <w:rPr>
          <w:spacing w:val="-3"/>
          <w:sz w:val="28"/>
          <w:szCs w:val="28"/>
        </w:rPr>
      </w:pPr>
    </w:p>
    <w:p w:rsidR="00F1001B" w:rsidRPr="004D2551" w:rsidRDefault="009179AB" w:rsidP="009179AB">
      <w:pPr>
        <w:spacing w:line="360" w:lineRule="auto"/>
        <w:ind w:firstLine="360"/>
        <w:jc w:val="both"/>
        <w:rPr>
          <w:b/>
          <w:color w:val="FF0000"/>
          <w:spacing w:val="-3"/>
          <w:sz w:val="36"/>
          <w:szCs w:val="28"/>
        </w:rPr>
      </w:pPr>
      <w:r w:rsidRPr="004D2551">
        <w:rPr>
          <w:b/>
          <w:color w:val="FF0000"/>
          <w:spacing w:val="-3"/>
          <w:sz w:val="36"/>
          <w:szCs w:val="28"/>
        </w:rPr>
        <w:t>Disadvantages</w:t>
      </w:r>
    </w:p>
    <w:p w:rsidR="009179AB" w:rsidRPr="00FB4069" w:rsidRDefault="00F421F3" w:rsidP="00FB4069">
      <w:pPr>
        <w:pStyle w:val="ListParagraph"/>
        <w:numPr>
          <w:ilvl w:val="1"/>
          <w:numId w:val="8"/>
        </w:numPr>
        <w:spacing w:line="360" w:lineRule="auto"/>
        <w:jc w:val="both"/>
        <w:rPr>
          <w:spacing w:val="-3"/>
          <w:sz w:val="28"/>
          <w:szCs w:val="28"/>
        </w:rPr>
      </w:pPr>
      <w:r>
        <w:rPr>
          <w:spacing w:val="-3"/>
          <w:sz w:val="28"/>
          <w:szCs w:val="28"/>
        </w:rPr>
        <w:t xml:space="preserve">It is not based on </w:t>
      </w:r>
      <w:r w:rsidRPr="00F421F3">
        <w:rPr>
          <w:spacing w:val="-3"/>
          <w:sz w:val="28"/>
          <w:szCs w:val="28"/>
        </w:rPr>
        <w:t>Behavior Analysis and Feature Extraction</w:t>
      </w:r>
      <w:r w:rsidR="006A553A">
        <w:rPr>
          <w:spacing w:val="-3"/>
          <w:sz w:val="28"/>
          <w:szCs w:val="28"/>
        </w:rPr>
        <w:t>.</w:t>
      </w:r>
    </w:p>
    <w:p w:rsidR="00F7496A" w:rsidRPr="00FB4069" w:rsidRDefault="00F7496A" w:rsidP="00FB4069">
      <w:pPr>
        <w:pStyle w:val="ListParagraph"/>
        <w:numPr>
          <w:ilvl w:val="1"/>
          <w:numId w:val="8"/>
        </w:numPr>
        <w:spacing w:line="360" w:lineRule="auto"/>
        <w:jc w:val="both"/>
        <w:rPr>
          <w:spacing w:val="-3"/>
          <w:sz w:val="28"/>
          <w:szCs w:val="28"/>
        </w:rPr>
      </w:pPr>
      <w:r w:rsidRPr="00FB4069">
        <w:rPr>
          <w:spacing w:val="-3"/>
          <w:sz w:val="28"/>
          <w:szCs w:val="28"/>
        </w:rPr>
        <w:t xml:space="preserve">There is no </w:t>
      </w:r>
      <w:r w:rsidR="00F527D9" w:rsidRPr="00F527D9">
        <w:rPr>
          <w:spacing w:val="-3"/>
          <w:sz w:val="28"/>
          <w:szCs w:val="28"/>
        </w:rPr>
        <w:t>Vitality Features</w:t>
      </w:r>
      <w:r w:rsidR="00F527D9">
        <w:rPr>
          <w:spacing w:val="-3"/>
          <w:sz w:val="28"/>
          <w:szCs w:val="28"/>
        </w:rPr>
        <w:t xml:space="preserve"> to detect malicious attackers</w:t>
      </w:r>
      <w:r w:rsidR="00365992">
        <w:rPr>
          <w:spacing w:val="-3"/>
          <w:sz w:val="28"/>
          <w:szCs w:val="28"/>
        </w:rPr>
        <w:t>.</w:t>
      </w:r>
    </w:p>
    <w:p w:rsidR="00E96CFC" w:rsidRDefault="00E96CFC" w:rsidP="00E96CFC">
      <w:pPr>
        <w:spacing w:line="200" w:lineRule="exact"/>
      </w:pPr>
    </w:p>
    <w:p w:rsidR="001C6BDF" w:rsidRDefault="001C6BDF" w:rsidP="007C4EE3">
      <w:pPr>
        <w:spacing w:before="71"/>
        <w:ind w:right="7087"/>
        <w:jc w:val="both"/>
        <w:rPr>
          <w:b/>
          <w:spacing w:val="-3"/>
          <w:sz w:val="24"/>
          <w:szCs w:val="24"/>
        </w:rPr>
      </w:pPr>
    </w:p>
    <w:p w:rsidR="00E96CFC" w:rsidRDefault="00E96CFC" w:rsidP="00E96CFC">
      <w:pPr>
        <w:spacing w:before="71"/>
        <w:ind w:left="122" w:right="7087"/>
        <w:jc w:val="both"/>
        <w:rPr>
          <w:sz w:val="24"/>
          <w:szCs w:val="24"/>
        </w:rPr>
      </w:pPr>
      <w:r>
        <w:rPr>
          <w:b/>
          <w:spacing w:val="-3"/>
          <w:sz w:val="24"/>
          <w:szCs w:val="24"/>
        </w:rPr>
        <w:t>P</w:t>
      </w:r>
      <w:r>
        <w:rPr>
          <w:b/>
          <w:sz w:val="24"/>
          <w:szCs w:val="24"/>
        </w:rPr>
        <w:t>R</w:t>
      </w:r>
      <w:r>
        <w:rPr>
          <w:b/>
          <w:spacing w:val="2"/>
          <w:sz w:val="24"/>
          <w:szCs w:val="24"/>
        </w:rPr>
        <w:t>O</w:t>
      </w:r>
      <w:r>
        <w:rPr>
          <w:b/>
          <w:spacing w:val="-3"/>
          <w:sz w:val="24"/>
          <w:szCs w:val="24"/>
        </w:rPr>
        <w:t>P</w:t>
      </w:r>
      <w:r>
        <w:rPr>
          <w:b/>
          <w:sz w:val="24"/>
          <w:szCs w:val="24"/>
        </w:rPr>
        <w:t>O</w:t>
      </w:r>
      <w:r>
        <w:rPr>
          <w:b/>
          <w:spacing w:val="1"/>
          <w:sz w:val="24"/>
          <w:szCs w:val="24"/>
        </w:rPr>
        <w:t>S</w:t>
      </w:r>
      <w:r>
        <w:rPr>
          <w:b/>
          <w:sz w:val="24"/>
          <w:szCs w:val="24"/>
        </w:rPr>
        <w:t xml:space="preserve">ED </w:t>
      </w:r>
      <w:r>
        <w:rPr>
          <w:b/>
          <w:spacing w:val="1"/>
          <w:sz w:val="24"/>
          <w:szCs w:val="24"/>
        </w:rPr>
        <w:t>S</w:t>
      </w:r>
      <w:r>
        <w:rPr>
          <w:b/>
          <w:sz w:val="24"/>
          <w:szCs w:val="24"/>
        </w:rPr>
        <w:t>YS</w:t>
      </w:r>
      <w:r>
        <w:rPr>
          <w:b/>
          <w:spacing w:val="1"/>
          <w:sz w:val="24"/>
          <w:szCs w:val="24"/>
        </w:rPr>
        <w:t>T</w:t>
      </w:r>
      <w:r>
        <w:rPr>
          <w:b/>
          <w:sz w:val="24"/>
          <w:szCs w:val="24"/>
        </w:rPr>
        <w:t>EM</w:t>
      </w:r>
    </w:p>
    <w:p w:rsidR="00E96CFC" w:rsidRDefault="00E96CFC" w:rsidP="00E96CFC">
      <w:pPr>
        <w:spacing w:line="240" w:lineRule="exact"/>
        <w:rPr>
          <w:sz w:val="24"/>
          <w:szCs w:val="24"/>
        </w:rPr>
      </w:pPr>
    </w:p>
    <w:p w:rsidR="00A84D9E" w:rsidRPr="00574DC1" w:rsidRDefault="007C4EE3" w:rsidP="00574DC1">
      <w:pPr>
        <w:pStyle w:val="ListParagraph"/>
        <w:numPr>
          <w:ilvl w:val="0"/>
          <w:numId w:val="13"/>
        </w:numPr>
        <w:spacing w:before="19" w:line="360" w:lineRule="auto"/>
        <w:jc w:val="both"/>
        <w:rPr>
          <w:sz w:val="28"/>
          <w:szCs w:val="28"/>
        </w:rPr>
      </w:pPr>
      <w:r w:rsidRPr="00574DC1">
        <w:rPr>
          <w:sz w:val="28"/>
          <w:szCs w:val="28"/>
        </w:rPr>
        <w:t>The proposed</w:t>
      </w:r>
      <w:r w:rsidR="0098231E" w:rsidRPr="00574DC1">
        <w:rPr>
          <w:sz w:val="28"/>
          <w:szCs w:val="28"/>
        </w:rPr>
        <w:t xml:space="preserve"> system is designed which is</w:t>
      </w:r>
      <w:r w:rsidR="001C6BDF" w:rsidRPr="00574DC1">
        <w:rPr>
          <w:sz w:val="28"/>
          <w:szCs w:val="28"/>
        </w:rPr>
        <w:t xml:space="preserve"> an effective method capable of detecting money-laundering accounts. As a means towards this end, we perform an extensive study of behaviors of money-laundering accounts based on data collected from Tencent QQ, one of the largest OSNs in the world with a giant body of reportedly 861 million active users. </w:t>
      </w:r>
    </w:p>
    <w:p w:rsidR="006600CC" w:rsidRPr="00574DC1" w:rsidRDefault="00A84D9E" w:rsidP="00574DC1">
      <w:pPr>
        <w:pStyle w:val="ListParagraph"/>
        <w:numPr>
          <w:ilvl w:val="0"/>
          <w:numId w:val="13"/>
        </w:numPr>
        <w:spacing w:before="19" w:line="360" w:lineRule="auto"/>
        <w:jc w:val="both"/>
        <w:rPr>
          <w:sz w:val="28"/>
          <w:szCs w:val="28"/>
        </w:rPr>
      </w:pPr>
      <w:r w:rsidRPr="00574DC1">
        <w:rPr>
          <w:sz w:val="28"/>
          <w:szCs w:val="28"/>
        </w:rPr>
        <w:lastRenderedPageBreak/>
        <w:t>The system</w:t>
      </w:r>
      <w:r w:rsidR="001C6BDF" w:rsidRPr="00574DC1">
        <w:rPr>
          <w:sz w:val="28"/>
          <w:szCs w:val="28"/>
        </w:rPr>
        <w:t xml:space="preserve"> ha</w:t>
      </w:r>
      <w:r w:rsidRPr="00574DC1">
        <w:rPr>
          <w:sz w:val="28"/>
          <w:szCs w:val="28"/>
        </w:rPr>
        <w:t>s</w:t>
      </w:r>
      <w:r w:rsidR="001C6BDF" w:rsidRPr="00574DC1">
        <w:rPr>
          <w:sz w:val="28"/>
          <w:szCs w:val="28"/>
        </w:rPr>
        <w:t xml:space="preserve"> devised multi-faceted features that characterize accounts from three aspects including account viability, transaction sequences, and spatial correlation among accounts. </w:t>
      </w:r>
    </w:p>
    <w:p w:rsidR="001C6BDF" w:rsidRPr="003A767F" w:rsidRDefault="001C6BDF" w:rsidP="004D2551">
      <w:pPr>
        <w:pStyle w:val="ListParagraph"/>
        <w:numPr>
          <w:ilvl w:val="0"/>
          <w:numId w:val="13"/>
        </w:numPr>
        <w:spacing w:before="19" w:line="360" w:lineRule="auto"/>
        <w:jc w:val="both"/>
        <w:rPr>
          <w:sz w:val="28"/>
          <w:szCs w:val="28"/>
        </w:rPr>
      </w:pPr>
      <w:r w:rsidRPr="00574DC1">
        <w:rPr>
          <w:sz w:val="28"/>
          <w:szCs w:val="28"/>
        </w:rPr>
        <w:t>Experimental results have demonstrated that our method can achieve a high detection rate of 94.2% with a very low false positive rate of 0.97%. To the best of our knowledge, this work represents the first effort to analyze and detect</w:t>
      </w:r>
      <w:r w:rsidR="00D4083F" w:rsidRPr="00574DC1">
        <w:rPr>
          <w:sz w:val="28"/>
          <w:szCs w:val="28"/>
        </w:rPr>
        <w:t xml:space="preserve"> </w:t>
      </w:r>
      <w:r w:rsidRPr="00574DC1">
        <w:rPr>
          <w:sz w:val="28"/>
          <w:szCs w:val="28"/>
        </w:rPr>
        <w:t>money-laundering accounts in OSNs integrating virtual currency at this large scale.</w:t>
      </w:r>
    </w:p>
    <w:p w:rsidR="004D2551" w:rsidRDefault="004D2551" w:rsidP="0068447E">
      <w:pPr>
        <w:spacing w:line="360" w:lineRule="auto"/>
        <w:ind w:firstLine="720"/>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0B1FC7" w:rsidRPr="00A81EF6" w:rsidRDefault="009676BA" w:rsidP="00A81EF6">
      <w:pPr>
        <w:pStyle w:val="ListParagraph"/>
        <w:numPr>
          <w:ilvl w:val="0"/>
          <w:numId w:val="14"/>
        </w:numPr>
        <w:spacing w:line="360" w:lineRule="auto"/>
        <w:jc w:val="both"/>
        <w:rPr>
          <w:sz w:val="28"/>
          <w:szCs w:val="28"/>
        </w:rPr>
      </w:pPr>
      <w:r w:rsidRPr="00A81EF6">
        <w:rPr>
          <w:sz w:val="28"/>
          <w:szCs w:val="28"/>
        </w:rPr>
        <w:t>Login activities, which include the account ID, the login date, the login IP address, and the account level.</w:t>
      </w:r>
    </w:p>
    <w:p w:rsidR="000B1FC7" w:rsidRPr="00A81EF6" w:rsidRDefault="009676BA" w:rsidP="00A81EF6">
      <w:pPr>
        <w:pStyle w:val="ListParagraph"/>
        <w:numPr>
          <w:ilvl w:val="0"/>
          <w:numId w:val="14"/>
        </w:numPr>
        <w:spacing w:line="360" w:lineRule="auto"/>
        <w:jc w:val="both"/>
        <w:rPr>
          <w:sz w:val="28"/>
          <w:szCs w:val="28"/>
        </w:rPr>
      </w:pPr>
      <w:r w:rsidRPr="00A81EF6">
        <w:rPr>
          <w:sz w:val="28"/>
          <w:szCs w:val="28"/>
        </w:rPr>
        <w:t xml:space="preserve">The expenditure activities, which include the expenditure account ID, the expenditure date, the expenditure amount, the purchased service, the payment way, and the account ID to receive the service. </w:t>
      </w:r>
    </w:p>
    <w:p w:rsidR="00E96CFC" w:rsidRPr="00A81EF6" w:rsidRDefault="009676BA" w:rsidP="00A81EF6">
      <w:pPr>
        <w:pStyle w:val="ListParagraph"/>
        <w:numPr>
          <w:ilvl w:val="0"/>
          <w:numId w:val="14"/>
        </w:numPr>
        <w:spacing w:line="360" w:lineRule="auto"/>
        <w:jc w:val="both"/>
        <w:rPr>
          <w:sz w:val="28"/>
          <w:szCs w:val="28"/>
        </w:rPr>
      </w:pPr>
      <w:r w:rsidRPr="00A81EF6">
        <w:rPr>
          <w:sz w:val="28"/>
          <w:szCs w:val="28"/>
        </w:rPr>
        <w:t>The recharging activities, which include the recharging account ID, the recharging date, the recharging amount, the payment way.</w:t>
      </w:r>
    </w:p>
    <w:p w:rsidR="00E96CFC" w:rsidRDefault="00E96CFC" w:rsidP="00E96CFC">
      <w:pPr>
        <w:spacing w:line="200" w:lineRule="exact"/>
      </w:pPr>
    </w:p>
    <w:p w:rsidR="00E96CFC" w:rsidRDefault="00E96CFC" w:rsidP="00E96CFC">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E96CFC" w:rsidRDefault="00E96CFC" w:rsidP="00E96CFC">
      <w:pPr>
        <w:spacing w:before="4" w:line="140" w:lineRule="exact"/>
        <w:rPr>
          <w:sz w:val="14"/>
          <w:szCs w:val="14"/>
        </w:rPr>
      </w:pPr>
    </w:p>
    <w:p w:rsidR="00E96CFC" w:rsidRDefault="00E96CFC" w:rsidP="00E96CFC">
      <w:pPr>
        <w:spacing w:line="200" w:lineRule="exact"/>
      </w:pPr>
    </w:p>
    <w:p w:rsidR="00E96CFC" w:rsidRDefault="00E96CFC" w:rsidP="00E96CFC">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E96CFC" w:rsidRDefault="00E96CFC" w:rsidP="00E96CFC">
      <w:pPr>
        <w:spacing w:before="4" w:line="120" w:lineRule="exact"/>
        <w:rPr>
          <w:sz w:val="13"/>
          <w:szCs w:val="13"/>
        </w:rPr>
      </w:pPr>
    </w:p>
    <w:p w:rsidR="00E96CFC" w:rsidRDefault="00E96CFC" w:rsidP="00E96CFC">
      <w:pPr>
        <w:spacing w:line="200" w:lineRule="exact"/>
      </w:pPr>
    </w:p>
    <w:p w:rsidR="00E96CFC" w:rsidRPr="00BD29DB" w:rsidRDefault="00E96CFC" w:rsidP="00E96CFC">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sidRPr="00BD29DB">
        <w:rPr>
          <w:spacing w:val="1"/>
          <w:sz w:val="28"/>
          <w:szCs w:val="28"/>
        </w:rPr>
        <w:t>P</w:t>
      </w:r>
      <w:r w:rsidRPr="00BD29DB">
        <w:rPr>
          <w:sz w:val="28"/>
          <w:szCs w:val="28"/>
        </w:rPr>
        <w:t>ro</w:t>
      </w:r>
      <w:r w:rsidRPr="00BD29DB">
        <w:rPr>
          <w:spacing w:val="-2"/>
          <w:sz w:val="28"/>
          <w:szCs w:val="28"/>
        </w:rPr>
        <w:t>c</w:t>
      </w:r>
      <w:r w:rsidRPr="00BD29DB">
        <w:rPr>
          <w:spacing w:val="-1"/>
          <w:sz w:val="28"/>
          <w:szCs w:val="28"/>
        </w:rPr>
        <w:t>e</w:t>
      </w:r>
      <w:r w:rsidRPr="00BD29DB">
        <w:rPr>
          <w:sz w:val="28"/>
          <w:szCs w:val="28"/>
        </w:rPr>
        <w:t xml:space="preserve">ssor                     </w:t>
      </w:r>
      <w:r w:rsidRPr="00BD29DB">
        <w:rPr>
          <w:spacing w:val="29"/>
          <w:sz w:val="28"/>
          <w:szCs w:val="28"/>
        </w:rPr>
        <w:t xml:space="preserve"> </w:t>
      </w:r>
      <w:r w:rsidRPr="00BD29DB">
        <w:rPr>
          <w:sz w:val="28"/>
          <w:szCs w:val="28"/>
        </w:rPr>
        <w:t xml:space="preserve">-  </w:t>
      </w:r>
      <w:r w:rsidRPr="00BD29DB">
        <w:rPr>
          <w:spacing w:val="59"/>
          <w:sz w:val="28"/>
          <w:szCs w:val="28"/>
        </w:rPr>
        <w:t xml:space="preserve"> </w:t>
      </w:r>
      <w:r w:rsidRPr="00BD29DB">
        <w:rPr>
          <w:spacing w:val="1"/>
          <w:sz w:val="28"/>
          <w:szCs w:val="28"/>
        </w:rPr>
        <w:t>P</w:t>
      </w:r>
      <w:r w:rsidRPr="00BD29DB">
        <w:rPr>
          <w:spacing w:val="-1"/>
          <w:sz w:val="28"/>
          <w:szCs w:val="28"/>
        </w:rPr>
        <w:t>e</w:t>
      </w:r>
      <w:r w:rsidRPr="00BD29DB">
        <w:rPr>
          <w:sz w:val="28"/>
          <w:szCs w:val="28"/>
        </w:rPr>
        <w:t>nt</w:t>
      </w:r>
      <w:r w:rsidRPr="00BD29DB">
        <w:rPr>
          <w:spacing w:val="1"/>
          <w:sz w:val="28"/>
          <w:szCs w:val="28"/>
        </w:rPr>
        <w:t>i</w:t>
      </w:r>
      <w:r w:rsidRPr="00BD29DB">
        <w:rPr>
          <w:sz w:val="28"/>
          <w:szCs w:val="28"/>
        </w:rPr>
        <w:t>um</w:t>
      </w:r>
      <w:r w:rsidRPr="00BD29DB">
        <w:rPr>
          <w:spacing w:val="1"/>
          <w:sz w:val="28"/>
          <w:szCs w:val="28"/>
        </w:rPr>
        <w:t xml:space="preserve"> </w:t>
      </w:r>
      <w:r w:rsidRPr="00BD29DB">
        <w:rPr>
          <w:spacing w:val="2"/>
          <w:sz w:val="28"/>
          <w:szCs w:val="28"/>
        </w:rPr>
        <w:t>–</w:t>
      </w:r>
      <w:r w:rsidRPr="00BD29DB">
        <w:rPr>
          <w:spacing w:val="-6"/>
          <w:sz w:val="28"/>
          <w:szCs w:val="28"/>
        </w:rPr>
        <w:t>IV</w:t>
      </w:r>
      <w:r w:rsidR="00607BD3">
        <w:rPr>
          <w:spacing w:val="-6"/>
          <w:sz w:val="28"/>
          <w:szCs w:val="28"/>
        </w:rPr>
        <w:t xml:space="preserve"> or later version</w:t>
      </w:r>
    </w:p>
    <w:p w:rsidR="00E96CFC" w:rsidRPr="00BD29DB" w:rsidRDefault="00E96CFC" w:rsidP="00E96CFC">
      <w:pPr>
        <w:spacing w:before="6" w:line="140" w:lineRule="exact"/>
        <w:rPr>
          <w:sz w:val="28"/>
          <w:szCs w:val="28"/>
        </w:rPr>
      </w:pPr>
    </w:p>
    <w:p w:rsidR="00E96CFC" w:rsidRPr="00BD29DB" w:rsidRDefault="00E96CFC" w:rsidP="00E96CFC">
      <w:pPr>
        <w:ind w:left="478"/>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RAM                             </w:t>
      </w:r>
      <w:r w:rsidRPr="00BD29DB">
        <w:rPr>
          <w:spacing w:val="1"/>
          <w:sz w:val="28"/>
          <w:szCs w:val="28"/>
        </w:rPr>
        <w:t xml:space="preserve"> </w:t>
      </w:r>
      <w:r w:rsidRPr="00BD29DB">
        <w:rPr>
          <w:sz w:val="28"/>
          <w:szCs w:val="28"/>
        </w:rPr>
        <w:t xml:space="preserve">- </w:t>
      </w:r>
      <w:r w:rsidRPr="00BD29DB">
        <w:rPr>
          <w:spacing w:val="59"/>
          <w:sz w:val="28"/>
          <w:szCs w:val="28"/>
        </w:rPr>
        <w:t>4</w:t>
      </w:r>
      <w:r w:rsidRPr="00BD29DB">
        <w:rPr>
          <w:sz w:val="28"/>
          <w:szCs w:val="28"/>
        </w:rPr>
        <w:t xml:space="preserve"> GB</w:t>
      </w:r>
      <w:r w:rsidRPr="00BD29DB">
        <w:rPr>
          <w:spacing w:val="-2"/>
          <w:sz w:val="28"/>
          <w:szCs w:val="28"/>
        </w:rPr>
        <w:t xml:space="preserve"> </w:t>
      </w:r>
      <w:r w:rsidRPr="00BD29DB">
        <w:rPr>
          <w:sz w:val="28"/>
          <w:szCs w:val="28"/>
        </w:rPr>
        <w:t>(min)</w:t>
      </w:r>
    </w:p>
    <w:p w:rsidR="00E96CFC" w:rsidRPr="00BD29DB" w:rsidRDefault="00E96CFC" w:rsidP="00E96CFC">
      <w:pPr>
        <w:spacing w:before="93"/>
        <w:ind w:left="478"/>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H</w:t>
      </w:r>
      <w:r w:rsidRPr="00BD29DB">
        <w:rPr>
          <w:spacing w:val="-1"/>
          <w:sz w:val="28"/>
          <w:szCs w:val="28"/>
        </w:rPr>
        <w:t>a</w:t>
      </w:r>
      <w:r w:rsidRPr="00BD29DB">
        <w:rPr>
          <w:sz w:val="28"/>
          <w:szCs w:val="28"/>
        </w:rPr>
        <w:t xml:space="preserve">rd </w:t>
      </w:r>
      <w:r w:rsidRPr="00BD29DB">
        <w:rPr>
          <w:spacing w:val="-1"/>
          <w:sz w:val="28"/>
          <w:szCs w:val="28"/>
        </w:rPr>
        <w:t>D</w:t>
      </w:r>
      <w:r w:rsidRPr="00BD29DB">
        <w:rPr>
          <w:sz w:val="28"/>
          <w:szCs w:val="28"/>
        </w:rPr>
        <w:t xml:space="preserve">isk                     </w:t>
      </w:r>
      <w:r w:rsidRPr="00BD29DB">
        <w:rPr>
          <w:spacing w:val="2"/>
          <w:sz w:val="28"/>
          <w:szCs w:val="28"/>
        </w:rPr>
        <w:t xml:space="preserve"> </w:t>
      </w:r>
      <w:r w:rsidRPr="00BD29DB">
        <w:rPr>
          <w:sz w:val="28"/>
          <w:szCs w:val="28"/>
        </w:rPr>
        <w:t xml:space="preserve">-  </w:t>
      </w:r>
      <w:r w:rsidRPr="00BD29DB">
        <w:rPr>
          <w:spacing w:val="2"/>
          <w:sz w:val="28"/>
          <w:szCs w:val="28"/>
        </w:rPr>
        <w:t xml:space="preserve"> </w:t>
      </w:r>
      <w:r w:rsidR="008E441A">
        <w:rPr>
          <w:sz w:val="28"/>
          <w:szCs w:val="28"/>
        </w:rPr>
        <w:t>4</w:t>
      </w:r>
      <w:r w:rsidRPr="00BD29DB">
        <w:rPr>
          <w:sz w:val="28"/>
          <w:szCs w:val="28"/>
        </w:rPr>
        <w:t>0 GB</w:t>
      </w:r>
    </w:p>
    <w:p w:rsidR="00E96CFC" w:rsidRPr="00BD29DB" w:rsidRDefault="00E96CFC" w:rsidP="00E96CFC">
      <w:pPr>
        <w:spacing w:before="96"/>
        <w:ind w:left="479"/>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K</w:t>
      </w:r>
      <w:r w:rsidRPr="00BD29DB">
        <w:rPr>
          <w:spacing w:val="3"/>
          <w:sz w:val="28"/>
          <w:szCs w:val="28"/>
        </w:rPr>
        <w:t>e</w:t>
      </w:r>
      <w:r w:rsidRPr="00BD29DB">
        <w:rPr>
          <w:sz w:val="28"/>
          <w:szCs w:val="28"/>
        </w:rPr>
        <w:t>y</w:t>
      </w:r>
      <w:r w:rsidRPr="00BD29DB">
        <w:rPr>
          <w:spacing w:val="-5"/>
          <w:sz w:val="28"/>
          <w:szCs w:val="28"/>
        </w:rPr>
        <w:t xml:space="preserve"> </w:t>
      </w:r>
      <w:r w:rsidRPr="00BD29DB">
        <w:rPr>
          <w:spacing w:val="-2"/>
          <w:sz w:val="28"/>
          <w:szCs w:val="28"/>
        </w:rPr>
        <w:t>B</w:t>
      </w:r>
      <w:r w:rsidRPr="00BD29DB">
        <w:rPr>
          <w:spacing w:val="2"/>
          <w:sz w:val="28"/>
          <w:szCs w:val="28"/>
        </w:rPr>
        <w:t>o</w:t>
      </w:r>
      <w:r w:rsidRPr="00BD29DB">
        <w:rPr>
          <w:spacing w:val="-1"/>
          <w:sz w:val="28"/>
          <w:szCs w:val="28"/>
        </w:rPr>
        <w:t>a</w:t>
      </w:r>
      <w:r w:rsidRPr="00BD29DB">
        <w:rPr>
          <w:sz w:val="28"/>
          <w:szCs w:val="28"/>
        </w:rPr>
        <w:t xml:space="preserve">rd                     -   </w:t>
      </w:r>
      <w:r w:rsidRPr="00BD29DB">
        <w:rPr>
          <w:spacing w:val="2"/>
          <w:sz w:val="28"/>
          <w:szCs w:val="28"/>
        </w:rPr>
        <w:t xml:space="preserve"> </w:t>
      </w:r>
      <w:r w:rsidRPr="00BD29DB">
        <w:rPr>
          <w:spacing w:val="1"/>
          <w:sz w:val="28"/>
          <w:szCs w:val="28"/>
        </w:rPr>
        <w:t>S</w:t>
      </w:r>
      <w:r w:rsidRPr="00BD29DB">
        <w:rPr>
          <w:sz w:val="28"/>
          <w:szCs w:val="28"/>
        </w:rPr>
        <w:t>tand</w:t>
      </w:r>
      <w:r w:rsidRPr="00BD29DB">
        <w:rPr>
          <w:spacing w:val="-1"/>
          <w:sz w:val="28"/>
          <w:szCs w:val="28"/>
        </w:rPr>
        <w:t>a</w:t>
      </w:r>
      <w:r w:rsidRPr="00BD29DB">
        <w:rPr>
          <w:sz w:val="28"/>
          <w:szCs w:val="28"/>
        </w:rPr>
        <w:t>rd Windows K</w:t>
      </w:r>
      <w:r w:rsidRPr="00BD29DB">
        <w:rPr>
          <w:spacing w:val="-1"/>
          <w:sz w:val="28"/>
          <w:szCs w:val="28"/>
        </w:rPr>
        <w:t>e</w:t>
      </w:r>
      <w:r w:rsidRPr="00BD29DB">
        <w:rPr>
          <w:spacing w:val="-5"/>
          <w:sz w:val="28"/>
          <w:szCs w:val="28"/>
        </w:rPr>
        <w:t>y</w:t>
      </w:r>
      <w:r w:rsidRPr="00BD29DB">
        <w:rPr>
          <w:spacing w:val="2"/>
          <w:sz w:val="28"/>
          <w:szCs w:val="28"/>
        </w:rPr>
        <w:t>b</w:t>
      </w:r>
      <w:r w:rsidRPr="00BD29DB">
        <w:rPr>
          <w:sz w:val="28"/>
          <w:szCs w:val="28"/>
        </w:rPr>
        <w:t>o</w:t>
      </w:r>
      <w:r w:rsidRPr="00BD29DB">
        <w:rPr>
          <w:spacing w:val="1"/>
          <w:sz w:val="28"/>
          <w:szCs w:val="28"/>
        </w:rPr>
        <w:t>a</w:t>
      </w:r>
      <w:r w:rsidRPr="00BD29DB">
        <w:rPr>
          <w:sz w:val="28"/>
          <w:szCs w:val="28"/>
        </w:rPr>
        <w:t>rd</w:t>
      </w:r>
    </w:p>
    <w:p w:rsidR="00E96CFC" w:rsidRPr="00BD29DB" w:rsidRDefault="00E96CFC" w:rsidP="00E96CFC">
      <w:pPr>
        <w:spacing w:before="93"/>
        <w:ind w:left="479"/>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Mouse                           </w:t>
      </w:r>
      <w:r w:rsidRPr="00BD29DB">
        <w:rPr>
          <w:spacing w:val="1"/>
          <w:sz w:val="28"/>
          <w:szCs w:val="28"/>
        </w:rPr>
        <w:t xml:space="preserve"> </w:t>
      </w:r>
      <w:r w:rsidRPr="00BD29DB">
        <w:rPr>
          <w:sz w:val="28"/>
          <w:szCs w:val="28"/>
        </w:rPr>
        <w:t xml:space="preserve">-   </w:t>
      </w:r>
      <w:r w:rsidRPr="00BD29DB">
        <w:rPr>
          <w:spacing w:val="2"/>
          <w:sz w:val="28"/>
          <w:szCs w:val="28"/>
        </w:rPr>
        <w:t xml:space="preserve"> </w:t>
      </w:r>
      <w:r w:rsidRPr="00BD29DB">
        <w:rPr>
          <w:sz w:val="28"/>
          <w:szCs w:val="28"/>
        </w:rPr>
        <w:t>T</w:t>
      </w:r>
      <w:r w:rsidRPr="00BD29DB">
        <w:rPr>
          <w:spacing w:val="-1"/>
          <w:sz w:val="28"/>
          <w:szCs w:val="28"/>
        </w:rPr>
        <w:t>w</w:t>
      </w:r>
      <w:r w:rsidRPr="00BD29DB">
        <w:rPr>
          <w:sz w:val="28"/>
          <w:szCs w:val="28"/>
        </w:rPr>
        <w:t xml:space="preserve">o or </w:t>
      </w:r>
      <w:r w:rsidRPr="00BD29DB">
        <w:rPr>
          <w:spacing w:val="-1"/>
          <w:sz w:val="28"/>
          <w:szCs w:val="28"/>
        </w:rPr>
        <w:t>T</w:t>
      </w:r>
      <w:r w:rsidRPr="00BD29DB">
        <w:rPr>
          <w:sz w:val="28"/>
          <w:szCs w:val="28"/>
        </w:rPr>
        <w:t>hree</w:t>
      </w:r>
      <w:r w:rsidRPr="00BD29DB">
        <w:rPr>
          <w:spacing w:val="1"/>
          <w:sz w:val="28"/>
          <w:szCs w:val="28"/>
        </w:rPr>
        <w:t xml:space="preserve"> </w:t>
      </w:r>
      <w:r w:rsidRPr="00BD29DB">
        <w:rPr>
          <w:spacing w:val="-2"/>
          <w:sz w:val="28"/>
          <w:szCs w:val="28"/>
        </w:rPr>
        <w:t>B</w:t>
      </w:r>
      <w:r w:rsidRPr="00BD29DB">
        <w:rPr>
          <w:sz w:val="28"/>
          <w:szCs w:val="28"/>
        </w:rPr>
        <w:t>ut</w:t>
      </w:r>
      <w:r w:rsidRPr="00BD29DB">
        <w:rPr>
          <w:spacing w:val="1"/>
          <w:sz w:val="28"/>
          <w:szCs w:val="28"/>
        </w:rPr>
        <w:t>t</w:t>
      </w:r>
      <w:r w:rsidRPr="00BD29DB">
        <w:rPr>
          <w:sz w:val="28"/>
          <w:szCs w:val="28"/>
        </w:rPr>
        <w:t>on Mouse</w:t>
      </w:r>
    </w:p>
    <w:p w:rsidR="00E96CFC" w:rsidRPr="00BD29DB" w:rsidRDefault="00E96CFC" w:rsidP="00E96CFC">
      <w:pPr>
        <w:spacing w:before="96"/>
        <w:ind w:left="480"/>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Monitor                         </w:t>
      </w:r>
      <w:r w:rsidRPr="00BD29DB">
        <w:rPr>
          <w:spacing w:val="1"/>
          <w:sz w:val="28"/>
          <w:szCs w:val="28"/>
        </w:rPr>
        <w:t xml:space="preserve"> </w:t>
      </w:r>
      <w:r w:rsidRPr="00BD29DB">
        <w:rPr>
          <w:sz w:val="28"/>
          <w:szCs w:val="28"/>
        </w:rPr>
        <w:t xml:space="preserve">-  </w:t>
      </w:r>
      <w:r w:rsidRPr="00BD29DB">
        <w:rPr>
          <w:spacing w:val="59"/>
          <w:sz w:val="28"/>
          <w:szCs w:val="28"/>
        </w:rPr>
        <w:t xml:space="preserve"> </w:t>
      </w:r>
      <w:r w:rsidRPr="00BD29DB">
        <w:rPr>
          <w:spacing w:val="1"/>
          <w:sz w:val="28"/>
          <w:szCs w:val="28"/>
        </w:rPr>
        <w:t>S</w:t>
      </w:r>
      <w:r w:rsidRPr="00BD29DB">
        <w:rPr>
          <w:sz w:val="28"/>
          <w:szCs w:val="28"/>
        </w:rPr>
        <w:t>V</w:t>
      </w:r>
      <w:r w:rsidRPr="00BD29DB">
        <w:rPr>
          <w:spacing w:val="-1"/>
          <w:sz w:val="28"/>
          <w:szCs w:val="28"/>
        </w:rPr>
        <w:t>G</w:t>
      </w:r>
      <w:r w:rsidRPr="00BD29DB">
        <w:rPr>
          <w:sz w:val="28"/>
          <w:szCs w:val="28"/>
        </w:rPr>
        <w:t>A</w:t>
      </w:r>
    </w:p>
    <w:p w:rsidR="00E96CFC" w:rsidRDefault="00E96CFC" w:rsidP="00E96CFC">
      <w:pPr>
        <w:rPr>
          <w:sz w:val="24"/>
          <w:szCs w:val="24"/>
        </w:rPr>
      </w:pPr>
    </w:p>
    <w:p w:rsidR="00081BEC" w:rsidRDefault="00081BEC" w:rsidP="00E96CFC">
      <w:pPr>
        <w:rPr>
          <w:sz w:val="24"/>
          <w:szCs w:val="24"/>
        </w:rPr>
      </w:pPr>
    </w:p>
    <w:p w:rsidR="00081BEC" w:rsidRPr="00270D01" w:rsidRDefault="00081BEC" w:rsidP="00E96CFC">
      <w:pPr>
        <w:rPr>
          <w:sz w:val="24"/>
          <w:szCs w:val="24"/>
        </w:rPr>
      </w:pPr>
    </w:p>
    <w:p w:rsidR="00E96CFC" w:rsidRDefault="00E96CFC" w:rsidP="00E96CFC">
      <w:pPr>
        <w:rPr>
          <w:sz w:val="24"/>
          <w:szCs w:val="24"/>
        </w:rPr>
      </w:pPr>
    </w:p>
    <w:p w:rsidR="0060486E" w:rsidRDefault="0060486E" w:rsidP="00E96CFC">
      <w:pPr>
        <w:rPr>
          <w:sz w:val="24"/>
          <w:szCs w:val="24"/>
        </w:rPr>
      </w:pPr>
    </w:p>
    <w:p w:rsidR="0060486E" w:rsidRDefault="0060486E" w:rsidP="00E96CFC">
      <w:pPr>
        <w:rPr>
          <w:sz w:val="24"/>
          <w:szCs w:val="24"/>
        </w:rPr>
      </w:pPr>
    </w:p>
    <w:p w:rsidR="0060486E" w:rsidRPr="00270D01" w:rsidRDefault="0060486E" w:rsidP="00E96CFC">
      <w:pPr>
        <w:rPr>
          <w:sz w:val="24"/>
          <w:szCs w:val="24"/>
        </w:rPr>
      </w:pPr>
    </w:p>
    <w:p w:rsidR="00E96CFC" w:rsidRPr="0086748D" w:rsidRDefault="00E96CFC" w:rsidP="00E96CFC">
      <w:pPr>
        <w:pStyle w:val="BodyTextIndent"/>
        <w:rPr>
          <w:rFonts w:ascii="Times New Roman" w:hAnsi="Times New Roman"/>
          <w:b/>
          <w:sz w:val="28"/>
          <w:szCs w:val="28"/>
        </w:rPr>
      </w:pPr>
      <w:r w:rsidRPr="0086748D">
        <w:rPr>
          <w:rFonts w:ascii="Times New Roman" w:hAnsi="Times New Roman"/>
          <w:b/>
          <w:sz w:val="28"/>
          <w:szCs w:val="28"/>
        </w:rPr>
        <w:lastRenderedPageBreak/>
        <w:t>Software Requirements:</w:t>
      </w:r>
    </w:p>
    <w:p w:rsidR="00E96CFC" w:rsidRPr="0086748D" w:rsidRDefault="00E96CFC" w:rsidP="00E96CFC">
      <w:pPr>
        <w:pStyle w:val="BodyTextIndent"/>
        <w:numPr>
          <w:ilvl w:val="0"/>
          <w:numId w:val="6"/>
        </w:numPr>
        <w:autoSpaceDE w:val="0"/>
        <w:autoSpaceDN w:val="0"/>
        <w:adjustRightInd w:val="0"/>
        <w:spacing w:after="0" w:line="360" w:lineRule="auto"/>
        <w:rPr>
          <w:rFonts w:ascii="Times New Roman" w:hAnsi="Times New Roman"/>
          <w:sz w:val="28"/>
          <w:szCs w:val="28"/>
        </w:rPr>
      </w:pPr>
      <w:r w:rsidRPr="0086748D">
        <w:rPr>
          <w:rFonts w:ascii="Times New Roman" w:hAnsi="Times New Roman"/>
          <w:sz w:val="28"/>
          <w:szCs w:val="28"/>
        </w:rPr>
        <w:t xml:space="preserve">Operating System </w:t>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t>Windows XP</w:t>
      </w:r>
      <w:r w:rsidR="00EE2312">
        <w:rPr>
          <w:rFonts w:ascii="Times New Roman" w:hAnsi="Times New Roman"/>
          <w:sz w:val="28"/>
          <w:szCs w:val="28"/>
        </w:rPr>
        <w:t xml:space="preserve"> or</w:t>
      </w:r>
      <w:r w:rsidR="006F28C6">
        <w:rPr>
          <w:rFonts w:ascii="Times New Roman" w:hAnsi="Times New Roman"/>
          <w:sz w:val="28"/>
          <w:szCs w:val="28"/>
        </w:rPr>
        <w:t xml:space="preserve"> </w:t>
      </w:r>
      <w:r w:rsidR="00EE2312">
        <w:rPr>
          <w:rFonts w:ascii="Times New Roman" w:hAnsi="Times New Roman"/>
          <w:sz w:val="28"/>
          <w:szCs w:val="28"/>
        </w:rPr>
        <w:t xml:space="preserve"> Later Versions</w:t>
      </w:r>
    </w:p>
    <w:p w:rsidR="00E96CFC" w:rsidRPr="0086748D" w:rsidRDefault="00E96CFC" w:rsidP="00E96CFC">
      <w:pPr>
        <w:pStyle w:val="BodyTextIndent"/>
        <w:numPr>
          <w:ilvl w:val="0"/>
          <w:numId w:val="6"/>
        </w:numPr>
        <w:autoSpaceDE w:val="0"/>
        <w:autoSpaceDN w:val="0"/>
        <w:adjustRightInd w:val="0"/>
        <w:spacing w:after="0" w:line="360" w:lineRule="auto"/>
        <w:rPr>
          <w:rFonts w:ascii="Times New Roman" w:hAnsi="Times New Roman"/>
          <w:bCs/>
          <w:sz w:val="28"/>
          <w:szCs w:val="28"/>
        </w:rPr>
      </w:pPr>
      <w:r w:rsidRPr="0086748D">
        <w:rPr>
          <w:rFonts w:ascii="Times New Roman" w:hAnsi="Times New Roman"/>
          <w:sz w:val="28"/>
          <w:szCs w:val="28"/>
        </w:rPr>
        <w:t>Coding Language</w:t>
      </w:r>
      <w:r w:rsidRPr="0086748D">
        <w:rPr>
          <w:rFonts w:ascii="Times New Roman" w:hAnsi="Times New Roman"/>
          <w:sz w:val="28"/>
          <w:szCs w:val="28"/>
        </w:rPr>
        <w:tab/>
      </w:r>
      <w:r w:rsidRPr="0086748D">
        <w:rPr>
          <w:rFonts w:ascii="Times New Roman" w:hAnsi="Times New Roman"/>
          <w:sz w:val="28"/>
          <w:szCs w:val="28"/>
        </w:rPr>
        <w:tab/>
        <w:t xml:space="preserve">- </w:t>
      </w:r>
      <w:r w:rsidRPr="0086748D">
        <w:rPr>
          <w:rFonts w:ascii="Times New Roman" w:hAnsi="Times New Roman"/>
          <w:sz w:val="28"/>
          <w:szCs w:val="28"/>
        </w:rPr>
        <w:tab/>
        <w:t>Java</w:t>
      </w:r>
      <w:r w:rsidR="00B1043C">
        <w:rPr>
          <w:rFonts w:ascii="Times New Roman" w:hAnsi="Times New Roman"/>
          <w:sz w:val="28"/>
          <w:szCs w:val="28"/>
        </w:rPr>
        <w:t>/J2EE(JSP,Servlet)</w:t>
      </w:r>
    </w:p>
    <w:p w:rsidR="00E96CFC" w:rsidRPr="0086748D" w:rsidRDefault="00E96CFC" w:rsidP="00E96CFC">
      <w:pPr>
        <w:pStyle w:val="BodyTextIndent"/>
        <w:numPr>
          <w:ilvl w:val="0"/>
          <w:numId w:val="6"/>
        </w:numPr>
        <w:autoSpaceDE w:val="0"/>
        <w:autoSpaceDN w:val="0"/>
        <w:adjustRightInd w:val="0"/>
        <w:spacing w:after="0" w:line="360" w:lineRule="auto"/>
        <w:rPr>
          <w:rFonts w:ascii="Times New Roman" w:hAnsi="Times New Roman"/>
          <w:bCs/>
          <w:sz w:val="28"/>
          <w:szCs w:val="28"/>
        </w:rPr>
      </w:pPr>
      <w:r w:rsidRPr="0086748D">
        <w:rPr>
          <w:rFonts w:ascii="Times New Roman" w:hAnsi="Times New Roman"/>
          <w:sz w:val="28"/>
          <w:szCs w:val="28"/>
        </w:rPr>
        <w:t>Front End</w:t>
      </w:r>
      <w:r w:rsidRPr="0086748D">
        <w:rPr>
          <w:rFonts w:ascii="Times New Roman" w:hAnsi="Times New Roman"/>
          <w:sz w:val="28"/>
          <w:szCs w:val="28"/>
        </w:rPr>
        <w:tab/>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r>
      <w:r w:rsidR="00722A3D">
        <w:rPr>
          <w:rFonts w:ascii="Times New Roman" w:hAnsi="Times New Roman"/>
          <w:sz w:val="28"/>
          <w:szCs w:val="28"/>
        </w:rPr>
        <w:t>J2EE</w:t>
      </w:r>
    </w:p>
    <w:p w:rsidR="00E96CFC" w:rsidRPr="00A3013C" w:rsidRDefault="00E96CFC" w:rsidP="00E96CFC">
      <w:pPr>
        <w:pStyle w:val="BodyTextIndent"/>
        <w:numPr>
          <w:ilvl w:val="0"/>
          <w:numId w:val="6"/>
        </w:numPr>
        <w:autoSpaceDE w:val="0"/>
        <w:autoSpaceDN w:val="0"/>
        <w:adjustRightInd w:val="0"/>
        <w:spacing w:after="0" w:line="360" w:lineRule="auto"/>
        <w:rPr>
          <w:rFonts w:ascii="Times New Roman" w:hAnsi="Times New Roman"/>
          <w:bCs/>
          <w:sz w:val="28"/>
          <w:szCs w:val="28"/>
        </w:rPr>
      </w:pPr>
      <w:r w:rsidRPr="0086748D">
        <w:rPr>
          <w:rFonts w:ascii="Times New Roman" w:hAnsi="Times New Roman"/>
          <w:sz w:val="28"/>
          <w:szCs w:val="28"/>
        </w:rPr>
        <w:t>Back End</w:t>
      </w:r>
      <w:r w:rsidRPr="0086748D">
        <w:rPr>
          <w:rFonts w:ascii="Times New Roman" w:hAnsi="Times New Roman"/>
          <w:sz w:val="28"/>
          <w:szCs w:val="28"/>
        </w:rPr>
        <w:tab/>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t>MySQL</w:t>
      </w:r>
    </w:p>
    <w:p w:rsidR="00A3013C" w:rsidRDefault="00A3013C" w:rsidP="00A3013C">
      <w:pPr>
        <w:pStyle w:val="BodyTextIndent"/>
        <w:autoSpaceDE w:val="0"/>
        <w:autoSpaceDN w:val="0"/>
        <w:adjustRightInd w:val="0"/>
        <w:spacing w:after="0" w:line="360" w:lineRule="auto"/>
        <w:rPr>
          <w:rFonts w:ascii="Times New Roman" w:hAnsi="Times New Roman"/>
          <w:sz w:val="28"/>
          <w:szCs w:val="28"/>
        </w:rPr>
      </w:pPr>
    </w:p>
    <w:p w:rsidR="00A3013C" w:rsidRPr="00531059" w:rsidRDefault="00A3013C" w:rsidP="00A3013C">
      <w:pPr>
        <w:pStyle w:val="BodyTextIndent"/>
        <w:autoSpaceDE w:val="0"/>
        <w:autoSpaceDN w:val="0"/>
        <w:adjustRightInd w:val="0"/>
        <w:spacing w:after="0" w:line="360" w:lineRule="auto"/>
        <w:rPr>
          <w:rFonts w:ascii="Times New Roman" w:hAnsi="Times New Roman"/>
          <w:bCs/>
          <w:sz w:val="28"/>
          <w:szCs w:val="28"/>
        </w:rPr>
        <w:sectPr w:rsidR="00A3013C" w:rsidRPr="00531059">
          <w:pgSz w:w="12240" w:h="15840"/>
          <w:pgMar w:top="1400" w:right="1320" w:bottom="280" w:left="1320" w:header="720" w:footer="720" w:gutter="0"/>
          <w:cols w:space="720"/>
        </w:sectPr>
      </w:pPr>
      <w:r>
        <w:rPr>
          <w:rFonts w:ascii="Times New Roman" w:hAnsi="Times New Roman"/>
          <w:sz w:val="28"/>
          <w:szCs w:val="28"/>
        </w:rPr>
        <w:t xml:space="preserve"> </w:t>
      </w:r>
    </w:p>
    <w:p w:rsidR="003D7278" w:rsidRDefault="003D7278">
      <w:pPr>
        <w:spacing w:line="200" w:lineRule="exact"/>
        <w:sectPr w:rsidR="003D7278">
          <w:pgSz w:w="12240" w:h="15840"/>
          <w:pgMar w:top="1480" w:right="1320" w:bottom="280" w:left="1340" w:header="720" w:footer="720" w:gutter="0"/>
          <w:cols w:space="720"/>
        </w:sectPr>
      </w:pPr>
    </w:p>
    <w:p w:rsidR="003D7278" w:rsidRPr="00531059" w:rsidRDefault="003D7278" w:rsidP="00531059">
      <w:pPr>
        <w:ind w:firstLine="720"/>
      </w:pPr>
    </w:p>
    <w:sectPr w:rsidR="003D7278" w:rsidRPr="00531059" w:rsidSect="00E96CFC">
      <w:pgSz w:w="12240" w:h="15840"/>
      <w:pgMar w:top="1400" w:right="132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00E" w:rsidRDefault="00CE700E" w:rsidP="00E96CFC">
      <w:r>
        <w:separator/>
      </w:r>
    </w:p>
  </w:endnote>
  <w:endnote w:type="continuationSeparator" w:id="1">
    <w:p w:rsidR="00CE700E" w:rsidRDefault="00CE700E" w:rsidP="00E96CFC">
      <w:r>
        <w:continuationSeparator/>
      </w:r>
    </w:p>
  </w:endnote>
</w:endnotes>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00E" w:rsidRDefault="00CE700E" w:rsidP="00E96CFC">
      <w:r>
        <w:separator/>
      </w:r>
    </w:p>
  </w:footnote>
  <w:footnote w:type="continuationSeparator" w:id="1">
    <w:p w:rsidR="00CE700E" w:rsidRDefault="00CE700E" w:rsidP="00E96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37E18"/>
    <w:multiLevelType w:val="hybridMultilevel"/>
    <w:tmpl w:val="89C24F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EB10B7"/>
    <w:multiLevelType w:val="hybridMultilevel"/>
    <w:tmpl w:val="CC7640A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45B3F"/>
    <w:multiLevelType w:val="hybridMultilevel"/>
    <w:tmpl w:val="A664D3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0B1DC9"/>
    <w:multiLevelType w:val="hybridMultilevel"/>
    <w:tmpl w:val="A5D680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2F4E36"/>
    <w:multiLevelType w:val="multilevel"/>
    <w:tmpl w:val="58BEF1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45754FF8"/>
    <w:multiLevelType w:val="multilevel"/>
    <w:tmpl w:val="598016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4EB95E73"/>
    <w:multiLevelType w:val="hybridMultilevel"/>
    <w:tmpl w:val="67222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242219"/>
    <w:multiLevelType w:val="hybridMultilevel"/>
    <w:tmpl w:val="BCB631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000DF2"/>
    <w:multiLevelType w:val="hybridMultilevel"/>
    <w:tmpl w:val="1D1E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A17C3A"/>
    <w:multiLevelType w:val="hybridMultilevel"/>
    <w:tmpl w:val="41B63C5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56B17B3"/>
    <w:multiLevelType w:val="hybridMultilevel"/>
    <w:tmpl w:val="CA20C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081B26"/>
    <w:multiLevelType w:val="hybridMultilevel"/>
    <w:tmpl w:val="89D05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B26F68"/>
    <w:multiLevelType w:val="hybridMultilevel"/>
    <w:tmpl w:val="A0C89892"/>
    <w:lvl w:ilvl="0" w:tplc="CD109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2"/>
  </w:num>
  <w:num w:numId="4">
    <w:abstractNumId w:val="1"/>
  </w:num>
  <w:num w:numId="5">
    <w:abstractNumId w:val="11"/>
  </w:num>
  <w:num w:numId="6">
    <w:abstractNumId w:val="4"/>
  </w:num>
  <w:num w:numId="7">
    <w:abstractNumId w:val="9"/>
  </w:num>
  <w:num w:numId="8">
    <w:abstractNumId w:val="13"/>
  </w:num>
  <w:num w:numId="9">
    <w:abstractNumId w:val="14"/>
  </w:num>
  <w:num w:numId="10">
    <w:abstractNumId w:val="10"/>
  </w:num>
  <w:num w:numId="11">
    <w:abstractNumId w:val="5"/>
  </w:num>
  <w:num w:numId="12">
    <w:abstractNumId w:val="0"/>
  </w:num>
  <w:num w:numId="13">
    <w:abstractNumId w:val="8"/>
  </w:num>
  <w:num w:numId="14">
    <w:abstractNumId w:val="7"/>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7278"/>
    <w:rsid w:val="00023FA0"/>
    <w:rsid w:val="00034BCC"/>
    <w:rsid w:val="00081BEC"/>
    <w:rsid w:val="000A63D2"/>
    <w:rsid w:val="000B07FB"/>
    <w:rsid w:val="000B1FC7"/>
    <w:rsid w:val="000B5B2A"/>
    <w:rsid w:val="0010512C"/>
    <w:rsid w:val="001142FF"/>
    <w:rsid w:val="00114C76"/>
    <w:rsid w:val="00143600"/>
    <w:rsid w:val="00195E83"/>
    <w:rsid w:val="001A36F7"/>
    <w:rsid w:val="001B7C53"/>
    <w:rsid w:val="001C39D2"/>
    <w:rsid w:val="001C6BDF"/>
    <w:rsid w:val="001D4507"/>
    <w:rsid w:val="002334DA"/>
    <w:rsid w:val="00246E9A"/>
    <w:rsid w:val="00270D01"/>
    <w:rsid w:val="00280C7B"/>
    <w:rsid w:val="00291699"/>
    <w:rsid w:val="00344E3F"/>
    <w:rsid w:val="00365992"/>
    <w:rsid w:val="00382A25"/>
    <w:rsid w:val="003A767F"/>
    <w:rsid w:val="003B4132"/>
    <w:rsid w:val="003D223E"/>
    <w:rsid w:val="003D3B23"/>
    <w:rsid w:val="003D3C17"/>
    <w:rsid w:val="003D7278"/>
    <w:rsid w:val="003E131A"/>
    <w:rsid w:val="004B1D24"/>
    <w:rsid w:val="004C7947"/>
    <w:rsid w:val="004D2551"/>
    <w:rsid w:val="004D5FF4"/>
    <w:rsid w:val="004F538D"/>
    <w:rsid w:val="00500B41"/>
    <w:rsid w:val="00524E08"/>
    <w:rsid w:val="00531059"/>
    <w:rsid w:val="0053280F"/>
    <w:rsid w:val="00574365"/>
    <w:rsid w:val="00574DC1"/>
    <w:rsid w:val="00586B85"/>
    <w:rsid w:val="005A6310"/>
    <w:rsid w:val="005A7278"/>
    <w:rsid w:val="005B4DFD"/>
    <w:rsid w:val="005C7650"/>
    <w:rsid w:val="0060486E"/>
    <w:rsid w:val="00605E89"/>
    <w:rsid w:val="00607BD3"/>
    <w:rsid w:val="006349C7"/>
    <w:rsid w:val="006600CC"/>
    <w:rsid w:val="00661619"/>
    <w:rsid w:val="0068447E"/>
    <w:rsid w:val="006A553A"/>
    <w:rsid w:val="006A6918"/>
    <w:rsid w:val="006A7718"/>
    <w:rsid w:val="006B51CB"/>
    <w:rsid w:val="006B77B9"/>
    <w:rsid w:val="006C4C6F"/>
    <w:rsid w:val="006D5FB3"/>
    <w:rsid w:val="006F28C6"/>
    <w:rsid w:val="006F7702"/>
    <w:rsid w:val="00706F4A"/>
    <w:rsid w:val="0070733F"/>
    <w:rsid w:val="00722A3D"/>
    <w:rsid w:val="0073303D"/>
    <w:rsid w:val="0073436E"/>
    <w:rsid w:val="007379F2"/>
    <w:rsid w:val="007C4EE3"/>
    <w:rsid w:val="007E3D47"/>
    <w:rsid w:val="0086748D"/>
    <w:rsid w:val="00870289"/>
    <w:rsid w:val="00872841"/>
    <w:rsid w:val="008C0ED4"/>
    <w:rsid w:val="008D6C69"/>
    <w:rsid w:val="008E441A"/>
    <w:rsid w:val="009179AB"/>
    <w:rsid w:val="00945BBC"/>
    <w:rsid w:val="009676BA"/>
    <w:rsid w:val="0098231E"/>
    <w:rsid w:val="009B7A9F"/>
    <w:rsid w:val="009D6114"/>
    <w:rsid w:val="009F13A7"/>
    <w:rsid w:val="00A01A2F"/>
    <w:rsid w:val="00A3013C"/>
    <w:rsid w:val="00A60674"/>
    <w:rsid w:val="00A81EF6"/>
    <w:rsid w:val="00A84D9E"/>
    <w:rsid w:val="00AF23DB"/>
    <w:rsid w:val="00AF3A33"/>
    <w:rsid w:val="00B1043C"/>
    <w:rsid w:val="00B97454"/>
    <w:rsid w:val="00BB2D6A"/>
    <w:rsid w:val="00BD29DB"/>
    <w:rsid w:val="00BE42FA"/>
    <w:rsid w:val="00C02ADF"/>
    <w:rsid w:val="00C0309A"/>
    <w:rsid w:val="00C1038D"/>
    <w:rsid w:val="00C25EA4"/>
    <w:rsid w:val="00C40FB1"/>
    <w:rsid w:val="00C55812"/>
    <w:rsid w:val="00C9656D"/>
    <w:rsid w:val="00CE50BB"/>
    <w:rsid w:val="00CE700E"/>
    <w:rsid w:val="00CF5D1B"/>
    <w:rsid w:val="00D238D7"/>
    <w:rsid w:val="00D4083F"/>
    <w:rsid w:val="00DB21F7"/>
    <w:rsid w:val="00DD4998"/>
    <w:rsid w:val="00E05219"/>
    <w:rsid w:val="00E07500"/>
    <w:rsid w:val="00E202E7"/>
    <w:rsid w:val="00E750FF"/>
    <w:rsid w:val="00E96CFC"/>
    <w:rsid w:val="00ED56DC"/>
    <w:rsid w:val="00EE2312"/>
    <w:rsid w:val="00EE7195"/>
    <w:rsid w:val="00F1001B"/>
    <w:rsid w:val="00F237FE"/>
    <w:rsid w:val="00F31AE3"/>
    <w:rsid w:val="00F421F3"/>
    <w:rsid w:val="00F527D9"/>
    <w:rsid w:val="00F7496A"/>
    <w:rsid w:val="00F902DB"/>
    <w:rsid w:val="00F943DD"/>
    <w:rsid w:val="00FB4069"/>
    <w:rsid w:val="00FC314E"/>
    <w:rsid w:val="00FF02A9"/>
    <w:rsid w:val="00FF51C7"/>
    <w:rsid w:val="00FF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Indent">
    <w:name w:val="Body Text Indent"/>
    <w:basedOn w:val="Normal"/>
    <w:link w:val="BodyTextIndentChar"/>
    <w:uiPriority w:val="99"/>
    <w:unhideWhenUsed/>
    <w:rsid w:val="004F538D"/>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4F538D"/>
    <w:rPr>
      <w:rFonts w:asciiTheme="minorHAnsi" w:eastAsiaTheme="minorEastAsia" w:hAnsiTheme="minorHAnsi" w:cstheme="minorBidi"/>
      <w:sz w:val="22"/>
      <w:szCs w:val="22"/>
    </w:rPr>
  </w:style>
  <w:style w:type="paragraph" w:styleId="ListParagraph">
    <w:name w:val="List Paragraph"/>
    <w:basedOn w:val="Normal"/>
    <w:uiPriority w:val="34"/>
    <w:qFormat/>
    <w:rsid w:val="003E131A"/>
    <w:pPr>
      <w:ind w:left="720"/>
      <w:contextualSpacing/>
    </w:pPr>
  </w:style>
  <w:style w:type="paragraph" w:styleId="Header">
    <w:name w:val="header"/>
    <w:basedOn w:val="Normal"/>
    <w:link w:val="HeaderChar"/>
    <w:uiPriority w:val="99"/>
    <w:semiHidden/>
    <w:unhideWhenUsed/>
    <w:rsid w:val="00E96CFC"/>
    <w:pPr>
      <w:tabs>
        <w:tab w:val="center" w:pos="4680"/>
        <w:tab w:val="right" w:pos="9360"/>
      </w:tabs>
    </w:pPr>
  </w:style>
  <w:style w:type="character" w:customStyle="1" w:styleId="HeaderChar">
    <w:name w:val="Header Char"/>
    <w:basedOn w:val="DefaultParagraphFont"/>
    <w:link w:val="Header"/>
    <w:uiPriority w:val="99"/>
    <w:semiHidden/>
    <w:rsid w:val="00E96CFC"/>
  </w:style>
  <w:style w:type="paragraph" w:styleId="Footer">
    <w:name w:val="footer"/>
    <w:basedOn w:val="Normal"/>
    <w:link w:val="FooterChar"/>
    <w:uiPriority w:val="99"/>
    <w:semiHidden/>
    <w:unhideWhenUsed/>
    <w:rsid w:val="00E96CFC"/>
    <w:pPr>
      <w:tabs>
        <w:tab w:val="center" w:pos="4680"/>
        <w:tab w:val="right" w:pos="9360"/>
      </w:tabs>
    </w:pPr>
  </w:style>
  <w:style w:type="character" w:customStyle="1" w:styleId="FooterChar">
    <w:name w:val="Footer Char"/>
    <w:basedOn w:val="DefaultParagraphFont"/>
    <w:link w:val="Footer"/>
    <w:uiPriority w:val="99"/>
    <w:semiHidden/>
    <w:rsid w:val="00E96CFC"/>
  </w:style>
  <w:style w:type="paragraph" w:styleId="NormalWeb">
    <w:name w:val="Normal (Web)"/>
    <w:basedOn w:val="Normal"/>
    <w:uiPriority w:val="99"/>
    <w:semiHidden/>
    <w:unhideWhenUsed/>
    <w:rsid w:val="00F902DB"/>
    <w:pPr>
      <w:spacing w:before="100" w:beforeAutospacing="1" w:after="100" w:afterAutospacing="1"/>
    </w:pPr>
    <w:rPr>
      <w:sz w:val="24"/>
      <w:szCs w:val="24"/>
    </w:rPr>
  </w:style>
  <w:style w:type="character" w:styleId="Strong">
    <w:name w:val="Strong"/>
    <w:basedOn w:val="DefaultParagraphFont"/>
    <w:uiPriority w:val="22"/>
    <w:qFormat/>
    <w:rsid w:val="00F902DB"/>
    <w:rPr>
      <w:b/>
      <w:bCs/>
    </w:rPr>
  </w:style>
</w:styles>
</file>

<file path=word/webSettings.xml><?xml version="1.0" encoding="utf-8"?>
<w:webSettings xmlns:r="http://schemas.openxmlformats.org/officeDocument/2006/relationships" xmlns:w="http://schemas.openxmlformats.org/wordprocessingml/2006/main">
  <w:divs>
    <w:div w:id="1347710434">
      <w:bodyDiv w:val="1"/>
      <w:marLeft w:val="0"/>
      <w:marRight w:val="0"/>
      <w:marTop w:val="0"/>
      <w:marBottom w:val="0"/>
      <w:divBdr>
        <w:top w:val="none" w:sz="0" w:space="0" w:color="auto"/>
        <w:left w:val="none" w:sz="0" w:space="0" w:color="auto"/>
        <w:bottom w:val="none" w:sz="0" w:space="0" w:color="auto"/>
        <w:right w:val="none" w:sz="0" w:space="0" w:color="auto"/>
      </w:divBdr>
    </w:div>
    <w:div w:id="205489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TMKS Infotech</cp:lastModifiedBy>
  <cp:revision>144</cp:revision>
  <dcterms:created xsi:type="dcterms:W3CDTF">2017-11-15T06:59:00Z</dcterms:created>
  <dcterms:modified xsi:type="dcterms:W3CDTF">2018-11-10T08:12:00Z</dcterms:modified>
</cp:coreProperties>
</file>