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8" w:type="dxa"/>
        <w:tblLook w:val="01E0" w:firstRow="1" w:lastRow="1" w:firstColumn="1" w:lastColumn="1" w:noHBand="0" w:noVBand="0"/>
      </w:tblPr>
      <w:tblGrid>
        <w:gridCol w:w="10788"/>
      </w:tblGrid>
      <w:tr w:rsidR="004607A7" w:rsidRPr="001F6214" w:rsidTr="009C475C">
        <w:tc>
          <w:tcPr>
            <w:tcW w:w="10788" w:type="dxa"/>
          </w:tcPr>
          <w:p w:rsidR="004607A7" w:rsidRPr="004607A7" w:rsidRDefault="009E7730" w:rsidP="009C4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7730">
              <w:rPr>
                <w:rFonts w:ascii="Arial" w:hAnsi="Arial" w:cs="Arial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A3498D9" wp14:editId="0ED880B8">
                  <wp:simplePos x="0" y="0"/>
                  <wp:positionH relativeFrom="column">
                    <wp:posOffset>4930621</wp:posOffset>
                  </wp:positionH>
                  <wp:positionV relativeFrom="paragraph">
                    <wp:posOffset>-208762</wp:posOffset>
                  </wp:positionV>
                  <wp:extent cx="1702676" cy="541519"/>
                  <wp:effectExtent l="0" t="0" r="0" b="0"/>
                  <wp:wrapNone/>
                  <wp:docPr id="1" name="Imagen 1" descr="C:\Users\USUARIO\Desktop\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676" cy="54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E7730" w:rsidRDefault="009E7730" w:rsidP="00693F05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607A7" w:rsidRPr="001F6214" w:rsidRDefault="004607A7" w:rsidP="004F728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F6214">
              <w:rPr>
                <w:rFonts w:ascii="Arial" w:hAnsi="Arial" w:cs="Arial"/>
                <w:b/>
                <w:sz w:val="32"/>
                <w:szCs w:val="32"/>
              </w:rPr>
              <w:t xml:space="preserve">REMISIÓN DE PACIENTES </w:t>
            </w:r>
          </w:p>
        </w:tc>
      </w:tr>
    </w:tbl>
    <w:p w:rsidR="004607A7" w:rsidRPr="0014374A" w:rsidRDefault="004607A7" w:rsidP="004607A7">
      <w:pPr>
        <w:rPr>
          <w:rFonts w:ascii="Arial" w:hAnsi="Arial" w:cs="Arial"/>
        </w:rPr>
      </w:pPr>
    </w:p>
    <w:tbl>
      <w:tblPr>
        <w:tblW w:w="9552" w:type="dxa"/>
        <w:tblInd w:w="1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812"/>
        <w:gridCol w:w="1910"/>
        <w:gridCol w:w="477"/>
        <w:gridCol w:w="478"/>
        <w:gridCol w:w="478"/>
        <w:gridCol w:w="478"/>
        <w:gridCol w:w="477"/>
        <w:gridCol w:w="478"/>
        <w:gridCol w:w="478"/>
        <w:gridCol w:w="478"/>
      </w:tblGrid>
      <w:tr w:rsidR="004607A7" w:rsidRPr="001F6214" w:rsidTr="009E7730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607A7" w:rsidRPr="001F6214" w:rsidRDefault="004607A7" w:rsidP="009C475C">
            <w:pPr>
              <w:rPr>
                <w:rFonts w:ascii="Arial" w:hAnsi="Arial" w:cs="Arial"/>
              </w:rPr>
            </w:pPr>
            <w:r w:rsidRPr="001F6214">
              <w:rPr>
                <w:rFonts w:ascii="Arial" w:hAnsi="Arial" w:cs="Arial"/>
                <w:b/>
              </w:rPr>
              <w:t>HHCC</w:t>
            </w:r>
            <w:r w:rsidRPr="001F6214">
              <w:rPr>
                <w:rFonts w:ascii="Arial" w:hAnsi="Arial" w:cs="Arial"/>
              </w:rPr>
              <w:t>: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</w:tcPr>
          <w:p w:rsidR="004607A7" w:rsidRPr="004F728E" w:rsidRDefault="00C7712E" w:rsidP="009C475C">
            <w:pPr>
              <w:rPr>
                <w:rFonts w:ascii="Arial" w:hAnsi="Arial" w:cs="Arial"/>
                <w:lang w:val="es-419"/>
              </w:rPr>
            </w:pPr>
            <w:r>
              <w:t>80467884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07A7" w:rsidRPr="00F6735C" w:rsidRDefault="004607A7" w:rsidP="009C475C">
            <w:pPr>
              <w:rPr>
                <w:rFonts w:ascii="Arial" w:hAnsi="Arial" w:cs="Arial"/>
                <w:color w:val="C4BC96" w:themeColor="background2" w:themeShade="BF"/>
              </w:rPr>
            </w:pPr>
          </w:p>
        </w:tc>
        <w:tc>
          <w:tcPr>
            <w:tcW w:w="477" w:type="dxa"/>
            <w:tcBorders>
              <w:left w:val="single" w:sz="4" w:space="0" w:color="auto"/>
              <w:bottom w:val="single" w:sz="4" w:space="0" w:color="auto"/>
            </w:tcBorders>
          </w:tcPr>
          <w:p w:rsidR="004607A7" w:rsidRPr="00F6735C" w:rsidRDefault="004F728E" w:rsidP="004F728E">
            <w:pPr>
              <w:rPr>
                <w:rFonts w:ascii="Arial" w:hAnsi="Arial" w:cs="Arial"/>
                <w:color w:val="C4BC96" w:themeColor="background2" w:themeShade="BF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0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4F728E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4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29017C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0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C7712E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5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:rsidR="004607A7" w:rsidRPr="004F728E" w:rsidRDefault="004F728E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2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4F728E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0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4F728E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1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4607A7" w:rsidRPr="004F728E" w:rsidRDefault="0029017C" w:rsidP="009C475C">
            <w:pPr>
              <w:rPr>
                <w:rFonts w:ascii="Arial" w:hAnsi="Arial" w:cs="Arial"/>
                <w:color w:val="C4BC96" w:themeColor="background2" w:themeShade="BF"/>
                <w:lang w:val="es-419"/>
              </w:rPr>
            </w:pPr>
            <w:r>
              <w:rPr>
                <w:rFonts w:ascii="Arial" w:hAnsi="Arial" w:cs="Arial"/>
                <w:color w:val="C4BC96" w:themeColor="background2" w:themeShade="BF"/>
                <w:lang w:val="es-419"/>
              </w:rPr>
              <w:t>8</w:t>
            </w:r>
          </w:p>
        </w:tc>
      </w:tr>
      <w:tr w:rsidR="004607A7" w:rsidRPr="001F6214" w:rsidTr="009E7730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607A7" w:rsidRPr="001F6214" w:rsidRDefault="004607A7" w:rsidP="009C475C">
            <w:pPr>
              <w:rPr>
                <w:rFonts w:ascii="Arial" w:hAnsi="Arial" w:cs="Arial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4607A7" w:rsidRPr="001F6214" w:rsidRDefault="004607A7" w:rsidP="009C475C">
            <w:pPr>
              <w:rPr>
                <w:rFonts w:ascii="Arial" w:hAnsi="Arial" w:cs="Arial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</w:tcPr>
          <w:p w:rsidR="004607A7" w:rsidRPr="001F6214" w:rsidRDefault="004607A7" w:rsidP="009C475C">
            <w:pPr>
              <w:rPr>
                <w:rFonts w:ascii="Arial" w:hAnsi="Arial" w:cs="Arial"/>
              </w:rPr>
            </w:pPr>
          </w:p>
        </w:tc>
        <w:tc>
          <w:tcPr>
            <w:tcW w:w="3822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pct12" w:color="auto" w:fill="auto"/>
            <w:vAlign w:val="center"/>
          </w:tcPr>
          <w:p w:rsidR="004607A7" w:rsidRPr="001F6214" w:rsidRDefault="004607A7" w:rsidP="009C475C">
            <w:pPr>
              <w:rPr>
                <w:rFonts w:ascii="Arial" w:hAnsi="Arial" w:cs="Arial"/>
                <w:b/>
                <w:i/>
              </w:rPr>
            </w:pPr>
            <w:r w:rsidRPr="001F6214">
              <w:rPr>
                <w:rFonts w:ascii="Arial" w:hAnsi="Arial" w:cs="Arial"/>
                <w:b/>
                <w:i/>
              </w:rPr>
              <w:t>Fecha de diligenciamiento</w:t>
            </w:r>
          </w:p>
        </w:tc>
      </w:tr>
    </w:tbl>
    <w:p w:rsidR="004607A7" w:rsidRDefault="004607A7" w:rsidP="004607A7">
      <w:pPr>
        <w:jc w:val="right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4"/>
      </w:tblGrid>
      <w:tr w:rsidR="004607A7" w:rsidRPr="001F6214" w:rsidTr="00FF3627">
        <w:trPr>
          <w:jc w:val="center"/>
        </w:trPr>
        <w:tc>
          <w:tcPr>
            <w:tcW w:w="9434" w:type="dxa"/>
            <w:tcBorders>
              <w:left w:val="single" w:sz="4" w:space="0" w:color="auto"/>
            </w:tcBorders>
            <w:shd w:val="pct12" w:color="auto" w:fill="auto"/>
          </w:tcPr>
          <w:p w:rsidR="004607A7" w:rsidRPr="004F728E" w:rsidRDefault="004607A7" w:rsidP="009C475C">
            <w:pPr>
              <w:rPr>
                <w:rFonts w:ascii="Arial" w:hAnsi="Arial" w:cs="Arial"/>
                <w:b/>
                <w:sz w:val="20"/>
                <w:szCs w:val="20"/>
                <w:lang w:val="es-419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>Servicio al que se remite</w:t>
            </w:r>
            <w:r w:rsidR="004F728E">
              <w:rPr>
                <w:rFonts w:ascii="Arial" w:hAnsi="Arial" w:cs="Arial"/>
                <w:b/>
                <w:sz w:val="20"/>
                <w:szCs w:val="20"/>
                <w:lang w:val="es-419"/>
              </w:rPr>
              <w:t xml:space="preserve"> Urgencias psiquiátricas</w:t>
            </w:r>
          </w:p>
        </w:tc>
      </w:tr>
      <w:tr w:rsidR="00FF3627" w:rsidRPr="001F6214" w:rsidTr="00FF3627">
        <w:trPr>
          <w:jc w:val="center"/>
        </w:trPr>
        <w:tc>
          <w:tcPr>
            <w:tcW w:w="9434" w:type="dxa"/>
          </w:tcPr>
          <w:p w:rsidR="00FF3627" w:rsidRPr="001F6214" w:rsidRDefault="00FF3627" w:rsidP="00FF362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Externo</w:t>
            </w:r>
          </w:p>
        </w:tc>
      </w:tr>
      <w:tr w:rsidR="00FF3627" w:rsidRPr="001F6214" w:rsidTr="00FF3627">
        <w:trPr>
          <w:jc w:val="center"/>
        </w:trPr>
        <w:tc>
          <w:tcPr>
            <w:tcW w:w="9434" w:type="dxa"/>
          </w:tcPr>
          <w:p w:rsidR="00FF3627" w:rsidRPr="001F6214" w:rsidRDefault="00FF3627" w:rsidP="009C4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>Psiquiatría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4F728E">
              <w:rPr>
                <w:rFonts w:ascii="Arial" w:hAnsi="Arial" w:cs="Arial"/>
                <w:b/>
                <w:sz w:val="20"/>
                <w:szCs w:val="20"/>
                <w:lang w:val="es-419"/>
              </w:rPr>
              <w:t>X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>Neurología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 ( )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>Fonoaudiología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 ( )</w:t>
            </w:r>
          </w:p>
        </w:tc>
      </w:tr>
    </w:tbl>
    <w:p w:rsidR="004607A7" w:rsidRPr="00C650D7" w:rsidRDefault="004607A7" w:rsidP="004607A7">
      <w:pPr>
        <w:jc w:val="center"/>
        <w:rPr>
          <w:rFonts w:ascii="Arial" w:hAnsi="Arial" w:cs="Arial"/>
          <w:b/>
          <w:sz w:val="20"/>
          <w:szCs w:val="20"/>
        </w:rPr>
      </w:pPr>
    </w:p>
    <w:p w:rsidR="004607A7" w:rsidRDefault="004607A7" w:rsidP="004607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del Usuario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6"/>
        <w:gridCol w:w="1092"/>
        <w:gridCol w:w="1296"/>
        <w:gridCol w:w="2388"/>
      </w:tblGrid>
      <w:tr w:rsidR="004607A7" w:rsidRPr="001F6214" w:rsidTr="009C475C">
        <w:trPr>
          <w:trHeight w:val="454"/>
          <w:jc w:val="center"/>
        </w:trPr>
        <w:tc>
          <w:tcPr>
            <w:tcW w:w="9552" w:type="dxa"/>
            <w:gridSpan w:val="4"/>
          </w:tcPr>
          <w:p w:rsidR="004607A7" w:rsidRPr="0029017C" w:rsidRDefault="004607A7" w:rsidP="007E6E13">
            <w:pPr>
              <w:jc w:val="both"/>
              <w:rPr>
                <w:b/>
                <w:bCs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>Nombres y apellidos completos</w:t>
            </w:r>
            <w:r w:rsidR="00F6735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605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E6E13">
              <w:rPr>
                <w:b/>
                <w:bCs/>
              </w:rPr>
              <w:t>NESTOR  JAVIER BARRERO</w:t>
            </w:r>
          </w:p>
        </w:tc>
      </w:tr>
      <w:tr w:rsidR="004607A7" w:rsidRPr="001F6214" w:rsidTr="009C475C">
        <w:trPr>
          <w:trHeight w:val="454"/>
          <w:jc w:val="center"/>
        </w:trPr>
        <w:tc>
          <w:tcPr>
            <w:tcW w:w="5868" w:type="dxa"/>
            <w:gridSpan w:val="2"/>
          </w:tcPr>
          <w:p w:rsidR="004607A7" w:rsidRPr="0029017C" w:rsidRDefault="004607A7" w:rsidP="009E77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017C">
              <w:rPr>
                <w:rFonts w:ascii="Arial" w:hAnsi="Arial" w:cs="Arial"/>
                <w:b/>
                <w:sz w:val="20"/>
                <w:szCs w:val="20"/>
              </w:rPr>
              <w:t xml:space="preserve">Identificación: </w:t>
            </w:r>
            <w:r w:rsidRPr="0029017C">
              <w:rPr>
                <w:rFonts w:ascii="Arial" w:hAnsi="Arial" w:cs="Arial"/>
                <w:b/>
                <w:i/>
                <w:sz w:val="20"/>
                <w:szCs w:val="20"/>
              </w:rPr>
              <w:t>Tipo</w:t>
            </w:r>
            <w:r w:rsidR="00F6735C" w:rsidRPr="0029017C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9E7730" w:rsidRPr="0029017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4F728E" w:rsidRPr="0029017C">
              <w:rPr>
                <w:rFonts w:ascii="Arial" w:hAnsi="Arial" w:cs="Arial"/>
                <w:b/>
                <w:sz w:val="20"/>
                <w:szCs w:val="20"/>
                <w:lang w:val="es-419"/>
              </w:rPr>
              <w:t>X</w:t>
            </w:r>
            <w:r w:rsidR="009E7730" w:rsidRPr="0029017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29017C">
              <w:rPr>
                <w:rFonts w:ascii="Arial" w:hAnsi="Arial" w:cs="Arial"/>
                <w:b/>
                <w:sz w:val="20"/>
                <w:szCs w:val="20"/>
              </w:rPr>
              <w:t xml:space="preserve">)  </w:t>
            </w:r>
            <w:r w:rsidRPr="0029017C">
              <w:rPr>
                <w:rFonts w:ascii="Arial" w:hAnsi="Arial" w:cs="Arial"/>
                <w:b/>
                <w:i/>
                <w:sz w:val="20"/>
                <w:szCs w:val="20"/>
              </w:rPr>
              <w:t>Número</w:t>
            </w:r>
            <w:r w:rsidRPr="0029017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6051B" w:rsidRPr="002901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7712E">
              <w:t>80467884</w:t>
            </w:r>
          </w:p>
        </w:tc>
        <w:tc>
          <w:tcPr>
            <w:tcW w:w="3684" w:type="dxa"/>
            <w:gridSpan w:val="2"/>
          </w:tcPr>
          <w:p w:rsidR="004607A7" w:rsidRPr="0029017C" w:rsidRDefault="004607A7" w:rsidP="002901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017C">
              <w:rPr>
                <w:rFonts w:ascii="Arial" w:hAnsi="Arial" w:cs="Arial"/>
                <w:b/>
                <w:sz w:val="20"/>
                <w:szCs w:val="20"/>
              </w:rPr>
              <w:t xml:space="preserve">Fecha de nacimiento: </w:t>
            </w:r>
            <w:r w:rsidR="00C7712E">
              <w:rPr>
                <w:b/>
                <w:bCs/>
              </w:rPr>
              <w:t>28/01/1982</w:t>
            </w:r>
          </w:p>
        </w:tc>
      </w:tr>
      <w:tr w:rsidR="004607A7" w:rsidRPr="001F6214" w:rsidTr="009C475C">
        <w:trPr>
          <w:trHeight w:val="454"/>
          <w:jc w:val="center"/>
        </w:trPr>
        <w:tc>
          <w:tcPr>
            <w:tcW w:w="4776" w:type="dxa"/>
          </w:tcPr>
          <w:p w:rsidR="004607A7" w:rsidRPr="004F728E" w:rsidRDefault="004607A7" w:rsidP="00C7712E">
            <w:pPr>
              <w:rPr>
                <w:rFonts w:ascii="Arial" w:hAnsi="Arial" w:cs="Arial"/>
                <w:b/>
                <w:sz w:val="20"/>
                <w:szCs w:val="20"/>
                <w:lang w:val="es-419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>Lugar de nacimiento:</w:t>
            </w:r>
            <w:r w:rsidR="009E77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7712E">
              <w:rPr>
                <w:rFonts w:ascii="Arial" w:hAnsi="Arial" w:cs="Arial"/>
                <w:b/>
                <w:sz w:val="20"/>
                <w:szCs w:val="20"/>
                <w:lang w:val="es-419"/>
              </w:rPr>
              <w:t>Villa Pinzón (Cundinamarca)</w:t>
            </w:r>
          </w:p>
        </w:tc>
        <w:tc>
          <w:tcPr>
            <w:tcW w:w="2388" w:type="dxa"/>
            <w:gridSpan w:val="2"/>
          </w:tcPr>
          <w:p w:rsidR="004607A7" w:rsidRPr="004F728E" w:rsidRDefault="004607A7" w:rsidP="00F6735C">
            <w:pPr>
              <w:rPr>
                <w:rFonts w:ascii="Arial" w:hAnsi="Arial" w:cs="Arial"/>
                <w:b/>
                <w:sz w:val="20"/>
                <w:szCs w:val="20"/>
                <w:lang w:val="es-419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Edad: </w:t>
            </w:r>
            <w:r w:rsidR="009E77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7712E">
              <w:rPr>
                <w:rFonts w:ascii="Arial" w:hAnsi="Arial" w:cs="Arial"/>
                <w:b/>
                <w:sz w:val="20"/>
                <w:szCs w:val="20"/>
                <w:lang w:val="es-419"/>
              </w:rPr>
              <w:t>3</w:t>
            </w:r>
            <w:r w:rsidR="0029017C">
              <w:rPr>
                <w:rFonts w:ascii="Arial" w:hAnsi="Arial" w:cs="Arial"/>
                <w:b/>
                <w:sz w:val="20"/>
                <w:szCs w:val="20"/>
                <w:lang w:val="es-419"/>
              </w:rPr>
              <w:t>6</w:t>
            </w:r>
            <w:r w:rsidR="004F728E">
              <w:rPr>
                <w:rFonts w:ascii="Arial" w:hAnsi="Arial" w:cs="Arial"/>
                <w:b/>
                <w:sz w:val="20"/>
                <w:szCs w:val="20"/>
                <w:lang w:val="es-419"/>
              </w:rPr>
              <w:t xml:space="preserve"> AÑOS</w:t>
            </w:r>
          </w:p>
        </w:tc>
        <w:tc>
          <w:tcPr>
            <w:tcW w:w="2388" w:type="dxa"/>
          </w:tcPr>
          <w:p w:rsidR="004607A7" w:rsidRPr="004F728E" w:rsidRDefault="004607A7" w:rsidP="00F6735C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>Sexo:</w:t>
            </w:r>
            <w:r w:rsidR="009E77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F728E">
              <w:rPr>
                <w:rFonts w:ascii="Arial" w:hAnsi="Arial" w:cs="Arial"/>
                <w:b/>
                <w:sz w:val="20"/>
                <w:szCs w:val="20"/>
                <w:lang w:val="es-419"/>
              </w:rPr>
              <w:t>MASCULINO</w:t>
            </w:r>
          </w:p>
        </w:tc>
      </w:tr>
      <w:tr w:rsidR="004607A7" w:rsidRPr="001F6214" w:rsidTr="009C475C">
        <w:trPr>
          <w:trHeight w:val="454"/>
          <w:jc w:val="center"/>
        </w:trPr>
        <w:tc>
          <w:tcPr>
            <w:tcW w:w="9552" w:type="dxa"/>
            <w:gridSpan w:val="4"/>
            <w:vAlign w:val="center"/>
          </w:tcPr>
          <w:p w:rsidR="004607A7" w:rsidRPr="001F6214" w:rsidRDefault="004607A7" w:rsidP="007605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Estado civil (marque con X) :  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>soltero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29017C">
              <w:rPr>
                <w:rFonts w:ascii="Arial" w:hAnsi="Arial" w:cs="Arial"/>
                <w:b/>
                <w:sz w:val="20"/>
                <w:szCs w:val="20"/>
                <w:lang w:val="es-419"/>
              </w:rPr>
              <w:t>X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)   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>casado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 (  )   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unión libre 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(  )  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separado 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 xml:space="preserve">(  )   </w:t>
            </w:r>
            <w:r w:rsidRPr="001F62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viudo </w:t>
            </w:r>
            <w:r w:rsidRPr="001F6214">
              <w:rPr>
                <w:rFonts w:ascii="Arial" w:hAnsi="Arial" w:cs="Arial"/>
                <w:b/>
                <w:sz w:val="20"/>
                <w:szCs w:val="20"/>
              </w:rPr>
              <w:t>(  )</w:t>
            </w:r>
          </w:p>
        </w:tc>
      </w:tr>
      <w:tr w:rsidR="004607A7" w:rsidRPr="001F6214" w:rsidTr="009C475C">
        <w:trPr>
          <w:trHeight w:val="454"/>
          <w:jc w:val="center"/>
        </w:trPr>
        <w:tc>
          <w:tcPr>
            <w:tcW w:w="4776" w:type="dxa"/>
          </w:tcPr>
          <w:p w:rsidR="004607A7" w:rsidRPr="004F728E" w:rsidRDefault="004607A7" w:rsidP="009E7730">
            <w:pPr>
              <w:rPr>
                <w:rFonts w:ascii="Arial" w:hAnsi="Arial" w:cs="Arial"/>
                <w:b/>
                <w:sz w:val="20"/>
                <w:szCs w:val="20"/>
                <w:lang w:val="es-419"/>
              </w:rPr>
            </w:pPr>
            <w:r w:rsidRPr="001F6214">
              <w:rPr>
                <w:rFonts w:ascii="Arial" w:hAnsi="Arial" w:cs="Arial"/>
                <w:b/>
                <w:sz w:val="20"/>
                <w:szCs w:val="20"/>
              </w:rPr>
              <w:t>Ocupación u oficio actual:</w:t>
            </w:r>
            <w:r w:rsidR="007605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7712E" w:rsidRPr="00C7712E">
              <w:rPr>
                <w:rFonts w:ascii="Arial" w:hAnsi="Arial" w:cs="Arial"/>
                <w:b/>
                <w:sz w:val="20"/>
                <w:szCs w:val="20"/>
                <w:lang w:val="es-ES"/>
              </w:rPr>
              <w:t>Regador de plantas</w:t>
            </w:r>
          </w:p>
        </w:tc>
        <w:tc>
          <w:tcPr>
            <w:tcW w:w="4776" w:type="dxa"/>
            <w:gridSpan w:val="3"/>
          </w:tcPr>
          <w:p w:rsidR="004607A7" w:rsidRPr="0029017C" w:rsidRDefault="00C7712E" w:rsidP="0029017C">
            <w:pPr>
              <w:rPr>
                <w:rFonts w:ascii="Arial" w:hAnsi="Arial" w:cs="Arial"/>
                <w:b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419"/>
              </w:rPr>
              <w:t>Nivel educativo: Bachiller</w:t>
            </w:r>
            <w:r w:rsidR="0029017C">
              <w:rPr>
                <w:rFonts w:ascii="Arial" w:hAnsi="Arial" w:cs="Arial"/>
                <w:b/>
                <w:sz w:val="20"/>
                <w:szCs w:val="20"/>
                <w:lang w:val="es-419"/>
              </w:rPr>
              <w:t xml:space="preserve"> </w:t>
            </w:r>
          </w:p>
        </w:tc>
      </w:tr>
    </w:tbl>
    <w:p w:rsidR="00FF3627" w:rsidRDefault="00FF3627" w:rsidP="0084607D">
      <w:pPr>
        <w:rPr>
          <w:rFonts w:ascii="Arial" w:hAnsi="Arial" w:cs="Arial"/>
          <w:b/>
          <w:sz w:val="28"/>
          <w:szCs w:val="28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0"/>
      </w:tblGrid>
      <w:tr w:rsidR="004607A7" w:rsidRPr="001F6214" w:rsidTr="009C475C">
        <w:trPr>
          <w:trHeight w:val="454"/>
          <w:jc w:val="center"/>
        </w:trPr>
        <w:tc>
          <w:tcPr>
            <w:tcW w:w="9620" w:type="dxa"/>
          </w:tcPr>
          <w:p w:rsidR="00FF3627" w:rsidRPr="00FD5AE4" w:rsidRDefault="004607A7" w:rsidP="009C475C">
            <w:pPr>
              <w:rPr>
                <w:b/>
              </w:rPr>
            </w:pPr>
            <w:r w:rsidRPr="00FD5AE4">
              <w:rPr>
                <w:b/>
              </w:rPr>
              <w:t>Motivos por los que se realiza se solicita la interconsulta para el usuario:</w:t>
            </w:r>
          </w:p>
          <w:p w:rsidR="0029017C" w:rsidRPr="00FD5AE4" w:rsidRDefault="00C7712E" w:rsidP="00E77A4B">
            <w:pPr>
              <w:jc w:val="both"/>
              <w:rPr>
                <w:lang w:val="es-419"/>
              </w:rPr>
            </w:pPr>
            <w:r>
              <w:t>Paciente de 3</w:t>
            </w:r>
            <w:r w:rsidR="0029017C" w:rsidRPr="00FD5AE4">
              <w:t xml:space="preserve">6 años de edad quien ingresa a programa residencial </w:t>
            </w:r>
            <w:r w:rsidR="0029017C" w:rsidRPr="00FD5AE4">
              <w:rPr>
                <w:lang w:val="es-419"/>
              </w:rPr>
              <w:t xml:space="preserve"> el </w:t>
            </w:r>
            <w:r w:rsidRPr="00C7712E">
              <w:rPr>
                <w:lang w:val="es-ES"/>
              </w:rPr>
              <w:t>09 de Abril de 2018</w:t>
            </w:r>
            <w:r w:rsidR="0029017C" w:rsidRPr="00FD5AE4">
              <w:rPr>
                <w:lang w:val="es-419"/>
              </w:rPr>
              <w:t xml:space="preserve">, cuya impresión diagnóstica es </w:t>
            </w:r>
            <w:r w:rsidRPr="00C7712E">
              <w:rPr>
                <w:lang w:val="es-419"/>
              </w:rPr>
              <w:t>Trastorno afectivo bipolar, 296.46 (F31.74)</w:t>
            </w:r>
            <w:r w:rsidR="007E6E13">
              <w:rPr>
                <w:lang w:val="es-419"/>
              </w:rPr>
              <w:t>, por historia clínica</w:t>
            </w:r>
            <w:r w:rsidRPr="00C7712E">
              <w:rPr>
                <w:lang w:val="es-419"/>
              </w:rPr>
              <w:t xml:space="preserve"> </w:t>
            </w:r>
            <w:r w:rsidR="00441311" w:rsidRPr="00FD5AE4">
              <w:rPr>
                <w:lang w:val="es-419"/>
              </w:rPr>
              <w:t xml:space="preserve"> y </w:t>
            </w:r>
            <w:r w:rsidRPr="00C7712E">
              <w:rPr>
                <w:lang w:val="es-419"/>
              </w:rPr>
              <w:t xml:space="preserve">303.90 Trastorno por consumo de </w:t>
            </w:r>
            <w:r w:rsidR="003A5949" w:rsidRPr="00C7712E">
              <w:rPr>
                <w:lang w:val="es-419"/>
              </w:rPr>
              <w:t>Alcohol, Grave</w:t>
            </w:r>
            <w:r w:rsidRPr="00C7712E">
              <w:rPr>
                <w:lang w:val="es-419"/>
              </w:rPr>
              <w:t xml:space="preserve"> (F10.20)</w:t>
            </w:r>
            <w:r w:rsidR="00441311" w:rsidRPr="00FD5AE4">
              <w:rPr>
                <w:lang w:val="es-419"/>
              </w:rPr>
              <w:t>. Desde el ingreso ha p</w:t>
            </w:r>
            <w:r w:rsidR="0029017C" w:rsidRPr="00FD5AE4">
              <w:rPr>
                <w:lang w:val="es-419"/>
              </w:rPr>
              <w:t xml:space="preserve">resentado dificultad frente </w:t>
            </w:r>
            <w:r w:rsidR="003A5949">
              <w:rPr>
                <w:lang w:val="es-419"/>
              </w:rPr>
              <w:t>al proceso de adaptación a la dinámica en</w:t>
            </w:r>
            <w:r w:rsidR="0029017C" w:rsidRPr="00FD5AE4">
              <w:rPr>
                <w:lang w:val="es-419"/>
              </w:rPr>
              <w:t xml:space="preserve"> la Fundación, siendo intervenido de forma individual, grupal y a nivel familiar. </w:t>
            </w:r>
            <w:r w:rsidR="00DC6E73">
              <w:rPr>
                <w:lang w:val="es-419"/>
              </w:rPr>
              <w:t>Durante los últimos días los estados de ánimo negativos se han exacerbado presentando labilidad emocional, agitación motora (temblor en extremidades superiores), fuga de ideas, verborrea y pensamiento acelerado lo que permite evidenciar estados de manía,</w:t>
            </w:r>
            <w:r w:rsidR="00581432">
              <w:rPr>
                <w:lang w:val="es-419"/>
              </w:rPr>
              <w:t xml:space="preserve"> acentuado por la dificultad para conciliar y mantener el patrón de sueño, e</w:t>
            </w:r>
            <w:r w:rsidR="00581432">
              <w:rPr>
                <w:lang w:val="es-419"/>
              </w:rPr>
              <w:t>xpone ideas de grandiosidad, distribilidad,</w:t>
            </w:r>
            <w:r w:rsidR="00DC6E73">
              <w:rPr>
                <w:lang w:val="es-419"/>
              </w:rPr>
              <w:t xml:space="preserve"> aunado al deseo de abandono del tratamiento, por cuanto el día de hoy abandona las instalaciones y requiere ser intervenido a fin de retornar a la Fundación. </w:t>
            </w:r>
            <w:r w:rsidR="00581432">
              <w:rPr>
                <w:lang w:val="es-419"/>
              </w:rPr>
              <w:t>La alteración emocional le impide participar de forma adecuad</w:t>
            </w:r>
            <w:r w:rsidR="00E77A4B">
              <w:rPr>
                <w:lang w:val="es-419"/>
              </w:rPr>
              <w:t xml:space="preserve">a en espacios de intervención individuales y grupales. </w:t>
            </w:r>
            <w:r w:rsidR="000E6A01">
              <w:rPr>
                <w:lang w:val="es-419"/>
              </w:rPr>
              <w:t xml:space="preserve">Actualmente se encuentra bajo </w:t>
            </w:r>
            <w:r w:rsidR="000E6A01" w:rsidRPr="000E6A01">
              <w:rPr>
                <w:lang w:val="es-419"/>
              </w:rPr>
              <w:t xml:space="preserve">tratamiento farmacológico con </w:t>
            </w:r>
            <w:r w:rsidR="000E6A01" w:rsidRPr="000E6A01">
              <w:rPr>
                <w:color w:val="000000"/>
              </w:rPr>
              <w:t xml:space="preserve">Carbonato de litio X 300mg,  cada 8 horas; 1 tableta  </w:t>
            </w:r>
            <w:proofErr w:type="spellStart"/>
            <w:r w:rsidR="000E6A01" w:rsidRPr="000E6A01">
              <w:rPr>
                <w:color w:val="000000"/>
              </w:rPr>
              <w:t>Biperideno</w:t>
            </w:r>
            <w:proofErr w:type="spellEnd"/>
            <w:r w:rsidR="000E6A01" w:rsidRPr="000E6A01">
              <w:rPr>
                <w:color w:val="000000"/>
              </w:rPr>
              <w:t xml:space="preserve"> X 2mg cada 24 horas;  1 Tableta   Risperidona X 1mg, cada 24 horas, cada 34 horas; 1 tableta   </w:t>
            </w:r>
            <w:proofErr w:type="spellStart"/>
            <w:r w:rsidR="000E6A01" w:rsidRPr="000E6A01">
              <w:rPr>
                <w:color w:val="000000"/>
              </w:rPr>
              <w:t>Lorazepam</w:t>
            </w:r>
            <w:proofErr w:type="spellEnd"/>
            <w:r w:rsidR="000E6A01" w:rsidRPr="000E6A01">
              <w:rPr>
                <w:color w:val="000000"/>
              </w:rPr>
              <w:t xml:space="preserve"> x 2mg, 1 tableta cada 24 horas.</w:t>
            </w:r>
            <w:r w:rsidR="000E6A01">
              <w:rPr>
                <w:color w:val="000000"/>
              </w:rPr>
              <w:t xml:space="preserve"> </w:t>
            </w:r>
          </w:p>
        </w:tc>
      </w:tr>
    </w:tbl>
    <w:p w:rsidR="004607A7" w:rsidRDefault="004607A7" w:rsidP="004607A7">
      <w:pPr>
        <w:tabs>
          <w:tab w:val="left" w:pos="1155"/>
        </w:tabs>
      </w:pPr>
    </w:p>
    <w:p w:rsidR="004607A7" w:rsidRDefault="004607A7" w:rsidP="004607A7">
      <w:pPr>
        <w:tabs>
          <w:tab w:val="left" w:pos="1155"/>
        </w:tabs>
      </w:pPr>
      <w:r>
        <w:t>Cordial saludo,</w:t>
      </w:r>
    </w:p>
    <w:p w:rsidR="004607A7" w:rsidRDefault="004607A7" w:rsidP="004607A7">
      <w:pPr>
        <w:tabs>
          <w:tab w:val="left" w:pos="1155"/>
        </w:tabs>
      </w:pPr>
    </w:p>
    <w:p w:rsidR="004607A7" w:rsidRPr="00CF0E31" w:rsidRDefault="00CF0E31" w:rsidP="00CF0E31">
      <w:pPr>
        <w:tabs>
          <w:tab w:val="left" w:pos="1155"/>
        </w:tabs>
        <w:rPr>
          <w:lang w:val="es-419"/>
        </w:rPr>
      </w:pPr>
      <w:r>
        <w:rPr>
          <w:lang w:val="es-419"/>
        </w:rPr>
        <w:t>Angela Patricia Delgado Cotte</w:t>
      </w:r>
      <w:bookmarkStart w:id="0" w:name="_GoBack"/>
      <w:bookmarkEnd w:id="0"/>
    </w:p>
    <w:p w:rsidR="00FF3627" w:rsidRDefault="00FF3627" w:rsidP="004607A7">
      <w:pPr>
        <w:tabs>
          <w:tab w:val="left" w:pos="1155"/>
        </w:tabs>
      </w:pPr>
      <w:r>
        <w:t>TP.</w:t>
      </w:r>
      <w:r w:rsidR="00CF0E31">
        <w:rPr>
          <w:lang w:val="es-419"/>
        </w:rPr>
        <w:t xml:space="preserve"> 124435</w:t>
      </w:r>
      <w:r>
        <w:t xml:space="preserve"> </w:t>
      </w:r>
    </w:p>
    <w:p w:rsidR="003E383F" w:rsidRDefault="00F6735C" w:rsidP="00510BFB">
      <w:pPr>
        <w:tabs>
          <w:tab w:val="left" w:pos="1155"/>
        </w:tabs>
      </w:pPr>
      <w:r>
        <w:t>Psicólog</w:t>
      </w:r>
      <w:r w:rsidR="00DF2410">
        <w:t>a</w:t>
      </w:r>
    </w:p>
    <w:sectPr w:rsidR="003E383F" w:rsidSect="00663D6A">
      <w:headerReference w:type="default" r:id="rId8"/>
      <w:footerReference w:type="even" r:id="rId9"/>
      <w:footerReference w:type="default" r:id="rId10"/>
      <w:pgSz w:w="12247" w:h="15840" w:code="1"/>
      <w:pgMar w:top="850" w:right="850" w:bottom="850" w:left="85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E3" w:rsidRDefault="00EE7BE3" w:rsidP="004607A7">
      <w:r>
        <w:separator/>
      </w:r>
    </w:p>
  </w:endnote>
  <w:endnote w:type="continuationSeparator" w:id="0">
    <w:p w:rsidR="00EE7BE3" w:rsidRDefault="00EE7BE3" w:rsidP="0046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B1" w:rsidRDefault="00A74622" w:rsidP="00B477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EB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75B1" w:rsidRDefault="00EE7BE3" w:rsidP="00AA75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B1" w:rsidRPr="006A1F76" w:rsidRDefault="00EE7BE3" w:rsidP="00B47720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</w:p>
  <w:p w:rsidR="00AA75B1" w:rsidRPr="00AA75B1" w:rsidRDefault="00EE7BE3" w:rsidP="00AA75B1">
    <w:pPr>
      <w:pStyle w:val="Piedepgina"/>
      <w:ind w:right="36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E3" w:rsidRDefault="00EE7BE3" w:rsidP="004607A7">
      <w:r>
        <w:separator/>
      </w:r>
    </w:p>
  </w:footnote>
  <w:footnote w:type="continuationSeparator" w:id="0">
    <w:p w:rsidR="00EE7BE3" w:rsidRDefault="00EE7BE3" w:rsidP="00460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A7" w:rsidRDefault="004607A7">
    <w:pPr>
      <w:pStyle w:val="Encabezado"/>
    </w:pPr>
  </w:p>
  <w:p w:rsidR="004607A7" w:rsidRDefault="004607A7" w:rsidP="004607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A7"/>
    <w:rsid w:val="000512CD"/>
    <w:rsid w:val="0008560B"/>
    <w:rsid w:val="000E6A01"/>
    <w:rsid w:val="00167E72"/>
    <w:rsid w:val="001C6D17"/>
    <w:rsid w:val="0029017C"/>
    <w:rsid w:val="003072FA"/>
    <w:rsid w:val="003A5949"/>
    <w:rsid w:val="003E383F"/>
    <w:rsid w:val="00441311"/>
    <w:rsid w:val="004607A7"/>
    <w:rsid w:val="004827E4"/>
    <w:rsid w:val="00486D8D"/>
    <w:rsid w:val="004F728E"/>
    <w:rsid w:val="00510BFB"/>
    <w:rsid w:val="00555EB6"/>
    <w:rsid w:val="00581432"/>
    <w:rsid w:val="00587644"/>
    <w:rsid w:val="005B5638"/>
    <w:rsid w:val="00693F05"/>
    <w:rsid w:val="0076051B"/>
    <w:rsid w:val="007E6E13"/>
    <w:rsid w:val="0084607D"/>
    <w:rsid w:val="00880DEC"/>
    <w:rsid w:val="008E5D7B"/>
    <w:rsid w:val="00944414"/>
    <w:rsid w:val="009E7730"/>
    <w:rsid w:val="00A74622"/>
    <w:rsid w:val="00A9769B"/>
    <w:rsid w:val="00B60B5B"/>
    <w:rsid w:val="00B81F7E"/>
    <w:rsid w:val="00BC2DB2"/>
    <w:rsid w:val="00BD759D"/>
    <w:rsid w:val="00C7712E"/>
    <w:rsid w:val="00CB1D4B"/>
    <w:rsid w:val="00CF0E31"/>
    <w:rsid w:val="00D62CAB"/>
    <w:rsid w:val="00D92128"/>
    <w:rsid w:val="00D95BBC"/>
    <w:rsid w:val="00DC6E73"/>
    <w:rsid w:val="00DF2410"/>
    <w:rsid w:val="00DF31F0"/>
    <w:rsid w:val="00E77A4B"/>
    <w:rsid w:val="00EE7BE3"/>
    <w:rsid w:val="00F6735C"/>
    <w:rsid w:val="00FD5AE4"/>
    <w:rsid w:val="00FF3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F3ED19-7171-4686-9BDA-E2ECC2B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A7"/>
    <w:pPr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4607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607A7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merodepgina">
    <w:name w:val="page number"/>
    <w:basedOn w:val="Fuentedeprrafopredeter"/>
    <w:rsid w:val="004607A7"/>
  </w:style>
  <w:style w:type="paragraph" w:styleId="Encabezado">
    <w:name w:val="header"/>
    <w:basedOn w:val="Normal"/>
    <w:link w:val="EncabezadoCar"/>
    <w:uiPriority w:val="99"/>
    <w:unhideWhenUsed/>
    <w:rsid w:val="004607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07A7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7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7A7"/>
    <w:rPr>
      <w:rFonts w:ascii="Tahoma" w:eastAsia="Times New Roman" w:hAnsi="Tahoma" w:cs="Tahoma"/>
      <w:sz w:val="16"/>
      <w:szCs w:val="1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C771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F2B3-6EBD-4C2A-B5EA-D28FC904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Catolica de Colombia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ConsultaExterna</dc:creator>
  <cp:lastModifiedBy>USUARIO3</cp:lastModifiedBy>
  <cp:revision>4</cp:revision>
  <cp:lastPrinted>2012-08-08T13:59:00Z</cp:lastPrinted>
  <dcterms:created xsi:type="dcterms:W3CDTF">2018-05-04T20:02:00Z</dcterms:created>
  <dcterms:modified xsi:type="dcterms:W3CDTF">2018-05-04T20:04:00Z</dcterms:modified>
</cp:coreProperties>
</file>