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Borders>
          <w:top w:val="outset" w:sz="6" w:space="0" w:color="666699"/>
          <w:left w:val="outset" w:sz="6" w:space="0" w:color="666699"/>
          <w:bottom w:val="outset" w:sz="6" w:space="0" w:color="666699"/>
          <w:right w:val="outset" w:sz="6" w:space="0" w:color="666699"/>
        </w:tblBorders>
        <w:tblCellMar>
          <w:top w:w="15" w:type="dxa"/>
          <w:left w:w="15" w:type="dxa"/>
          <w:bottom w:w="15" w:type="dxa"/>
          <w:right w:w="15" w:type="dxa"/>
        </w:tblCellMar>
        <w:tblLook w:val="04A0" w:firstRow="1" w:lastRow="0" w:firstColumn="1" w:lastColumn="0" w:noHBand="0" w:noVBand="1"/>
      </w:tblPr>
      <w:tblGrid>
        <w:gridCol w:w="8488"/>
      </w:tblGrid>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shd w:val="clear" w:color="auto" w:fill="666699"/>
            <w:vAlign w:val="center"/>
            <w:hideMark/>
          </w:tcPr>
          <w:p w:rsidR="00D067F5" w:rsidRPr="00D067F5" w:rsidRDefault="00D067F5" w:rsidP="00D067F5">
            <w:pPr>
              <w:spacing w:after="0" w:line="240" w:lineRule="auto"/>
              <w:jc w:val="both"/>
              <w:rPr>
                <w:rFonts w:ascii="Tahoma" w:eastAsia="Times New Roman" w:hAnsi="Tahoma" w:cs="Tahoma"/>
                <w:color w:val="FFFFFF"/>
                <w:sz w:val="18"/>
                <w:szCs w:val="18"/>
                <w:lang w:eastAsia="es-ES"/>
              </w:rPr>
            </w:pPr>
            <w:r w:rsidRPr="00D067F5">
              <w:rPr>
                <w:rFonts w:ascii="Tahoma" w:eastAsia="Times New Roman" w:hAnsi="Tahoma" w:cs="Tahoma"/>
                <w:b/>
                <w:bCs/>
                <w:i/>
                <w:iCs/>
                <w:color w:val="FFFFFF"/>
                <w:sz w:val="18"/>
                <w:szCs w:val="18"/>
                <w:lang w:eastAsia="es-ES"/>
              </w:rPr>
              <w:t>MARIA JOSE GUTIERREZ MAICHEL 2018-05-14 17:36:00</w:t>
            </w:r>
            <w:r w:rsidRPr="00D067F5">
              <w:rPr>
                <w:rFonts w:ascii="Tahoma" w:eastAsia="Times New Roman" w:hAnsi="Tahoma" w:cs="Tahoma"/>
                <w:b/>
                <w:bCs/>
                <w:i/>
                <w:iCs/>
                <w:color w:val="FFFFFF"/>
                <w:sz w:val="18"/>
                <w:szCs w:val="18"/>
                <w:lang w:eastAsia="es-ES"/>
              </w:rPr>
              <w:br/>
            </w:r>
            <w:proofErr w:type="spellStart"/>
            <w:r w:rsidRPr="00D067F5">
              <w:rPr>
                <w:rFonts w:ascii="Tahoma" w:eastAsia="Times New Roman" w:hAnsi="Tahoma" w:cs="Tahoma"/>
                <w:b/>
                <w:bCs/>
                <w:i/>
                <w:iCs/>
                <w:color w:val="FFFFFF"/>
                <w:sz w:val="18"/>
                <w:szCs w:val="18"/>
                <w:lang w:eastAsia="es-ES"/>
              </w:rPr>
              <w:t>Medico</w:t>
            </w:r>
            <w:proofErr w:type="spellEnd"/>
            <w:r w:rsidRPr="00D067F5">
              <w:rPr>
                <w:rFonts w:ascii="Tahoma" w:eastAsia="Times New Roman" w:hAnsi="Tahoma" w:cs="Tahoma"/>
                <w:b/>
                <w:bCs/>
                <w:i/>
                <w:iCs/>
                <w:color w:val="FFFFFF"/>
                <w:sz w:val="18"/>
                <w:szCs w:val="18"/>
                <w:lang w:eastAsia="es-ES"/>
              </w:rPr>
              <w:t xml:space="preserve"> Psiquiatra RM 1098731061</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Motivo de Consulta</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 xml:space="preserve">Informante: Mónica Ávila (hija) "Yo solo quiero irme para mi casa, y ya. Yo quiero terminar mi vida." </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Enfermedad Actual</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 xml:space="preserve">Paciente masculino de 72 años con antecedente de Demencia, quien se encuentra en tratamiento farmacológico con </w:t>
            </w:r>
            <w:proofErr w:type="spellStart"/>
            <w:r w:rsidRPr="00D067F5">
              <w:rPr>
                <w:rFonts w:ascii="Tahoma" w:eastAsia="Times New Roman" w:hAnsi="Tahoma" w:cs="Tahoma"/>
                <w:sz w:val="18"/>
                <w:szCs w:val="18"/>
                <w:lang w:eastAsia="es-ES"/>
              </w:rPr>
              <w:t>Memantina</w:t>
            </w:r>
            <w:proofErr w:type="spellEnd"/>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tab</w:t>
            </w:r>
            <w:proofErr w:type="spellEnd"/>
            <w:r w:rsidRPr="00D067F5">
              <w:rPr>
                <w:rFonts w:ascii="Tahoma" w:eastAsia="Times New Roman" w:hAnsi="Tahoma" w:cs="Tahoma"/>
                <w:sz w:val="18"/>
                <w:szCs w:val="18"/>
                <w:lang w:eastAsia="es-ES"/>
              </w:rPr>
              <w:t xml:space="preserve"> x20mg (0-1-0) + </w:t>
            </w:r>
            <w:proofErr w:type="spellStart"/>
            <w:r w:rsidRPr="00D067F5">
              <w:rPr>
                <w:rFonts w:ascii="Tahoma" w:eastAsia="Times New Roman" w:hAnsi="Tahoma" w:cs="Tahoma"/>
                <w:sz w:val="18"/>
                <w:szCs w:val="18"/>
                <w:lang w:eastAsia="es-ES"/>
              </w:rPr>
              <w:t>Escitalopram</w:t>
            </w:r>
            <w:proofErr w:type="spellEnd"/>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tab</w:t>
            </w:r>
            <w:proofErr w:type="spellEnd"/>
            <w:r w:rsidRPr="00D067F5">
              <w:rPr>
                <w:rFonts w:ascii="Tahoma" w:eastAsia="Times New Roman" w:hAnsi="Tahoma" w:cs="Tahoma"/>
                <w:sz w:val="18"/>
                <w:szCs w:val="18"/>
                <w:lang w:eastAsia="es-ES"/>
              </w:rPr>
              <w:t xml:space="preserve"> x10mg (1-0-0), con adecuada adherencia a dicha medicación. Ingresa en traslado primario por cuadro de aprox. 15 días de evolución consistente en ánimo triste, llanto fácil, además de episodios de </w:t>
            </w:r>
            <w:proofErr w:type="spellStart"/>
            <w:r w:rsidRPr="00D067F5">
              <w:rPr>
                <w:rFonts w:ascii="Tahoma" w:eastAsia="Times New Roman" w:hAnsi="Tahoma" w:cs="Tahoma"/>
                <w:sz w:val="18"/>
                <w:szCs w:val="18"/>
                <w:lang w:eastAsia="es-ES"/>
              </w:rPr>
              <w:t>heteroagresividad</w:t>
            </w:r>
            <w:proofErr w:type="spellEnd"/>
            <w:r w:rsidRPr="00D067F5">
              <w:rPr>
                <w:rFonts w:ascii="Tahoma" w:eastAsia="Times New Roman" w:hAnsi="Tahoma" w:cs="Tahoma"/>
                <w:sz w:val="18"/>
                <w:szCs w:val="18"/>
                <w:lang w:eastAsia="es-ES"/>
              </w:rPr>
              <w:t xml:space="preserve"> presentado con familiares. Hija comenta paciente "frecuentemente toma cosas del hogar para irse al casino a apostar y jugar." Además ha estado saliéndose de la casa y se pierde, además de no recibir alimentación administrada por parte de la familia. Comentan se encontraba previamente en los Llanos visitando a una sobrina, donde no tomó medicación formulada. última control por parte de Psiquiatría hace aprox. 1 semana. </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Antecedentes Personales</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 xml:space="preserve">Patológicos: Hipotiroidismo en suplencia, </w:t>
            </w:r>
            <w:proofErr w:type="spellStart"/>
            <w:r w:rsidRPr="00D067F5">
              <w:rPr>
                <w:rFonts w:ascii="Tahoma" w:eastAsia="Times New Roman" w:hAnsi="Tahoma" w:cs="Tahoma"/>
                <w:sz w:val="18"/>
                <w:szCs w:val="18"/>
                <w:lang w:eastAsia="es-ES"/>
              </w:rPr>
              <w:t>hipertrigliceridemia</w:t>
            </w:r>
            <w:proofErr w:type="spellEnd"/>
            <w:r w:rsidRPr="00D067F5">
              <w:rPr>
                <w:rFonts w:ascii="Tahoma" w:eastAsia="Times New Roman" w:hAnsi="Tahoma" w:cs="Tahoma"/>
                <w:sz w:val="18"/>
                <w:szCs w:val="18"/>
                <w:lang w:eastAsia="es-ES"/>
              </w:rPr>
              <w:t xml:space="preserve">, hipoacusia neurosensorial, bruxismo Hospitalarios: última hospitalización en la Institución en 2014. Quirúrgicos: Reemplazo de válvula mitral, válvula aórtica e implante coclear. Tóxico-alérgicos: Alcohol social, tabaquismo hasta hace aprox. 10 años. </w:t>
            </w:r>
            <w:proofErr w:type="spellStart"/>
            <w:r w:rsidRPr="00D067F5">
              <w:rPr>
                <w:rFonts w:ascii="Tahoma" w:eastAsia="Times New Roman" w:hAnsi="Tahoma" w:cs="Tahoma"/>
                <w:sz w:val="18"/>
                <w:szCs w:val="18"/>
                <w:lang w:eastAsia="es-ES"/>
              </w:rPr>
              <w:t>Psiquiatricos</w:t>
            </w:r>
            <w:proofErr w:type="spellEnd"/>
            <w:r w:rsidRPr="00D067F5">
              <w:rPr>
                <w:rFonts w:ascii="Tahoma" w:eastAsia="Times New Roman" w:hAnsi="Tahoma" w:cs="Tahoma"/>
                <w:sz w:val="18"/>
                <w:szCs w:val="18"/>
                <w:lang w:eastAsia="es-ES"/>
              </w:rPr>
              <w:t xml:space="preserve">: Lo mencionado en enfermedad actual. </w:t>
            </w:r>
            <w:proofErr w:type="spellStart"/>
            <w:r w:rsidRPr="00D067F5">
              <w:rPr>
                <w:rFonts w:ascii="Tahoma" w:eastAsia="Times New Roman" w:hAnsi="Tahoma" w:cs="Tahoma"/>
                <w:sz w:val="18"/>
                <w:szCs w:val="18"/>
                <w:lang w:eastAsia="es-ES"/>
              </w:rPr>
              <w:t>Farmacologicos</w:t>
            </w:r>
            <w:proofErr w:type="spellEnd"/>
            <w:r w:rsidRPr="00D067F5">
              <w:rPr>
                <w:rFonts w:ascii="Tahoma" w:eastAsia="Times New Roman" w:hAnsi="Tahoma" w:cs="Tahoma"/>
                <w:sz w:val="18"/>
                <w:szCs w:val="18"/>
                <w:lang w:eastAsia="es-ES"/>
              </w:rPr>
              <w:t xml:space="preserve">: Lo mencionado en enfermedad actual. Enfermedades de </w:t>
            </w:r>
            <w:proofErr w:type="spellStart"/>
            <w:r w:rsidRPr="00D067F5">
              <w:rPr>
                <w:rFonts w:ascii="Tahoma" w:eastAsia="Times New Roman" w:hAnsi="Tahoma" w:cs="Tahoma"/>
                <w:sz w:val="18"/>
                <w:szCs w:val="18"/>
                <w:lang w:eastAsia="es-ES"/>
              </w:rPr>
              <w:t>transmision</w:t>
            </w:r>
            <w:proofErr w:type="spellEnd"/>
            <w:r w:rsidRPr="00D067F5">
              <w:rPr>
                <w:rFonts w:ascii="Tahoma" w:eastAsia="Times New Roman" w:hAnsi="Tahoma" w:cs="Tahoma"/>
                <w:sz w:val="18"/>
                <w:szCs w:val="18"/>
                <w:lang w:eastAsia="es-ES"/>
              </w:rPr>
              <w:t xml:space="preserve"> sexual: Niega </w:t>
            </w:r>
            <w:proofErr w:type="spellStart"/>
            <w:r w:rsidRPr="00D067F5">
              <w:rPr>
                <w:rFonts w:ascii="Tahoma" w:eastAsia="Times New Roman" w:hAnsi="Tahoma" w:cs="Tahoma"/>
                <w:sz w:val="18"/>
                <w:szCs w:val="18"/>
                <w:lang w:eastAsia="es-ES"/>
              </w:rPr>
              <w:t>Ginecobstétricos</w:t>
            </w:r>
            <w:proofErr w:type="spellEnd"/>
            <w:r w:rsidRPr="00D067F5">
              <w:rPr>
                <w:rFonts w:ascii="Tahoma" w:eastAsia="Times New Roman" w:hAnsi="Tahoma" w:cs="Tahoma"/>
                <w:sz w:val="18"/>
                <w:szCs w:val="18"/>
                <w:lang w:eastAsia="es-ES"/>
              </w:rPr>
              <w:t xml:space="preserve">: NA </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Antecedentes Familiares</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 xml:space="preserve">Niega </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Historia Personal:</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 xml:space="preserve">Paciente quien actualmente vive con esposa e hija, comentan la situación se ha tornado muy complicada ya que se torna constantemente agresivo y tiene conductas inadecuadas. </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Personalidad Previa:</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 xml:space="preserve">Hija refiere: "ya mi mamá está muy mal, porque ya no se aguanta esos comportamientos de parte de él." </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proofErr w:type="spellStart"/>
            <w:r w:rsidRPr="00D067F5">
              <w:rPr>
                <w:rFonts w:ascii="Tahoma" w:eastAsia="Times New Roman" w:hAnsi="Tahoma" w:cs="Tahoma"/>
                <w:b/>
                <w:bCs/>
                <w:sz w:val="18"/>
                <w:szCs w:val="18"/>
                <w:lang w:eastAsia="es-ES"/>
              </w:rPr>
              <w:t>Exámen</w:t>
            </w:r>
            <w:proofErr w:type="spellEnd"/>
            <w:r w:rsidRPr="00D067F5">
              <w:rPr>
                <w:rFonts w:ascii="Tahoma" w:eastAsia="Times New Roman" w:hAnsi="Tahoma" w:cs="Tahoma"/>
                <w:b/>
                <w:bCs/>
                <w:sz w:val="18"/>
                <w:szCs w:val="18"/>
                <w:lang w:eastAsia="es-ES"/>
              </w:rPr>
              <w:t xml:space="preserve"> </w:t>
            </w:r>
            <w:proofErr w:type="spellStart"/>
            <w:r w:rsidRPr="00D067F5">
              <w:rPr>
                <w:rFonts w:ascii="Tahoma" w:eastAsia="Times New Roman" w:hAnsi="Tahoma" w:cs="Tahoma"/>
                <w:b/>
                <w:bCs/>
                <w:sz w:val="18"/>
                <w:szCs w:val="18"/>
                <w:lang w:eastAsia="es-ES"/>
              </w:rPr>
              <w:t>Fisico</w:t>
            </w:r>
            <w:proofErr w:type="spellEnd"/>
            <w:r w:rsidRPr="00D067F5">
              <w:rPr>
                <w:rFonts w:ascii="Tahoma" w:eastAsia="Times New Roman" w:hAnsi="Tahoma" w:cs="Tahoma"/>
                <w:b/>
                <w:bCs/>
                <w:sz w:val="18"/>
                <w:szCs w:val="18"/>
                <w:lang w:eastAsia="es-ES"/>
              </w:rPr>
              <w:t>:</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 xml:space="preserve">Signos vitales: TA: 150/90mmHg FC: 80lpm FR: 17xmin Conjuntivas </w:t>
            </w:r>
            <w:proofErr w:type="spellStart"/>
            <w:r w:rsidRPr="00D067F5">
              <w:rPr>
                <w:rFonts w:ascii="Tahoma" w:eastAsia="Times New Roman" w:hAnsi="Tahoma" w:cs="Tahoma"/>
                <w:sz w:val="18"/>
                <w:szCs w:val="18"/>
                <w:lang w:eastAsia="es-ES"/>
              </w:rPr>
              <w:t>normocrómicas</w:t>
            </w:r>
            <w:proofErr w:type="spellEnd"/>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escleras</w:t>
            </w:r>
            <w:proofErr w:type="spellEnd"/>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anictéricas</w:t>
            </w:r>
            <w:proofErr w:type="spellEnd"/>
            <w:r w:rsidRPr="00D067F5">
              <w:rPr>
                <w:rFonts w:ascii="Tahoma" w:eastAsia="Times New Roman" w:hAnsi="Tahoma" w:cs="Tahoma"/>
                <w:sz w:val="18"/>
                <w:szCs w:val="18"/>
                <w:lang w:eastAsia="es-ES"/>
              </w:rPr>
              <w:t xml:space="preserve">, mucosas húmedas. Cuello móvil. Ruidos cardíacos rítmicos, sin soplos. Murmullo vesicular conservado en ambos campos pulmonares, sin agregados. Abdomen blando, levemente doloroso a la palpación. Extremidades eutróficas, sin edemas. Neurológico: sin alteración. </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EXAMEN MENTAL</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Porte y Actitud:</w:t>
            </w:r>
            <w:r w:rsidRPr="00D067F5">
              <w:rPr>
                <w:rFonts w:ascii="Tahoma" w:eastAsia="Times New Roman" w:hAnsi="Tahoma" w:cs="Tahoma"/>
                <w:sz w:val="18"/>
                <w:szCs w:val="18"/>
                <w:lang w:eastAsia="es-ES"/>
              </w:rPr>
              <w:t xml:space="preserve"> Paciente ingresa por sus propios medios, con aceptable porte y presentación personal. Establece contacto visual y verbal espontáneamente con entrevistador. </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Estado de Conciencia:</w:t>
            </w:r>
            <w:r w:rsidRPr="00D067F5">
              <w:rPr>
                <w:rFonts w:ascii="Tahoma" w:eastAsia="Times New Roman" w:hAnsi="Tahoma" w:cs="Tahoma"/>
                <w:sz w:val="18"/>
                <w:szCs w:val="18"/>
                <w:lang w:eastAsia="es-ES"/>
              </w:rPr>
              <w:t xml:space="preserve"> Alerta</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Orientación:</w:t>
            </w:r>
            <w:r w:rsidRPr="00D067F5">
              <w:rPr>
                <w:rFonts w:ascii="Tahoma" w:eastAsia="Times New Roman" w:hAnsi="Tahoma" w:cs="Tahoma"/>
                <w:sz w:val="18"/>
                <w:szCs w:val="18"/>
                <w:lang w:eastAsia="es-ES"/>
              </w:rPr>
              <w:t xml:space="preserve"> desorientado parcialmente en tiempo</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Atención:</w:t>
            </w:r>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hipoproséxico</w:t>
            </w:r>
            <w:proofErr w:type="spellEnd"/>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Afecto:</w:t>
            </w:r>
            <w:r w:rsidRPr="00D067F5">
              <w:rPr>
                <w:rFonts w:ascii="Tahoma" w:eastAsia="Times New Roman" w:hAnsi="Tahoma" w:cs="Tahoma"/>
                <w:sz w:val="18"/>
                <w:szCs w:val="18"/>
                <w:lang w:eastAsia="es-ES"/>
              </w:rPr>
              <w:t xml:space="preserve"> Actitud demandante, aunque colabora. Afecto lábil, de fondo triste. </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Pensamiento:</w:t>
            </w:r>
            <w:r w:rsidRPr="00D067F5">
              <w:rPr>
                <w:rFonts w:ascii="Tahoma" w:eastAsia="Times New Roman" w:hAnsi="Tahoma" w:cs="Tahoma"/>
                <w:sz w:val="18"/>
                <w:szCs w:val="18"/>
                <w:lang w:eastAsia="es-ES"/>
              </w:rPr>
              <w:t xml:space="preserve"> Pensamiento organizado, verbaliza ideas sobrevaloradas de minusvalía, desesperanza y culpa. Verbaliza ideación de muerte o suicida </w:t>
            </w:r>
            <w:proofErr w:type="spellStart"/>
            <w:r w:rsidRPr="00D067F5">
              <w:rPr>
                <w:rFonts w:ascii="Tahoma" w:eastAsia="Times New Roman" w:hAnsi="Tahoma" w:cs="Tahoma"/>
                <w:sz w:val="18"/>
                <w:szCs w:val="18"/>
                <w:lang w:eastAsia="es-ES"/>
              </w:rPr>
              <w:t>pseudoestructurada</w:t>
            </w:r>
            <w:proofErr w:type="spellEnd"/>
            <w:r w:rsidRPr="00D067F5">
              <w:rPr>
                <w:rFonts w:ascii="Tahoma" w:eastAsia="Times New Roman" w:hAnsi="Tahoma" w:cs="Tahoma"/>
                <w:sz w:val="18"/>
                <w:szCs w:val="18"/>
                <w:lang w:eastAsia="es-ES"/>
              </w:rPr>
              <w:t>. Presenta fenómenos de fabulación. No verbaliza ideas delirantes</w:t>
            </w:r>
            <w:r w:rsidRPr="00D067F5">
              <w:rPr>
                <w:rFonts w:ascii="Tahoma" w:eastAsia="Times New Roman" w:hAnsi="Tahoma" w:cs="Tahoma"/>
                <w:sz w:val="18"/>
                <w:szCs w:val="18"/>
                <w:lang w:eastAsia="es-ES"/>
              </w:rPr>
              <w:br/>
            </w:r>
            <w:proofErr w:type="spellStart"/>
            <w:r w:rsidRPr="00D067F5">
              <w:rPr>
                <w:rFonts w:ascii="Tahoma" w:eastAsia="Times New Roman" w:hAnsi="Tahoma" w:cs="Tahoma"/>
                <w:b/>
                <w:bCs/>
                <w:sz w:val="18"/>
                <w:szCs w:val="18"/>
                <w:lang w:eastAsia="es-ES"/>
              </w:rPr>
              <w:t>Sensopercepción</w:t>
            </w:r>
            <w:proofErr w:type="spellEnd"/>
            <w:r w:rsidRPr="00D067F5">
              <w:rPr>
                <w:rFonts w:ascii="Tahoma" w:eastAsia="Times New Roman" w:hAnsi="Tahoma" w:cs="Tahoma"/>
                <w:b/>
                <w:bCs/>
                <w:sz w:val="18"/>
                <w:szCs w:val="18"/>
                <w:lang w:eastAsia="es-ES"/>
              </w:rPr>
              <w:t>:</w:t>
            </w:r>
            <w:r w:rsidRPr="00D067F5">
              <w:rPr>
                <w:rFonts w:ascii="Tahoma" w:eastAsia="Times New Roman" w:hAnsi="Tahoma" w:cs="Tahoma"/>
                <w:sz w:val="18"/>
                <w:szCs w:val="18"/>
                <w:lang w:eastAsia="es-ES"/>
              </w:rPr>
              <w:t xml:space="preserve"> niega alteraciones </w:t>
            </w:r>
            <w:proofErr w:type="spellStart"/>
            <w:r w:rsidRPr="00D067F5">
              <w:rPr>
                <w:rFonts w:ascii="Tahoma" w:eastAsia="Times New Roman" w:hAnsi="Tahoma" w:cs="Tahoma"/>
                <w:sz w:val="18"/>
                <w:szCs w:val="18"/>
                <w:lang w:eastAsia="es-ES"/>
              </w:rPr>
              <w:t>sensoperceptivas</w:t>
            </w:r>
            <w:proofErr w:type="spellEnd"/>
            <w:r w:rsidRPr="00D067F5">
              <w:rPr>
                <w:rFonts w:ascii="Tahoma" w:eastAsia="Times New Roman" w:hAnsi="Tahoma" w:cs="Tahoma"/>
                <w:sz w:val="18"/>
                <w:szCs w:val="18"/>
                <w:lang w:eastAsia="es-ES"/>
              </w:rPr>
              <w:t xml:space="preserve">. </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Lenguaje:</w:t>
            </w:r>
            <w:r w:rsidRPr="00D067F5">
              <w:rPr>
                <w:rFonts w:ascii="Tahoma" w:eastAsia="Times New Roman" w:hAnsi="Tahoma" w:cs="Tahoma"/>
                <w:sz w:val="18"/>
                <w:szCs w:val="18"/>
                <w:lang w:eastAsia="es-ES"/>
              </w:rPr>
              <w:t xml:space="preserve"> Lenguaje de alta prosodia. </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Conducta Motora:</w:t>
            </w:r>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Normocinético</w:t>
            </w:r>
            <w:proofErr w:type="spellEnd"/>
            <w:r w:rsidRPr="00D067F5">
              <w:rPr>
                <w:rFonts w:ascii="Tahoma" w:eastAsia="Times New Roman" w:hAnsi="Tahoma" w:cs="Tahoma"/>
                <w:sz w:val="18"/>
                <w:szCs w:val="18"/>
                <w:lang w:eastAsia="es-ES"/>
              </w:rPr>
              <w:t xml:space="preserve">. </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Memoria:</w:t>
            </w:r>
            <w:r w:rsidRPr="00D067F5">
              <w:rPr>
                <w:rFonts w:ascii="Tahoma" w:eastAsia="Times New Roman" w:hAnsi="Tahoma" w:cs="Tahoma"/>
                <w:sz w:val="18"/>
                <w:szCs w:val="18"/>
                <w:lang w:eastAsia="es-ES"/>
              </w:rPr>
              <w:t xml:space="preserve"> Se evidencian fallas </w:t>
            </w:r>
            <w:proofErr w:type="spellStart"/>
            <w:r w:rsidRPr="00D067F5">
              <w:rPr>
                <w:rFonts w:ascii="Tahoma" w:eastAsia="Times New Roman" w:hAnsi="Tahoma" w:cs="Tahoma"/>
                <w:sz w:val="18"/>
                <w:szCs w:val="18"/>
                <w:lang w:eastAsia="es-ES"/>
              </w:rPr>
              <w:t>mnésicas</w:t>
            </w:r>
            <w:proofErr w:type="spellEnd"/>
            <w:r w:rsidRPr="00D067F5">
              <w:rPr>
                <w:rFonts w:ascii="Tahoma" w:eastAsia="Times New Roman" w:hAnsi="Tahoma" w:cs="Tahoma"/>
                <w:sz w:val="18"/>
                <w:szCs w:val="18"/>
                <w:lang w:eastAsia="es-ES"/>
              </w:rPr>
              <w:t xml:space="preserve"> a lo largo de toda la entrevista. </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Inteligencia:</w:t>
            </w:r>
            <w:r w:rsidRPr="00D067F5">
              <w:rPr>
                <w:rFonts w:ascii="Tahoma" w:eastAsia="Times New Roman" w:hAnsi="Tahoma" w:cs="Tahoma"/>
                <w:sz w:val="18"/>
                <w:szCs w:val="18"/>
                <w:lang w:eastAsia="es-ES"/>
              </w:rPr>
              <w:t xml:space="preserve"> Inteligencia impresiona promedio</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Sueño:</w:t>
            </w:r>
            <w:r w:rsidRPr="00D067F5">
              <w:rPr>
                <w:rFonts w:ascii="Tahoma" w:eastAsia="Times New Roman" w:hAnsi="Tahoma" w:cs="Tahoma"/>
                <w:sz w:val="18"/>
                <w:szCs w:val="18"/>
                <w:lang w:eastAsia="es-ES"/>
              </w:rPr>
              <w:t xml:space="preserve"> Sin alteración</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Sexualidad:</w:t>
            </w:r>
            <w:r w:rsidRPr="00D067F5">
              <w:rPr>
                <w:rFonts w:ascii="Tahoma" w:eastAsia="Times New Roman" w:hAnsi="Tahoma" w:cs="Tahoma"/>
                <w:sz w:val="18"/>
                <w:szCs w:val="18"/>
                <w:lang w:eastAsia="es-ES"/>
              </w:rPr>
              <w:t xml:space="preserve"> No se evalúa</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Alimentación:</w:t>
            </w:r>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Hiporexia</w:t>
            </w:r>
            <w:proofErr w:type="spellEnd"/>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Introspección/Proyección:</w:t>
            </w:r>
            <w:r w:rsidRPr="00D067F5">
              <w:rPr>
                <w:rFonts w:ascii="Tahoma" w:eastAsia="Times New Roman" w:hAnsi="Tahoma" w:cs="Tahoma"/>
                <w:sz w:val="18"/>
                <w:szCs w:val="18"/>
                <w:lang w:eastAsia="es-ES"/>
              </w:rPr>
              <w:t xml:space="preserve"> Introspección pobre, prospección incierta. </w:t>
            </w:r>
            <w:r w:rsidRPr="00D067F5">
              <w:rPr>
                <w:rFonts w:ascii="Tahoma" w:eastAsia="Times New Roman" w:hAnsi="Tahoma" w:cs="Tahoma"/>
                <w:sz w:val="18"/>
                <w:szCs w:val="18"/>
                <w:lang w:eastAsia="es-ES"/>
              </w:rPr>
              <w:br/>
            </w:r>
            <w:r w:rsidRPr="00D067F5">
              <w:rPr>
                <w:rFonts w:ascii="Tahoma" w:eastAsia="Times New Roman" w:hAnsi="Tahoma" w:cs="Tahoma"/>
                <w:b/>
                <w:bCs/>
                <w:sz w:val="18"/>
                <w:szCs w:val="18"/>
                <w:lang w:eastAsia="es-ES"/>
              </w:rPr>
              <w:t>Juicios y Raciocinio:</w:t>
            </w:r>
            <w:r w:rsidRPr="00D067F5">
              <w:rPr>
                <w:rFonts w:ascii="Tahoma" w:eastAsia="Times New Roman" w:hAnsi="Tahoma" w:cs="Tahoma"/>
                <w:sz w:val="18"/>
                <w:szCs w:val="18"/>
                <w:lang w:eastAsia="es-ES"/>
              </w:rPr>
              <w:t xml:space="preserve"> Juicio de realidad comprometido. </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Análisis</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 xml:space="preserve">Paciente con antecedente de Demencia no especificada, para lo cual se encuentra en tratamiento psicofarmacológico actualmente. Quien ingresa en traslado primario por cuadro de aprox. 10 días de evolución consistente en ánimo triste, llanto fácil, e ideación de muerte y suicida </w:t>
            </w:r>
            <w:proofErr w:type="spellStart"/>
            <w:r w:rsidRPr="00D067F5">
              <w:rPr>
                <w:rFonts w:ascii="Tahoma" w:eastAsia="Times New Roman" w:hAnsi="Tahoma" w:cs="Tahoma"/>
                <w:sz w:val="18"/>
                <w:szCs w:val="18"/>
                <w:lang w:eastAsia="es-ES"/>
              </w:rPr>
              <w:t>pseudoestructurada</w:t>
            </w:r>
            <w:proofErr w:type="spellEnd"/>
            <w:r w:rsidRPr="00D067F5">
              <w:rPr>
                <w:rFonts w:ascii="Tahoma" w:eastAsia="Times New Roman" w:hAnsi="Tahoma" w:cs="Tahoma"/>
                <w:sz w:val="18"/>
                <w:szCs w:val="18"/>
                <w:lang w:eastAsia="es-ES"/>
              </w:rPr>
              <w:t xml:space="preserve">. </w:t>
            </w:r>
            <w:r w:rsidRPr="00D067F5">
              <w:rPr>
                <w:rFonts w:ascii="Tahoma" w:eastAsia="Times New Roman" w:hAnsi="Tahoma" w:cs="Tahoma"/>
                <w:sz w:val="18"/>
                <w:szCs w:val="18"/>
                <w:lang w:eastAsia="es-ES"/>
              </w:rPr>
              <w:lastRenderedPageBreak/>
              <w:t xml:space="preserve">Además ha presentado episodios de </w:t>
            </w:r>
            <w:proofErr w:type="spellStart"/>
            <w:r w:rsidRPr="00D067F5">
              <w:rPr>
                <w:rFonts w:ascii="Tahoma" w:eastAsia="Times New Roman" w:hAnsi="Tahoma" w:cs="Tahoma"/>
                <w:sz w:val="18"/>
                <w:szCs w:val="18"/>
                <w:lang w:eastAsia="es-ES"/>
              </w:rPr>
              <w:t>heteroagresividad</w:t>
            </w:r>
            <w:proofErr w:type="spellEnd"/>
            <w:r w:rsidRPr="00D067F5">
              <w:rPr>
                <w:rFonts w:ascii="Tahoma" w:eastAsia="Times New Roman" w:hAnsi="Tahoma" w:cs="Tahoma"/>
                <w:sz w:val="18"/>
                <w:szCs w:val="18"/>
                <w:lang w:eastAsia="es-ES"/>
              </w:rPr>
              <w:t xml:space="preserve"> con familiares secundario a objetos perdidos en la casa dado que paciente se los lleva para apostarlos en el casino, según comentan familiares. En el momento se evidencia paciente con afecto lábil, de fondo triste, verbalizando ideas sobrevaloradas de minusvalía y desesperanza, además de ideación de muerte y suicida </w:t>
            </w:r>
            <w:proofErr w:type="spellStart"/>
            <w:r w:rsidRPr="00D067F5">
              <w:rPr>
                <w:rFonts w:ascii="Tahoma" w:eastAsia="Times New Roman" w:hAnsi="Tahoma" w:cs="Tahoma"/>
                <w:sz w:val="18"/>
                <w:szCs w:val="18"/>
                <w:lang w:eastAsia="es-ES"/>
              </w:rPr>
              <w:t>pseudoestructurada</w:t>
            </w:r>
            <w:proofErr w:type="spellEnd"/>
            <w:r w:rsidRPr="00D067F5">
              <w:rPr>
                <w:rFonts w:ascii="Tahoma" w:eastAsia="Times New Roman" w:hAnsi="Tahoma" w:cs="Tahoma"/>
                <w:sz w:val="18"/>
                <w:szCs w:val="18"/>
                <w:lang w:eastAsia="es-ES"/>
              </w:rPr>
              <w:t xml:space="preserve">. Dado que paciente presenta alto riesgo de conductas </w:t>
            </w:r>
            <w:proofErr w:type="spellStart"/>
            <w:r w:rsidRPr="00D067F5">
              <w:rPr>
                <w:rFonts w:ascii="Tahoma" w:eastAsia="Times New Roman" w:hAnsi="Tahoma" w:cs="Tahoma"/>
                <w:sz w:val="18"/>
                <w:szCs w:val="18"/>
                <w:lang w:eastAsia="es-ES"/>
              </w:rPr>
              <w:t>autolesivas</w:t>
            </w:r>
            <w:proofErr w:type="spellEnd"/>
            <w:r w:rsidRPr="00D067F5">
              <w:rPr>
                <w:rFonts w:ascii="Tahoma" w:eastAsia="Times New Roman" w:hAnsi="Tahoma" w:cs="Tahoma"/>
                <w:sz w:val="18"/>
                <w:szCs w:val="18"/>
                <w:lang w:eastAsia="es-ES"/>
              </w:rPr>
              <w:t xml:space="preserve">, se considera iniciar manejo intrahospitalariamente. Se reformulan medicamentos y se inicia trámite de </w:t>
            </w:r>
            <w:proofErr w:type="spellStart"/>
            <w:r w:rsidRPr="00D067F5">
              <w:rPr>
                <w:rFonts w:ascii="Tahoma" w:eastAsia="Times New Roman" w:hAnsi="Tahoma" w:cs="Tahoma"/>
                <w:sz w:val="18"/>
                <w:szCs w:val="18"/>
                <w:lang w:eastAsia="es-ES"/>
              </w:rPr>
              <w:t>contrareferencia</w:t>
            </w:r>
            <w:proofErr w:type="spellEnd"/>
            <w:r w:rsidRPr="00D067F5">
              <w:rPr>
                <w:rFonts w:ascii="Tahoma" w:eastAsia="Times New Roman" w:hAnsi="Tahoma" w:cs="Tahoma"/>
                <w:sz w:val="18"/>
                <w:szCs w:val="18"/>
                <w:lang w:eastAsia="es-ES"/>
              </w:rPr>
              <w:t xml:space="preserve"> por su EPS. Requiere de acompañamiento permanente. Se le explica a paciente y familiar, quienes refieren entender y aceptar conducta. </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proofErr w:type="spellStart"/>
            <w:r w:rsidRPr="00D067F5">
              <w:rPr>
                <w:rFonts w:ascii="Tahoma" w:eastAsia="Times New Roman" w:hAnsi="Tahoma" w:cs="Tahoma"/>
                <w:b/>
                <w:bCs/>
                <w:sz w:val="18"/>
                <w:szCs w:val="18"/>
                <w:lang w:eastAsia="es-ES"/>
              </w:rPr>
              <w:lastRenderedPageBreak/>
              <w:t>Via</w:t>
            </w:r>
            <w:proofErr w:type="spellEnd"/>
            <w:r w:rsidRPr="00D067F5">
              <w:rPr>
                <w:rFonts w:ascii="Tahoma" w:eastAsia="Times New Roman" w:hAnsi="Tahoma" w:cs="Tahoma"/>
                <w:b/>
                <w:bCs/>
                <w:sz w:val="18"/>
                <w:szCs w:val="18"/>
                <w:lang w:eastAsia="es-ES"/>
              </w:rPr>
              <w:t xml:space="preserve"> de Ingreso</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Urgencias</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Causa Externa</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Enfermedad General</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Plan de Consulta</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Hospitalizar</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Diagnósticos</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EJE I: DEMENCIA , NO ESPECIFICADA f03x</w:t>
            </w:r>
            <w:r w:rsidRPr="00D067F5">
              <w:rPr>
                <w:rFonts w:ascii="Tahoma" w:eastAsia="Times New Roman" w:hAnsi="Tahoma" w:cs="Tahoma"/>
                <w:sz w:val="18"/>
                <w:szCs w:val="18"/>
                <w:lang w:eastAsia="es-ES"/>
              </w:rPr>
              <w:br/>
              <w:t>EJE I(2): TRASTORNO DEPRESIVO RECURRENTE, EPISODIO DEPRESIVO GRAVE PRESENTE SIN SINTOMAS PSICOTICOS f332</w:t>
            </w:r>
            <w:r w:rsidRPr="00D067F5">
              <w:rPr>
                <w:rFonts w:ascii="Tahoma" w:eastAsia="Times New Roman" w:hAnsi="Tahoma" w:cs="Tahoma"/>
                <w:sz w:val="18"/>
                <w:szCs w:val="18"/>
                <w:lang w:eastAsia="es-ES"/>
              </w:rPr>
              <w:br/>
              <w:t xml:space="preserve">EJE II: </w:t>
            </w:r>
            <w:r w:rsidRPr="00D067F5">
              <w:rPr>
                <w:rFonts w:ascii="Tahoma" w:eastAsia="Times New Roman" w:hAnsi="Tahoma" w:cs="Tahoma"/>
                <w:sz w:val="18"/>
                <w:szCs w:val="18"/>
                <w:lang w:eastAsia="es-ES"/>
              </w:rPr>
              <w:br/>
              <w:t xml:space="preserve">EJE III: </w:t>
            </w:r>
            <w:proofErr w:type="spellStart"/>
            <w:r w:rsidRPr="00D067F5">
              <w:rPr>
                <w:rFonts w:ascii="Tahoma" w:eastAsia="Times New Roman" w:hAnsi="Tahoma" w:cs="Tahoma"/>
                <w:sz w:val="18"/>
                <w:szCs w:val="18"/>
                <w:lang w:eastAsia="es-ES"/>
              </w:rPr>
              <w:t>hipertension</w:t>
            </w:r>
            <w:proofErr w:type="spellEnd"/>
            <w:r w:rsidRPr="00D067F5">
              <w:rPr>
                <w:rFonts w:ascii="Tahoma" w:eastAsia="Times New Roman" w:hAnsi="Tahoma" w:cs="Tahoma"/>
                <w:sz w:val="18"/>
                <w:szCs w:val="18"/>
                <w:lang w:eastAsia="es-ES"/>
              </w:rPr>
              <w:t xml:space="preserve"> arterial </w:t>
            </w:r>
            <w:r w:rsidRPr="00D067F5">
              <w:rPr>
                <w:rFonts w:ascii="Tahoma" w:eastAsia="Times New Roman" w:hAnsi="Tahoma" w:cs="Tahoma"/>
                <w:sz w:val="18"/>
                <w:szCs w:val="18"/>
                <w:lang w:eastAsia="es-ES"/>
              </w:rPr>
              <w:br/>
              <w:t xml:space="preserve">EJE IV: RED APOYO PRESENTE </w:t>
            </w:r>
            <w:r w:rsidRPr="00D067F5">
              <w:rPr>
                <w:rFonts w:ascii="Tahoma" w:eastAsia="Times New Roman" w:hAnsi="Tahoma" w:cs="Tahoma"/>
                <w:sz w:val="18"/>
                <w:szCs w:val="18"/>
                <w:lang w:eastAsia="es-ES"/>
              </w:rPr>
              <w:br/>
              <w:t xml:space="preserve">EJE V: </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b/>
                <w:bCs/>
                <w:sz w:val="18"/>
                <w:szCs w:val="18"/>
                <w:lang w:eastAsia="es-ES"/>
              </w:rPr>
              <w:t>Plan de Manejo</w:t>
            </w:r>
          </w:p>
        </w:tc>
      </w:tr>
      <w:tr w:rsidR="00D067F5" w:rsidRPr="00D067F5" w:rsidTr="00D067F5">
        <w:trPr>
          <w:tblCellSpacing w:w="15" w:type="dxa"/>
        </w:trPr>
        <w:tc>
          <w:tcPr>
            <w:tcW w:w="0" w:type="auto"/>
            <w:tcBorders>
              <w:top w:val="outset" w:sz="6" w:space="0" w:color="666699"/>
              <w:left w:val="outset" w:sz="6" w:space="0" w:color="666699"/>
              <w:bottom w:val="outset" w:sz="6" w:space="0" w:color="666699"/>
              <w:right w:val="outset" w:sz="6" w:space="0" w:color="666699"/>
            </w:tcBorders>
            <w:vAlign w:val="center"/>
            <w:hideMark/>
          </w:tcPr>
          <w:p w:rsidR="00D067F5" w:rsidRPr="00D067F5" w:rsidRDefault="00D067F5" w:rsidP="00D067F5">
            <w:pPr>
              <w:spacing w:after="0" w:line="240" w:lineRule="auto"/>
              <w:jc w:val="both"/>
              <w:rPr>
                <w:rFonts w:ascii="Tahoma" w:eastAsia="Times New Roman" w:hAnsi="Tahoma" w:cs="Tahoma"/>
                <w:sz w:val="18"/>
                <w:szCs w:val="18"/>
                <w:lang w:eastAsia="es-ES"/>
              </w:rPr>
            </w:pPr>
            <w:r w:rsidRPr="00D067F5">
              <w:rPr>
                <w:rFonts w:ascii="Tahoma" w:eastAsia="Times New Roman" w:hAnsi="Tahoma" w:cs="Tahoma"/>
                <w:sz w:val="18"/>
                <w:szCs w:val="18"/>
                <w:lang w:eastAsia="es-ES"/>
              </w:rPr>
              <w:t xml:space="preserve">- Hospitalizar - Dieta Corriente - </w:t>
            </w:r>
            <w:proofErr w:type="spellStart"/>
            <w:r w:rsidRPr="00D067F5">
              <w:rPr>
                <w:rFonts w:ascii="Tahoma" w:eastAsia="Times New Roman" w:hAnsi="Tahoma" w:cs="Tahoma"/>
                <w:sz w:val="18"/>
                <w:szCs w:val="18"/>
                <w:lang w:eastAsia="es-ES"/>
              </w:rPr>
              <w:t>Levotiroxina</w:t>
            </w:r>
            <w:proofErr w:type="spellEnd"/>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tab</w:t>
            </w:r>
            <w:proofErr w:type="spellEnd"/>
            <w:r w:rsidRPr="00D067F5">
              <w:rPr>
                <w:rFonts w:ascii="Tahoma" w:eastAsia="Times New Roman" w:hAnsi="Tahoma" w:cs="Tahoma"/>
                <w:sz w:val="18"/>
                <w:szCs w:val="18"/>
                <w:lang w:eastAsia="es-ES"/>
              </w:rPr>
              <w:t xml:space="preserve"> x50mcg VO (1-0-0) En ayunas - </w:t>
            </w:r>
            <w:proofErr w:type="spellStart"/>
            <w:r w:rsidRPr="00D067F5">
              <w:rPr>
                <w:rFonts w:ascii="Tahoma" w:eastAsia="Times New Roman" w:hAnsi="Tahoma" w:cs="Tahoma"/>
                <w:sz w:val="18"/>
                <w:szCs w:val="18"/>
                <w:lang w:eastAsia="es-ES"/>
              </w:rPr>
              <w:t>Atorvastatina</w:t>
            </w:r>
            <w:proofErr w:type="spellEnd"/>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tab</w:t>
            </w:r>
            <w:proofErr w:type="spellEnd"/>
            <w:r w:rsidRPr="00D067F5">
              <w:rPr>
                <w:rFonts w:ascii="Tahoma" w:eastAsia="Times New Roman" w:hAnsi="Tahoma" w:cs="Tahoma"/>
                <w:sz w:val="18"/>
                <w:szCs w:val="18"/>
                <w:lang w:eastAsia="es-ES"/>
              </w:rPr>
              <w:t xml:space="preserve"> x40mg VO (0-0-1) - </w:t>
            </w:r>
            <w:proofErr w:type="spellStart"/>
            <w:r w:rsidRPr="00D067F5">
              <w:rPr>
                <w:rFonts w:ascii="Tahoma" w:eastAsia="Times New Roman" w:hAnsi="Tahoma" w:cs="Tahoma"/>
                <w:sz w:val="18"/>
                <w:szCs w:val="18"/>
                <w:lang w:eastAsia="es-ES"/>
              </w:rPr>
              <w:t>Esomeprazol</w:t>
            </w:r>
            <w:proofErr w:type="spellEnd"/>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tab</w:t>
            </w:r>
            <w:proofErr w:type="spellEnd"/>
            <w:r w:rsidRPr="00D067F5">
              <w:rPr>
                <w:rFonts w:ascii="Tahoma" w:eastAsia="Times New Roman" w:hAnsi="Tahoma" w:cs="Tahoma"/>
                <w:sz w:val="18"/>
                <w:szCs w:val="18"/>
                <w:lang w:eastAsia="es-ES"/>
              </w:rPr>
              <w:t xml:space="preserve"> x20mg VO (1-0-0) - </w:t>
            </w:r>
            <w:proofErr w:type="spellStart"/>
            <w:r w:rsidRPr="00D067F5">
              <w:rPr>
                <w:rFonts w:ascii="Tahoma" w:eastAsia="Times New Roman" w:hAnsi="Tahoma" w:cs="Tahoma"/>
                <w:sz w:val="18"/>
                <w:szCs w:val="18"/>
                <w:lang w:eastAsia="es-ES"/>
              </w:rPr>
              <w:t>Escitalopram</w:t>
            </w:r>
            <w:proofErr w:type="spellEnd"/>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tab</w:t>
            </w:r>
            <w:proofErr w:type="spellEnd"/>
            <w:r w:rsidRPr="00D067F5">
              <w:rPr>
                <w:rFonts w:ascii="Tahoma" w:eastAsia="Times New Roman" w:hAnsi="Tahoma" w:cs="Tahoma"/>
                <w:sz w:val="18"/>
                <w:szCs w:val="18"/>
                <w:lang w:eastAsia="es-ES"/>
              </w:rPr>
              <w:t xml:space="preserve"> x10mg VO (1-0-0) - </w:t>
            </w:r>
            <w:proofErr w:type="spellStart"/>
            <w:r w:rsidRPr="00D067F5">
              <w:rPr>
                <w:rFonts w:ascii="Tahoma" w:eastAsia="Times New Roman" w:hAnsi="Tahoma" w:cs="Tahoma"/>
                <w:sz w:val="18"/>
                <w:szCs w:val="18"/>
                <w:lang w:eastAsia="es-ES"/>
              </w:rPr>
              <w:t>Mematina</w:t>
            </w:r>
            <w:proofErr w:type="spellEnd"/>
            <w:r w:rsidRPr="00D067F5">
              <w:rPr>
                <w:rFonts w:ascii="Tahoma" w:eastAsia="Times New Roman" w:hAnsi="Tahoma" w:cs="Tahoma"/>
                <w:sz w:val="18"/>
                <w:szCs w:val="18"/>
                <w:lang w:eastAsia="es-ES"/>
              </w:rPr>
              <w:t xml:space="preserve"> </w:t>
            </w:r>
            <w:proofErr w:type="spellStart"/>
            <w:r w:rsidRPr="00D067F5">
              <w:rPr>
                <w:rFonts w:ascii="Tahoma" w:eastAsia="Times New Roman" w:hAnsi="Tahoma" w:cs="Tahoma"/>
                <w:sz w:val="18"/>
                <w:szCs w:val="18"/>
                <w:lang w:eastAsia="es-ES"/>
              </w:rPr>
              <w:t>tab</w:t>
            </w:r>
            <w:proofErr w:type="spellEnd"/>
            <w:r w:rsidRPr="00D067F5">
              <w:rPr>
                <w:rFonts w:ascii="Tahoma" w:eastAsia="Times New Roman" w:hAnsi="Tahoma" w:cs="Tahoma"/>
                <w:sz w:val="18"/>
                <w:szCs w:val="18"/>
                <w:lang w:eastAsia="es-ES"/>
              </w:rPr>
              <w:t xml:space="preserve"> x20mg VO (0-1-0) - Ácido acetilsalicílico </w:t>
            </w:r>
            <w:proofErr w:type="spellStart"/>
            <w:r w:rsidRPr="00D067F5">
              <w:rPr>
                <w:rFonts w:ascii="Tahoma" w:eastAsia="Times New Roman" w:hAnsi="Tahoma" w:cs="Tahoma"/>
                <w:sz w:val="18"/>
                <w:szCs w:val="18"/>
                <w:lang w:eastAsia="es-ES"/>
              </w:rPr>
              <w:t>tab</w:t>
            </w:r>
            <w:proofErr w:type="spellEnd"/>
            <w:r w:rsidRPr="00D067F5">
              <w:rPr>
                <w:rFonts w:ascii="Tahoma" w:eastAsia="Times New Roman" w:hAnsi="Tahoma" w:cs="Tahoma"/>
                <w:sz w:val="18"/>
                <w:szCs w:val="18"/>
                <w:lang w:eastAsia="es-ES"/>
              </w:rPr>
              <w:t xml:space="preserve"> x100mg VO (0-1-0) - </w:t>
            </w:r>
            <w:proofErr w:type="spellStart"/>
            <w:r w:rsidRPr="00D067F5">
              <w:rPr>
                <w:rFonts w:ascii="Tahoma" w:eastAsia="Times New Roman" w:hAnsi="Tahoma" w:cs="Tahoma"/>
                <w:sz w:val="18"/>
                <w:szCs w:val="18"/>
                <w:lang w:eastAsia="es-ES"/>
              </w:rPr>
              <w:t>Clonazepam</w:t>
            </w:r>
            <w:proofErr w:type="spellEnd"/>
            <w:r w:rsidRPr="00D067F5">
              <w:rPr>
                <w:rFonts w:ascii="Tahoma" w:eastAsia="Times New Roman" w:hAnsi="Tahoma" w:cs="Tahoma"/>
                <w:sz w:val="18"/>
                <w:szCs w:val="18"/>
                <w:lang w:eastAsia="es-ES"/>
              </w:rPr>
              <w:t xml:space="preserve"> Gotas 2,5mg/ml VO Dar 5 gotas Ahora - Vigilar por riesgo de caída - Acompañamiento permanente - Trámite </w:t>
            </w:r>
            <w:proofErr w:type="spellStart"/>
            <w:r w:rsidRPr="00D067F5">
              <w:rPr>
                <w:rFonts w:ascii="Tahoma" w:eastAsia="Times New Roman" w:hAnsi="Tahoma" w:cs="Tahoma"/>
                <w:sz w:val="18"/>
                <w:szCs w:val="18"/>
                <w:lang w:eastAsia="es-ES"/>
              </w:rPr>
              <w:t>contrareferencia</w:t>
            </w:r>
            <w:proofErr w:type="spellEnd"/>
            <w:r w:rsidRPr="00D067F5">
              <w:rPr>
                <w:rFonts w:ascii="Tahoma" w:eastAsia="Times New Roman" w:hAnsi="Tahoma" w:cs="Tahoma"/>
                <w:sz w:val="18"/>
                <w:szCs w:val="18"/>
                <w:lang w:eastAsia="es-ES"/>
              </w:rPr>
              <w:t xml:space="preserve"> por EPS - CSV/AC </w:t>
            </w:r>
          </w:p>
        </w:tc>
      </w:tr>
    </w:tbl>
    <w:p w:rsidR="00926ED7" w:rsidRDefault="00926ED7">
      <w:bookmarkStart w:id="0" w:name="_GoBack"/>
      <w:bookmarkEnd w:id="0"/>
    </w:p>
    <w:sectPr w:rsidR="00926E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F5"/>
    <w:rsid w:val="00926ED7"/>
    <w:rsid w:val="00B8141F"/>
    <w:rsid w:val="00D067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F134B-9074-479D-BF2C-397B1A8BC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95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782</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retornar</dc:creator>
  <cp:keywords/>
  <dc:description/>
  <cp:lastModifiedBy>clinica retornar</cp:lastModifiedBy>
  <cp:revision>1</cp:revision>
  <dcterms:created xsi:type="dcterms:W3CDTF">2018-05-14T22:49:00Z</dcterms:created>
  <dcterms:modified xsi:type="dcterms:W3CDTF">2018-05-14T22:50:00Z</dcterms:modified>
</cp:coreProperties>
</file>