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F4E79"/>
          <w:sz w:val="36"/>
        </w:rPr>
        <w:t>Dataset Praktik ERPNext: Industri Manufaktur (PT Naftalya Manufaktur Kreasi)</w:t>
      </w:r>
    </w:p>
    <w:p>
      <w:pPr>
        <w:spacing w:before="40" w:after="80" w:line="276" w:lineRule="auto"/>
      </w:pPr>
      <w:r>
        <w:rPr>
          <w:color w:val="222222"/>
        </w:rPr>
        <w:t xml:space="preserve">Selamat datang di dataset praktik </w:t>
      </w:r>
      <w:r>
        <w:rPr>
          <w:b/>
          <w:color w:val="222222"/>
        </w:rPr>
        <w:t>ERPNext</w:t>
      </w:r>
      <w:r>
        <w:rPr>
          <w:color w:val="222222"/>
        </w:rPr>
        <w:t xml:space="preserve"> untuk skenario </w:t>
      </w:r>
      <w:r>
        <w:rPr>
          <w:b/>
          <w:color w:val="222222"/>
        </w:rPr>
        <w:t>Industri Manufaktur</w:t>
      </w:r>
      <w:r>
        <w:rPr>
          <w:color w:val="222222"/>
        </w:rPr>
        <w:t>. Dataset ini dirancang secara terstruktur dan sederhana agar mudah dipelajari oleh pemula, mahasiswa, maupun staf operasional yang sedang mempelajari ERPNext.</w:t>
      </w:r>
    </w:p>
    <w:p>
      <w:pPr>
        <w:spacing w:before="80" w:after="120"/>
      </w:pPr>
      <w:r>
        <w:rPr>
          <w:color w:val="BBBBBB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2E75B6"/>
          <w:sz w:val="28"/>
        </w:rPr>
        <w:t xml:space="preserve"> Profil Perusahaan Kasus</w:t>
      </w:r>
    </w:p>
    <w:p>
      <w:pPr>
        <w:pStyle w:val="ListBullet"/>
        <w:spacing w:before="0" w:after="40"/>
      </w:pPr>
      <w:r>
        <w:rPr>
          <w:b/>
          <w:color w:val="222222"/>
        </w:rPr>
        <w:t>Nama Perusahaan</w:t>
      </w:r>
      <w:r>
        <w:rPr>
          <w:color w:val="222222"/>
        </w:rPr>
        <w:t>: PT Naftalya Manufaktur Kreasi (Singkatan: NMK)</w:t>
      </w:r>
    </w:p>
    <w:p>
      <w:pPr>
        <w:pStyle w:val="ListBullet"/>
        <w:spacing w:before="0" w:after="40"/>
      </w:pPr>
      <w:r>
        <w:rPr>
          <w:b/>
          <w:color w:val="222222"/>
        </w:rPr>
        <w:t>Bidang Usaha</w:t>
      </w:r>
      <w:r>
        <w:rPr>
          <w:color w:val="222222"/>
        </w:rPr>
        <w:t>: Manufaktur Furnitur Kayu &amp; Rangka Logam</w:t>
      </w:r>
    </w:p>
    <w:p>
      <w:pPr>
        <w:pStyle w:val="ListBullet"/>
        <w:spacing w:before="0" w:after="40"/>
      </w:pPr>
      <w:r>
        <w:rPr>
          <w:b/>
          <w:color w:val="222222"/>
        </w:rPr>
        <w:t>Mata Uang</w:t>
      </w:r>
      <w:r>
        <w:rPr>
          <w:color w:val="222222"/>
        </w:rPr>
        <w:t>: Rupiah (IDR / Rp)</w:t>
      </w:r>
    </w:p>
    <w:p>
      <w:pPr>
        <w:pStyle w:val="ListBullet"/>
        <w:spacing w:before="0" w:after="40"/>
      </w:pPr>
      <w:r>
        <w:rPr>
          <w:b/>
          <w:color w:val="222222"/>
        </w:rPr>
        <w:t>Produk Unggulan</w:t>
      </w:r>
      <w:r>
        <w:rPr>
          <w:color w:val="222222"/>
        </w:rPr>
        <w:t xml:space="preserve">: </w:t>
      </w:r>
      <w:r>
        <w:rPr>
          <w:b/>
          <w:color w:val="222222"/>
        </w:rPr>
        <w:t>Meja Kerja Ergonomis Naftalya</w:t>
      </w:r>
      <w:r>
        <w:rPr>
          <w:color w:val="222222"/>
        </w:rPr>
        <w:t xml:space="preserve"> (FG-MEJA-01)</w:t>
      </w:r>
    </w:p>
    <w:p>
      <w:pPr>
        <w:pStyle w:val="ListBullet"/>
        <w:spacing w:before="0" w:after="40"/>
      </w:pPr>
      <w:r>
        <w:rPr>
          <w:color w:val="222222"/>
        </w:rPr>
        <w:t xml:space="preserve">Harga Jual Standar: </w:t>
      </w:r>
      <w:r>
        <w:rPr>
          <w:b/>
          <w:color w:val="222222"/>
        </w:rPr>
        <w:t>Rp 1.500.000 / unit</w:t>
      </w:r>
    </w:p>
    <w:p>
      <w:pPr>
        <w:pStyle w:val="ListBullet"/>
        <w:spacing w:before="0" w:after="40"/>
      </w:pPr>
      <w:r>
        <w:rPr>
          <w:color w:val="222222"/>
        </w:rPr>
        <w:t xml:space="preserve">Estimasi HPP (Harga Pokok Produksi): </w:t>
      </w:r>
      <w:r>
        <w:rPr>
          <w:b/>
          <w:color w:val="222222"/>
        </w:rPr>
        <w:t>Rp 730.000 / unit</w:t>
      </w:r>
    </w:p>
    <w:p>
      <w:pPr>
        <w:spacing w:before="80" w:after="120"/>
      </w:pPr>
      <w:r>
        <w:rPr>
          <w:color w:val="BBBBBB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2E75B6"/>
          <w:sz w:val="28"/>
        </w:rPr>
        <w:t xml:space="preserve"> Struktur Berkas Dataset</w:t>
      </w:r>
    </w:p>
    <w:p>
      <w:pPr>
        <w:spacing w:before="40" w:after="80" w:line="276" w:lineRule="auto"/>
      </w:pPr>
      <w:r>
        <w:rPr>
          <w:color w:val="222222"/>
        </w:rPr>
        <w:t>Folder ERP_Naftalya berisi berkas CSV master data dan panduan praktik: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FFFFFF"/>
              </w:rPr>
              <w:t>Nama Berkas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FFFFFF"/>
              </w:rPr>
              <w:t>Keterangan / DocType ERPNext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1_Gudang_Warehouses.csv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Gudang (Bahan Baku, WIP, Barang Jadi)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02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2_Item_Groups.csv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Kelompok Barang (Bahan Baku, Barang Jadi)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3_Satuan_UOM.csv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Satuan Ukuran (Nos, Set, Kotak, Kaleng, Lembar)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04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4_Items_Barang.csv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Barang Jadi dan Bahan Baku beserta harga standar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5_Suppliers_Pemasok.csv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Vendor / Pemasok Bahan Baku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06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6_Customers_Pelanggan.csv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Pelanggan / Pembeli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7_Workstations_Stasiun_Kerja.csv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Stasiun Kerja Pabrik &amp; Tarif per Jam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08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8_Operations_Operasi.csv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Master Operasi Produksi (Potong, Rakit, Finishing)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09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9_BOM_Bill_of_Materials.csv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Resep Produksi (Bill of Materials) untuk 1 unit Meja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10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10_Skenario_Transaksi.csv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Matriks alur transaksi latihan dari awal sampai akhir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11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PANDUAN_PRAKTIK_MANUFAKTUR.md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color w:val="222222"/>
              </w:rPr>
              <w:t>Panduan langkah demi langkah cara input data &amp; simulasi di ERPNext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BBBBBB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2E75B6"/>
          <w:sz w:val="28"/>
        </w:rPr>
        <w:t xml:space="preserve"> Cara Penggunaan</w:t>
      </w:r>
    </w:p>
    <w:p>
      <w:pPr>
        <w:pStyle w:val="ListNumber"/>
        <w:spacing w:before="0" w:after="40"/>
      </w:pPr>
      <w:r>
        <w:rPr>
          <w:color w:val="222222"/>
        </w:rPr>
        <w:t xml:space="preserve">Anda dapat menginput data master secara manual satu-per-satu lewat antarmuka ERPNext untuk latihan input form, </w:t>
      </w:r>
      <w:r>
        <w:rPr>
          <w:b/>
          <w:color w:val="222222"/>
        </w:rPr>
        <w:t>ATAU</w:t>
      </w:r>
    </w:p>
    <w:p>
      <w:pPr>
        <w:pStyle w:val="ListNumber"/>
        <w:spacing w:before="0" w:after="40"/>
      </w:pPr>
      <w:r>
        <w:rPr>
          <w:color w:val="222222"/>
        </w:rPr>
        <w:t xml:space="preserve">Menggunakan fitur </w:t>
      </w:r>
      <w:r>
        <w:rPr>
          <w:b/>
          <w:color w:val="222222"/>
        </w:rPr>
        <w:t>Data Import</w:t>
      </w:r>
      <w:r>
        <w:rPr>
          <w:color w:val="222222"/>
        </w:rPr>
        <w:t xml:space="preserve"> bawaan ERPNext (Settings &gt; Data Import) dengan mengunggah berkas CSV terkait.</w:t>
      </w:r>
    </w:p>
    <w:p>
      <w:pPr>
        <w:pStyle w:val="ListNumber"/>
        <w:spacing w:before="0" w:after="40"/>
      </w:pPr>
      <w:r>
        <w:rPr>
          <w:color w:val="222222"/>
        </w:rPr>
        <w:t>Buka berkas PANDUAN_PRAKTIK_MANUFAKTUR.md untuk panduan simulasi transaksi lengkap.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