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p14">
  <w:body>
    <w:p w:rsidR="002953FE" w:rsidRPr="002953FE" w:rsidRDefault="002953FE" w:rsidP="00D93AA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bookmarkStart w:id="0" w:name="_GoBack"/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:rsidR="009B5894" w:rsidRPr="002953FE" w:rsidRDefault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>
      <w:r>
        <w:rPr>
          <w:b/>
          <w:sz w:val="22"/>
        </w:rPr>
        <w:t xml:space="preserve">Выполнил: Крапчатов Георгий Павлович | Группа: ЭФБО-11-25 | Зачётная книжка: ...77 (Вариант 6) | Дата: 27.10.2026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2953F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</w:t>
      </w:r>
      <w:r w:rsidRPr="002953F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2953F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логические выражения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значения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декомпозиция правила в методы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чтение Activity-диа</w:t>
      </w:r>
      <w:r>
        <w:rPr>
          <w:rFonts w:cs="Times New Roman"/>
          <w:sz w:val="28"/>
        </w:rPr>
        <w:t>граммы как алгоритма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</w:t>
      </w:r>
      <w:r w:rsidRPr="002953FE">
        <w:rPr>
          <w:rFonts w:cs="Times New Roman"/>
          <w:sz w:val="28"/>
          <w:lang w:val="ru-RU"/>
        </w:rPr>
        <w:t>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Если заявка содержит персональные данные, обяз</w:t>
      </w:r>
      <w:r w:rsidRPr="002953FE">
        <w:rPr>
          <w:rFonts w:cs="Times New Roman"/>
          <w:sz w:val="28"/>
          <w:lang w:val="ru-RU"/>
        </w:rPr>
        <w:t xml:space="preserve">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риск </w:t>
      </w:r>
      <w:r>
        <w:rPr>
          <w:rFonts w:cs="Times New Roman"/>
          <w:sz w:val="28"/>
        </w:rPr>
        <w:t>HIGH</w:t>
      </w:r>
      <w:r w:rsidRPr="002953FE">
        <w:rPr>
          <w:rFonts w:cs="Times New Roman"/>
          <w:sz w:val="28"/>
          <w:lang w:val="ru-RU"/>
        </w:rPr>
        <w:t xml:space="preserve">, требуется </w:t>
      </w:r>
      <w:r>
        <w:rPr>
          <w:rFonts w:cs="Times New Roman"/>
          <w:sz w:val="28"/>
        </w:rPr>
        <w:t>DIRECTOR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</w:t>
      </w:r>
      <w:r w:rsidRPr="002953FE">
        <w:rPr>
          <w:rFonts w:cs="Times New Roman"/>
          <w:sz w:val="28"/>
          <w:lang w:val="ru-RU"/>
        </w:rPr>
        <w:t xml:space="preserve">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</w:t>
      </w:r>
      <w:r w:rsidRPr="002953FE">
        <w:rPr>
          <w:rFonts w:cs="Times New Roman"/>
          <w:sz w:val="28"/>
          <w:lang w:val="ru-RU"/>
        </w:rPr>
        <w:t>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4937760" cy="5137553"/>
            <ns2:effectExtent l="0" t="0" r="0" b="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tivity_partial.png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937760" cy="5137553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6. Диагр</w:t>
      </w:r>
      <w:r w:rsidRPr="002953FE">
        <w:rPr>
          <w:rFonts w:ascii="Times New Roman" w:eastAsia="Times New Roman" w:hAnsi="Times New Roman" w:cs="Times New Roman"/>
          <w:lang w:val="ru-RU"/>
        </w:rPr>
        <w:t>амма классов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</w:t>
      </w:r>
      <w:r w:rsidRPr="002953FE">
        <w:rPr>
          <w:rFonts w:cs="Times New Roman"/>
          <w:sz w:val="28"/>
          <w:lang w:val="ru-RU"/>
        </w:rPr>
        <w:t>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9B5894" w:rsidRDefault="004829D5"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5029200" cy="3985103"/>
            <ns2:effectExtent l="0" t="0" r="0" b="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lass_partial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029200" cy="3985103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9B5894" w:rsidRPr="002953FE" w:rsidRDefault="004829D5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>Рисунок 2 — Неполная диаграмма классов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</w:t>
      </w:r>
      <w:r w:rsidRPr="002953FE">
        <w:rPr>
          <w:rFonts w:cs="Times New Roman"/>
          <w:sz w:val="28"/>
          <w:lang w:val="ru-RU"/>
        </w:rPr>
        <w:t xml:space="preserve">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proofErr w:type="spellStart"/>
      <w:r>
        <w:rPr>
          <w:rFonts w:cs="Times New Roman"/>
          <w:sz w:val="28"/>
        </w:rPr>
        <w:t>enum</w:t>
      </w:r>
      <w:proofErr w:type="spellEnd"/>
      <w:r w:rsidRPr="002953FE">
        <w:rPr>
          <w:rFonts w:cs="Times New Roman"/>
          <w:sz w:val="28"/>
          <w:lang w:val="ru-RU"/>
        </w:rPr>
        <w:t xml:space="preserve"> </w:t>
      </w:r>
      <w:proofErr w:type="spellStart"/>
      <w:r>
        <w:rPr>
          <w:rFonts w:cs="Times New Roman"/>
          <w:sz w:val="28"/>
        </w:rPr>
        <w:t>ApprovalRoute</w:t>
      </w:r>
      <w:proofErr w:type="spellEnd"/>
      <w:r w:rsidRPr="002953FE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RiskLevel</w:t>
      </w:r>
      <w:proofErr w:type="spellEnd"/>
      <w:r w:rsidRPr="002953FE">
        <w:rPr>
          <w:rFonts w:cs="Times New Roman"/>
          <w:sz w:val="28"/>
          <w:lang w:val="ru-RU"/>
        </w:rPr>
        <w:t>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3. Проверить точные границы суммы 499999, 500</w:t>
      </w:r>
      <w:r w:rsidRPr="002953FE">
        <w:rPr>
          <w:rFonts w:cs="Times New Roman"/>
          <w:sz w:val="28"/>
          <w:lang w:val="ru-RU"/>
        </w:rPr>
        <w:t>000 и 500001.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lastRenderedPageBreak/>
        <w:t>9. Фрагмент, который необходимо проанализировать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</w:t>
      </w:r>
      <w:r w:rsidRPr="002953FE">
        <w:rPr>
          <w:rFonts w:cs="Times New Roman"/>
          <w:sz w:val="28"/>
          <w:lang w:val="ru-RU"/>
        </w:rPr>
        <w:t>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9B5894" w:rsidRDefault="004829D5"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(containsPersonalData) return SECURITY_REVIEW;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В данном фрагменте нарушен приоритет бизнес-правил: проверка срочности (if (urgent) return FAST_TRACK) поставлена раньше проверки персональных данных (containsPersonalData), а также раньше проверок высокого риска (RiskLevel.HIGH) и финансового лимита (&gt;= 500 000).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Из-за раннего выхода (return FAST_TRACK) любая срочная заявка, содержащая персональные данные, высокий риск или сумму свыше 500 000 руб., ошибочно пройдёт по ускоренному маршруту без обязательной проверки безопасности, директора или финансов. В проекте проверки упорядочены строго от наиболее строгого правила к общему: SECURITY_REVIEW -&gt; DIRECTOR_REVIEW -&gt; FINANCE_REVIEW -&gt; FAST_TRACK -&gt; STANDARD. Также в соответствии с п. 8.4 проверены все 8 ключевых комбинаций параметров: (1) personal=true, любое остальное -&gt; SECURITY_REVIEW; (2) personal=false, risk=HIGH, любое amount/urgent -&gt; DIRECTOR_REVIEW; (3) personal=false, risk=LOW/MEDIUM, amount=500000, urgent=true -&gt; FINANCE_REVIEW; (4) personal=false, risk=LOW, amount=500001, urgent=false -&gt; FINANCE_REVIEW; (5) personal=false, risk=LOW, amount=499999, urgent=false -&gt; STANDARD; (6) personal=false, risk=MEDIUM, amount=350000, urgent=true -&gt; FAST_TRACK; (7) personal=false, risk=LOW, amount=350001, urgent=true -&gt; STANDARD (по варианту 6); (8) personal=false, risk=LOW, amount=120000, urgent=false -&gt; STANDARD.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2953F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B589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 xml:space="preserve">Что необходимо подтвердить / Результат проверки в проекте</w:t>
            </w:r>
          </w:p>
        </w:tc>
      </w:tr>
      <w:tr w:rsidR="009B5894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ожидаемый успешный результат — Выполнено: 120000;true;LOW;false -&gt; FAST_TRACK; 10000;false;MEDIUM;false -&gt; STANDARD (SelfCheck: PASS)</w:t>
            </w:r>
          </w:p>
        </w:tc>
      </w:tr>
      <w:tr w:rsidR="009B5894" w:rsidRPr="002953F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Граница порога варианта 6 (350 000): 350000;true;MEDIUM;false -&gt; FAST_TRACK; при amount=0 -&gt; контролируемая ошибка (amount &lt;= 0)</w:t>
            </w:r>
          </w:p>
        </w:tc>
      </w:tr>
      <w:tr w:rsidR="009B5894" w:rsidRPr="002953FE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Точные границы финансового порога: 499999;false;LOW;false -&gt; STANDARD; 500000;false;LOW;false -&gt; FINANCE_REVIEW; 500001 -&gt; FINANCE_REVIEW</w:t>
            </w:r>
          </w:p>
        </w:tc>
      </w:tr>
      <w:tr w:rsidR="009B589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Пустая строка "" или null для RiskLevel -&gt; контролируемая ошибка: RiskLevel не может быть null / Пустая строка</w:t>
            </w:r>
          </w:p>
        </w:tc>
      </w:tr>
      <w:tr w:rsidR="009B5894">
        <w:trPr>
          <w:jc w:val="center"/>
        </w:trPr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10000;true;UNKNOWN;false или неверный boolean -&gt; контролируемая ОШИБКА парсинга входной строки</w:t>
            </w:r>
          </w:p>
        </w:tc>
      </w:tr>
      <w:tr w:rsidR="009B589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поведение согласно правилам работы — Выполнено: Конфликт правил (900000;true;HIGH;true): срабатывает наиболее строгое правило SECURITY_REVIEW; при personal=false и risk=HIGH -&gt; DIRECTOR_REVIEW</w:t>
            </w:r>
          </w:p>
        </w:tc>
      </w:tr>
    </w:tbl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2953FE">
        <w:rPr>
          <w:rFonts w:cs="Times New Roman"/>
          <w:sz w:val="28"/>
          <w:lang w:val="ru-RU"/>
        </w:rPr>
        <w:t xml:space="preserve">правило </w:t>
      </w:r>
      <w:r w:rsidRPr="002953FE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10  точное применение определяется текстом текущего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</w:t>
            </w:r>
            <w:r>
              <w:rPr>
                <w:rFonts w:cs="Times New Roman"/>
                <w:color w:val="000000"/>
                <w:sz w:val="28"/>
              </w:rPr>
              <w:t>согласования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5  точное 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</w:tbl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Вариант №6 (77 % 8 + 1 = 6). Изменяемый аспект: поведение срочной заявки, параметр 35 (константа URGENT_FAST_TRACK_LIMIT = 350_000L). Точное правило: срочная заявка (urgent == true) направляется по ускоренному маршруту FAST_TRACK только в том случае, если её сумма не превышает 350 000 руб. (amount &lt;= 350_000L) и отсутствуют персональные данные и высокий риск; срочные заявки с суммой от 350 001 до 499 999 руб. идут по маршруту STANDARD.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</w:t>
      </w:r>
      <w:r w:rsidRPr="002953FE">
        <w:rPr>
          <w:rFonts w:cs="Times New Roman"/>
          <w:b/>
          <w:sz w:val="28"/>
          <w:lang w:val="ru-RU"/>
        </w:rPr>
        <w:t>ищает программу от наиболее вероятной ошибки входных данных и где она расположена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От наиболее вероятной ошибки входных данных (передача неположительной суммы amount &lt;= 0 или пустого значения уровня риска risk == null) программу защищает приватный метод ApprovalRouter.validateInput(long amount, RiskLevel risk), вызываемый первой строкой в методе route(...) до выполнения любых логических ветвлений.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Ключевое бизнес-правило выбора маршрута согласования размещено в методе ApprovalRouter.route(long amount, boolean urgent, RiskLevel risk, boolean containsPersonalData) и декомпозировано на приватные предикатные методы requiresSecurityReview, requiresDirectorReview, requiresFinanceReview и isEligibleForFastTrack. Это делает приоритет проверок прозрачным и самодокументируемым.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9B5894" w:rsidRPr="002953FE" w:rsidRDefault="004829D5" w:rsidP="00D93AA0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Каскад ромбов условий на Activity-диаграмме («Есть персональные данные?» -&gt; блок A1 «Проверить критичность уровня риска» -&gt; «Риск HIGH?» -&gt; «Сумма &gt;= 500 000?» -&gt; «Срочная и сумма &lt;= 350 000?») взаимно-однозначно отображает цепочку операторов if (...) return ... в методе ApprovalRouter.route(...).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2953FE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R="009B5894" w:rsidRDefault="004829D5" w:rsidP="00D93AA0">
      <w:pPr>
        <w:spacing w:after="20" w:line="360" w:lineRule="auto"/>
        <w:jc w:val="both"/>
      </w:pPr>
      <w:r>
        <w:rPr>
          <w:sz w:val="22"/>
        </w:rPr>
        <w:t xml:space="preserve">Изменение порога финансового согласования (FINANCE_LIMIT) или лимита срочной заявки (URGENT_FAST_TRACK_LIMIT) затрагивает только один класс ApprovalRouter, поскольку оба порога объявлены как именованные константы внутри ApprovalRouter и проверяются только в методах requiresFinanceReview и isEligibleForFastTrack.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</w:t>
      </w:r>
      <w:r w:rsidRPr="002953FE">
        <w:rPr>
          <w:rFonts w:cs="Times New Roman"/>
          <w:sz w:val="28"/>
          <w:lang w:val="ru-RU"/>
        </w:rPr>
        <w:t>ды, необходимые для решения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2953FE">
        <w:rPr>
          <w:rFonts w:cs="Times New Roman"/>
          <w:sz w:val="28"/>
          <w:lang w:val="ru-RU"/>
        </w:rPr>
        <w:t>иальными</w:t>
      </w:r>
    </w:p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2953FE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</w:t>
      </w:r>
      <w:r w:rsidRPr="002953FE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9B5894" w:rsidRPr="002953FE" w:rsidRDefault="004829D5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2953FE">
        <w:rPr>
          <w:rFonts w:cs="Times New Roman"/>
          <w:sz w:val="28"/>
          <w:lang w:val="ru-RU"/>
        </w:rPr>
        <w:t>асти</w:t>
      </w:r>
    </w:p>
    <w:p w:rsidR="009B5894" w:rsidRDefault="004829D5"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B589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9B5894" w:rsidRDefault="004829D5"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B5894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 w:rsidR="009B589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9B5894" w:rsidRPr="002953FE">
        <w:trPr>
          <w:jc w:val="center"/>
        </w:trPr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9B5894" w:rsidRDefault="004829D5"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9B5894" w:rsidRPr="002953FE" w:rsidRDefault="004829D5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9B5894" w:rsidRPr="002953FE" w:rsidRDefault="004829D5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9B5894" w:rsidRPr="002953FE" w:rsidRDefault="004829D5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</w:t>
      </w:r>
      <w:r w:rsidRPr="002953FE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ns5:id="rId10">
        <w:proofErr w:type="spellStart"/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ns5:id="rId11">
        <w:r>
          <w:rPr>
            <w:color w:val="2F5597"/>
            <w:u w:val="single"/>
          </w:rPr>
          <w:t>Учебные материалы Java Language Basics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ns5:id="rId12">
        <w:r>
          <w:rPr>
            <w:color w:val="2F5597"/>
            <w:u w:val="single"/>
          </w:rPr>
          <w:t>Классы и объекты Java</w:t>
        </w:r>
      </w:hyperlink>
    </w:p>
    <w:p w:rsidR="009B5894" w:rsidRDefault="004829D5" w:rsidP="00D93AA0">
      <w:pPr>
        <w:pStyle w:val="a0"/>
        <w:spacing w:after="0" w:line="360" w:lineRule="auto"/>
        <w:ind w:left="720"/>
        <w:jc w:val="both"/>
      </w:pPr>
      <w:hyperlink ns5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  <w:bookmarkEnd w:id="0"/>
    </w:p>
    <w:sectPr w:rsidR="009B58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829D5" w:rsidRDefault="004829D5">
      <w:pPr>
        <w:spacing w:after="0" w:line="240" w:lineRule="auto"/>
      </w:pPr>
      <w:r>
        <w:separator/>
      </w:r>
    </w:p>
  </w:endnote>
  <w:endnote w:type="continuationSeparator" w:id="0">
    <w:p w:rsidR="004829D5" w:rsidRDefault="0048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829D5" w:rsidRDefault="004829D5">
      <w:pPr>
        <w:spacing w:after="0" w:line="240" w:lineRule="auto"/>
      </w:pPr>
      <w:r>
        <w:separator/>
      </w:r>
    </w:p>
  </w:footnote>
  <w:footnote w:type="continuationSeparator" w:id="0">
    <w:p w:rsidR="004829D5" w:rsidRDefault="0048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FE"/>
    <w:rsid w:val="0029639D"/>
    <w:rsid w:val="00326F90"/>
    <w:rsid w:val="004829D5"/>
    <w:rsid w:val="009B5894"/>
    <w:rsid w:val="00AA1D8D"/>
    <w:rsid w:val="00B47730"/>
    <w:rsid w:val="00CB0664"/>
    <w:rsid w:val="00D93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F61D0B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2013-12-23T23:15:00Z</dcterms:created>
  <dcterms:modified xsi:type="dcterms:W3CDTF">2026-09-22T08:37:00Z</dcterms:modified>
  <cp:category/>
</cp:coreProperties>
</file>