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nagaad-logo.png"/>
                    <pic:cNvPicPr/>
                  </pic:nvPicPr>
                  <pic:blipFill>
                    <a:blip r:embed="rId11"/>
                    <a:stretch>
                      <a:fillRect/>
                    </a:stretch>
                  </pic:blipFill>
                  <pic:spPr>
                    <a:xfrm>
                      <a:off x="0" y="0"/>
                      <a:ext cx="1143000" cy="1143000"/>
                    </a:xfrm>
                    <a:prstGeom prst="rect"/>
                  </pic:spPr>
                </pic:pic>
              </a:graphicData>
            </a:graphic>
          </wp:inline>
        </w:drawing>
      </w:r>
    </w:p>
    <w:p>
      <w:pPr>
        <w:jc w:val="left"/>
      </w:pPr>
      <w:r>
        <w:rPr>
          <w:b/>
          <w:color w:val="1E4D7B"/>
          <w:sz w:val="52"/>
        </w:rPr>
        <w:t>Nagaad Municipal Risk Dashboard</w:t>
      </w:r>
    </w:p>
    <w:p>
      <w:r>
        <w:rPr>
          <w:color w:val="1E4D7B"/>
          <w:sz w:val="28"/>
        </w:rPr>
        <w:t>Process documentation — Beledweyne flood screening (this version)</w:t>
      </w:r>
    </w:p>
    <w:p>
      <w:r>
        <w:rPr>
          <w:sz w:val="22"/>
        </w:rPr>
        <w:t>Document date: 21 September 2026</w:t>
        <w:br/>
        <w:t>Audience: Nagaad project team, municipal counterparts, and technical maintainers</w:t>
        <w:br/>
        <w:t>Companion briefing: Nagaad_Municipal_Risk_Dashboard_Briefing.pptx</w:t>
      </w:r>
    </w:p>
    <w:p>
      <w:pPr>
        <w:pStyle w:val="Heading1"/>
      </w:pPr>
      <w:r>
        <w:rPr>
          <w:color w:val="1E4D7B"/>
        </w:rPr>
        <w:t>1. Purpose</w:t>
      </w:r>
    </w:p>
    <w:p>
      <w:r>
        <w:t>The Municipal Risk Dashboard is a city-scoped screening tool. For Beledweyne it answers: where does the historical Shabelle flood extent overlap buildings, IDP and host sites, the OpenStreetMap (OSM) road network, and Nagaad / SURP-II roads and sites?</w:t>
      </w:r>
    </w:p>
    <w:p>
      <w:r>
        <w:t>It is a standalone open-source web application. Nagaad MIS does not redraw the map. The MIS catalogue stores the dashboard URL for city Beledweyne and displays it in an iframe (/portal/risk?city=Beledweyne). This version is flood-only. Conflict and other hazards are not processed or shown.</w:t>
      </w:r>
    </w:p>
    <w:p>
      <w:r>
        <w:t>Figures are indicative spatial overlays. They are not a design flood, a depth grid, or a probabilistic (return-period) risk model. Almost the entire Beledweyne urban polygon sits inside the dissolved historical flood mask, so many exposure shares are very high. That is a property of the mask, not a software error.</w:t>
      </w:r>
    </w:p>
    <w:p>
      <w:pPr>
        <w:pStyle w:val="Heading1"/>
      </w:pPr>
      <w:r>
        <w:rPr>
          <w:color w:val="1E4D7B"/>
        </w:rPr>
        <w:t>2. Naming</w:t>
      </w:r>
    </w:p>
    <w:p>
      <w:r>
        <w:t>The SURP II city polygon attribute UrbanName is “Belet Weyne”. The Nagaad MIS city label is “Beledweyne”. The ETL selects Belet Weyne for clipping and writes Beledweyne on the dashboard and in summary.json. Both names must stay in use.</w:t>
      </w:r>
    </w:p>
    <w:p>
      <w:pPr>
        <w:pStyle w:val="Heading1"/>
      </w:pPr>
      <w:r>
        <w:rPr>
          <w:color w:val="1E4D7B"/>
        </w:rPr>
        <w:t>3. What the application does</w:t>
      </w:r>
    </w:p>
    <w:p>
      <w:r>
        <w:t>For a logged-in MIS user (or anyone opening the local/Pages URL) the app:</w:t>
      </w:r>
    </w:p>
    <w:p>
      <w:pPr>
        <w:pStyle w:val="ListBullet"/>
      </w:pPr>
      <w:r>
        <w:t>Loads a light-grey Esri basemap (no API key) and the Beledweyne urban extent.</w:t>
      </w:r>
    </w:p>
    <w:p>
      <w:pPr>
        <w:pStyle w:val="ListBullet"/>
      </w:pPr>
      <w:r>
        <w:t>Draws the historical flood mask clipped to that extent.</w:t>
      </w:r>
    </w:p>
    <w:p>
      <w:pPr>
        <w:pStyle w:val="ListBullet"/>
      </w:pPr>
      <w:r>
        <w:t>Overlays buildings (in/out of flood), IDP sites, OSM roads, the Shabelle centreline, Nagaad project roads, and the PIU office.</w:t>
      </w:r>
    </w:p>
    <w:p>
      <w:pPr>
        <w:pStyle w:val="ListBullet"/>
      </w:pPr>
      <w:r>
        <w:t>Shows five KPIs in one row: flood area, buildings in flood, IDP people exposed, OSM roads in flood, Nagaad roads in flood.</w:t>
      </w:r>
    </w:p>
    <w:p>
      <w:pPr>
        <w:pStyle w:val="ListBullet"/>
      </w:pPr>
      <w:r>
        <w:t>Lists the 15 largest IDP sites in flood; a click flies the map to the site.</w:t>
      </w:r>
    </w:p>
    <w:p>
      <w:pPr>
        <w:pStyle w:val="ListBullet"/>
      </w:pPr>
      <w:r>
        <w:t>Colours Nagaad roads by status: green = completed/ongoing, purple = design ready.</w:t>
      </w:r>
    </w:p>
    <w:p>
      <w:pPr>
        <w:pStyle w:val="ListBullet"/>
      </w:pPr>
      <w:r>
        <w:t>Keeps an empty, switched-off layer for hospitals, schools/universities, and markets.</w:t>
      </w:r>
    </w:p>
    <w:p>
      <w:pPr>
        <w:pStyle w:val="Heading1"/>
      </w:pPr>
      <w:r>
        <w:rPr>
          <w:color w:val="1E4D7B"/>
        </w:rPr>
        <w:t>4. Current Beledweyne snapshot</w:t>
      </w:r>
    </w:p>
    <w:p>
      <w:r>
        <w:t>Processed 21 September 2026 (UTC 09:30). Re-run ETL to refresh.</w:t>
      </w:r>
    </w:p>
    <w:tbl>
      <w:tblPr>
        <w:tblStyle w:val="TableGrid"/>
        <w:tblW w:type="auto" w:w="0"/>
        <w:tblLook w:firstColumn="1" w:firstRow="1" w:lastColumn="0" w:lastRow="0" w:noHBand="0" w:noVBand="1" w:val="04A0"/>
      </w:tblPr>
      <w:tblGrid>
        <w:gridCol w:w="4680"/>
        <w:gridCol w:w="4680"/>
      </w:tblGrid>
      <w:tr>
        <w:tc>
          <w:tcPr>
            <w:tcW w:type="dxa" w:w="4680"/>
            <w:shd w:fill="1E4D7B"/>
          </w:tcPr>
          <w:p>
            <w:r>
              <w:rPr>
                <w:b/>
                <w:color w:val="FFFFFF"/>
              </w:rPr>
              <w:t>Indicator</w:t>
            </w:r>
          </w:p>
        </w:tc>
        <w:tc>
          <w:tcPr>
            <w:tcW w:type="dxa" w:w="4680"/>
            <w:shd w:fill="1E4D7B"/>
          </w:tcPr>
          <w:p>
            <w:r>
              <w:rPr>
                <w:b/>
                <w:color w:val="FFFFFF"/>
              </w:rPr>
              <w:t>Value</w:t>
            </w:r>
          </w:p>
        </w:tc>
      </w:tr>
      <w:tr>
        <w:tc>
          <w:tcPr>
            <w:tcW w:type="dxa" w:w="4680"/>
          </w:tcPr>
          <w:p>
            <w:r>
              <w:t>Flood area inside city</w:t>
            </w:r>
          </w:p>
        </w:tc>
        <w:tc>
          <w:tcPr>
            <w:tcW w:type="dxa" w:w="4680"/>
          </w:tcPr>
          <w:p>
            <w:r>
              <w:t>5,223 ha</w:t>
            </w:r>
          </w:p>
        </w:tc>
      </w:tr>
      <w:tr>
        <w:tc>
          <w:tcPr>
            <w:tcW w:type="dxa" w:w="4680"/>
          </w:tcPr>
          <w:p>
            <w:r>
              <w:t>Buildings total / in flood</w:t>
            </w:r>
          </w:p>
        </w:tc>
        <w:tc>
          <w:tcPr>
            <w:tcW w:type="dxa" w:w="4680"/>
          </w:tcPr>
          <w:p>
            <w:r>
              <w:t>51,954 / 47,013</w:t>
            </w:r>
          </w:p>
        </w:tc>
      </w:tr>
      <w:tr>
        <w:tc>
          <w:tcPr>
            <w:tcW w:type="dxa" w:w="4680"/>
          </w:tcPr>
          <w:p>
            <w:r>
              <w:t>IDP sites total / in flood</w:t>
            </w:r>
          </w:p>
        </w:tc>
        <w:tc>
          <w:tcPr>
            <w:tcW w:type="dxa" w:w="4680"/>
          </w:tcPr>
          <w:p>
            <w:r>
              <w:t>133 / 133</w:t>
            </w:r>
          </w:p>
        </w:tc>
      </w:tr>
      <w:tr>
        <w:tc>
          <w:tcPr>
            <w:tcW w:type="dxa" w:w="4680"/>
          </w:tcPr>
          <w:p>
            <w:r>
              <w:t>IDP individuals in flood</w:t>
            </w:r>
          </w:p>
        </w:tc>
        <w:tc>
          <w:tcPr>
            <w:tcW w:type="dxa" w:w="4680"/>
          </w:tcPr>
          <w:p>
            <w:r>
              <w:t>97,813</w:t>
            </w:r>
          </w:p>
        </w:tc>
      </w:tr>
      <w:tr>
        <w:tc>
          <w:tcPr>
            <w:tcW w:type="dxa" w:w="4680"/>
          </w:tcPr>
          <w:p>
            <w:r>
              <w:t>IDP households in flood</w:t>
            </w:r>
          </w:p>
        </w:tc>
        <w:tc>
          <w:tcPr>
            <w:tcW w:type="dxa" w:w="4680"/>
          </w:tcPr>
          <w:p>
            <w:r>
              <w:t>16,302</w:t>
            </w:r>
          </w:p>
        </w:tc>
      </w:tr>
      <w:tr>
        <w:tc>
          <w:tcPr>
            <w:tcW w:type="dxa" w:w="4680"/>
          </w:tcPr>
          <w:p>
            <w:r>
              <w:t>OSM roads total / in flood</w:t>
            </w:r>
          </w:p>
        </w:tc>
        <w:tc>
          <w:tcPr>
            <w:tcW w:type="dxa" w:w="4680"/>
          </w:tcPr>
          <w:p>
            <w:r>
              <w:t>430.7 km / 410.3 km</w:t>
            </w:r>
          </w:p>
        </w:tc>
      </w:tr>
      <w:tr>
        <w:tc>
          <w:tcPr>
            <w:tcW w:type="dxa" w:w="4680"/>
          </w:tcPr>
          <w:p>
            <w:r>
              <w:t>Nagaad roads total / in flood</w:t>
            </w:r>
          </w:p>
        </w:tc>
        <w:tc>
          <w:tcPr>
            <w:tcW w:type="dxa" w:w="4680"/>
          </w:tcPr>
          <w:p>
            <w:r>
              <w:t>33.9 km / 22.7 km</w:t>
            </w:r>
          </w:p>
        </w:tc>
      </w:tr>
      <w:tr>
        <w:tc>
          <w:tcPr>
            <w:tcW w:type="dxa" w:w="4680"/>
          </w:tcPr>
          <w:p>
            <w:r>
              <w:t>Nagaad road features / intersecting flood</w:t>
            </w:r>
          </w:p>
        </w:tc>
        <w:tc>
          <w:tcPr>
            <w:tcW w:type="dxa" w:w="4680"/>
          </w:tcPr>
          <w:p>
            <w:r>
              <w:t>17 / 17</w:t>
            </w:r>
          </w:p>
        </w:tc>
      </w:tr>
      <w:tr>
        <w:tc>
          <w:tcPr>
            <w:tcW w:type="dxa" w:w="4680"/>
          </w:tcPr>
          <w:p>
            <w:r>
              <w:t>Nagaad sites (PIU office)</w:t>
            </w:r>
          </w:p>
        </w:tc>
        <w:tc>
          <w:tcPr>
            <w:tcW w:type="dxa" w:w="4680"/>
          </w:tcPr>
          <w:p>
            <w:r>
              <w:t>1, outside flood mask</w:t>
            </w:r>
          </w:p>
        </w:tc>
      </w:tr>
      <w:tr>
        <w:tc>
          <w:tcPr>
            <w:tcW w:type="dxa" w:w="4680"/>
          </w:tcPr>
          <w:p>
            <w:r>
              <w:t>OSM road features</w:t>
            </w:r>
          </w:p>
        </w:tc>
        <w:tc>
          <w:tcPr>
            <w:tcW w:type="dxa" w:w="4680"/>
          </w:tcPr>
          <w:p>
            <w:r>
              <w:t>4,888</w:t>
            </w:r>
          </w:p>
        </w:tc>
      </w:tr>
    </w:tbl>
    <w:p/>
    <w:p>
      <w:pPr>
        <w:pStyle w:val="Heading1"/>
      </w:pPr>
      <w:r>
        <w:rPr>
          <w:color w:val="1E4D7B"/>
        </w:rPr>
        <w:t>5. System architecture</w:t>
      </w:r>
    </w:p>
    <w:p>
      <w:r>
        <w:t>Three stores of data are kept strictly apart.</w:t>
      </w:r>
    </w:p>
    <w:tbl>
      <w:tblPr>
        <w:tblStyle w:val="TableGrid"/>
        <w:tblW w:type="auto" w:w="0"/>
        <w:tblLook w:firstColumn="1" w:firstRow="1" w:lastColumn="0" w:lastRow="0" w:noHBand="0" w:noVBand="1" w:val="04A0"/>
      </w:tblPr>
      <w:tblGrid>
        <w:gridCol w:w="3120"/>
        <w:gridCol w:w="3120"/>
        <w:gridCol w:w="3120"/>
      </w:tblGrid>
      <w:tr>
        <w:tc>
          <w:tcPr>
            <w:tcW w:type="dxa" w:w="3120"/>
            <w:shd w:fill="1E4D7B"/>
          </w:tcPr>
          <w:p>
            <w:r>
              <w:rPr>
                <w:b/>
                <w:color w:val="FFFFFF"/>
              </w:rPr>
              <w:t>Store</w:t>
            </w:r>
          </w:p>
        </w:tc>
        <w:tc>
          <w:tcPr>
            <w:tcW w:type="dxa" w:w="3120"/>
            <w:shd w:fill="1E4D7B"/>
          </w:tcPr>
          <w:p>
            <w:r>
              <w:rPr>
                <w:b/>
                <w:color w:val="FFFFFF"/>
              </w:rPr>
              <w:t>Location</w:t>
            </w:r>
          </w:p>
        </w:tc>
        <w:tc>
          <w:tcPr>
            <w:tcW w:type="dxa" w:w="3120"/>
            <w:shd w:fill="1E4D7B"/>
          </w:tcPr>
          <w:p>
            <w:r>
              <w:rPr>
                <w:b/>
                <w:color w:val="FFFFFF"/>
              </w:rPr>
              <w:t>Role</w:t>
            </w:r>
          </w:p>
        </w:tc>
      </w:tr>
      <w:tr>
        <w:tc>
          <w:tcPr>
            <w:tcW w:type="dxa" w:w="3120"/>
          </w:tcPr>
          <w:p>
            <w:r>
              <w:t>Raw GIS</w:t>
            </w:r>
          </w:p>
        </w:tc>
        <w:tc>
          <w:tcPr>
            <w:tcW w:type="dxa" w:w="3120"/>
          </w:tcPr>
          <w:p>
            <w:r>
              <w:t>D:\Municipal Risk Dashboards\DATA\risk_dashboard\beledweyne_data</w:t>
            </w:r>
          </w:p>
        </w:tc>
        <w:tc>
          <w:tcPr>
            <w:tcW w:type="dxa" w:w="3120"/>
          </w:tcPr>
          <w:p>
            <w:r>
              <w:t>Original shapefiles, GPKG, KML/KMZ (~5.9 GB). Read-only in Docker. Not in Git.</w:t>
            </w:r>
          </w:p>
        </w:tc>
      </w:tr>
      <w:tr>
        <w:tc>
          <w:tcPr>
            <w:tcW w:type="dxa" w:w="3120"/>
          </w:tcPr>
          <w:p>
            <w:r>
              <w:t>Converted geofiles</w:t>
            </w:r>
          </w:p>
        </w:tc>
        <w:tc>
          <w:tcPr>
            <w:tcW w:type="dxa" w:w="3120"/>
          </w:tcPr>
          <w:p>
            <w:r>
              <w:t>converted/beledweyne/</w:t>
            </w:r>
          </w:p>
        </w:tc>
        <w:tc>
          <w:tcPr>
            <w:tcW w:type="dxa" w:w="3120"/>
          </w:tcPr>
          <w:p>
            <w:r>
              <w:t>Reusable WGS84 GeoJSON, QGIS GeoPackage, conversion-log.json. For correction and reuse.</w:t>
            </w:r>
          </w:p>
        </w:tc>
      </w:tr>
      <w:tr>
        <w:tc>
          <w:tcPr>
            <w:tcW w:type="dxa" w:w="3120"/>
          </w:tcPr>
          <w:p>
            <w:r>
              <w:t>Dashboard payload</w:t>
            </w:r>
          </w:p>
        </w:tc>
        <w:tc>
          <w:tcPr>
            <w:tcW w:type="dxa" w:w="3120"/>
          </w:tcPr>
          <w:p>
            <w:r>
              <w:t>public/data/beledweyne/</w:t>
            </w:r>
          </w:p>
        </w:tc>
        <w:tc>
          <w:tcPr>
            <w:tcW w:type="dxa" w:w="3120"/>
          </w:tcPr>
          <w:p>
            <w:r>
              <w:t>Small GeoJSON + PMTiles + summary.json that the browser actually loads.</w:t>
            </w:r>
          </w:p>
        </w:tc>
      </w:tr>
    </w:tbl>
    <w:p/>
    <w:p>
      <w:r>
        <w:t>The web app is Vite 8 + React 19 + TypeScript + Tailwind 4. The map is MapLibre GL JS 6 with the PMTiles protocol (pmtiles 4). Basemap tiles are Esri World Light Gray Canvas. Large layers (flood, buildings, OSM roads) are vector tiles; small layers (boundary, river, IDPs, Nagaad roads and sites, empty facilities) are GeoJSON.</w:t>
      </w:r>
    </w:p>
    <w:p>
      <w:r>
        <w:t>ETL runs in Docker (python:3.12-bookworm, GeoPandas/pyogrio/Shapely, tippecanoe from felt). docker-compose bind-mounts the raw folder read-only, writes converted files to converted/beledweyne, writes dashboard files to public/data/beledweyne, and mounts etl/process.py so script edits do not require an image rebuild.</w:t>
      </w:r>
    </w:p>
    <w:p>
      <w:pPr>
        <w:pStyle w:val="Heading1"/>
      </w:pPr>
      <w:r>
        <w:rPr>
          <w:color w:val="1E4D7B"/>
        </w:rPr>
        <w:t>6. Software versions used for conversion</w:t>
      </w:r>
    </w:p>
    <w:tbl>
      <w:tblPr>
        <w:tblStyle w:val="TableGrid"/>
        <w:tblW w:type="auto" w:w="0"/>
        <w:tblLook w:firstColumn="1" w:firstRow="1" w:lastColumn="0" w:lastRow="0" w:noHBand="0" w:noVBand="1" w:val="04A0"/>
      </w:tblPr>
      <w:tblGrid>
        <w:gridCol w:w="4680"/>
        <w:gridCol w:w="4680"/>
      </w:tblGrid>
      <w:tr>
        <w:tc>
          <w:tcPr>
            <w:tcW w:type="dxa" w:w="4680"/>
            <w:shd w:fill="1E4D7B"/>
          </w:tcPr>
          <w:p>
            <w:r>
              <w:rPr>
                <w:b/>
                <w:color w:val="FFFFFF"/>
              </w:rPr>
              <w:t>Tool</w:t>
            </w:r>
          </w:p>
        </w:tc>
        <w:tc>
          <w:tcPr>
            <w:tcW w:type="dxa" w:w="4680"/>
            <w:shd w:fill="1E4D7B"/>
          </w:tcPr>
          <w:p>
            <w:r>
              <w:rPr>
                <w:b/>
                <w:color w:val="FFFFFF"/>
              </w:rPr>
              <w:t>Version / note</w:t>
            </w:r>
          </w:p>
        </w:tc>
      </w:tr>
      <w:tr>
        <w:tc>
          <w:tcPr>
            <w:tcW w:type="dxa" w:w="4680"/>
          </w:tcPr>
          <w:p>
            <w:r>
              <w:t>GeoPandas</w:t>
            </w:r>
          </w:p>
        </w:tc>
        <w:tc>
          <w:tcPr>
            <w:tcW w:type="dxa" w:w="4680"/>
          </w:tcPr>
          <w:p>
            <w:r>
              <w:t>1.1.4</w:t>
            </w:r>
          </w:p>
        </w:tc>
      </w:tr>
      <w:tr>
        <w:tc>
          <w:tcPr>
            <w:tcW w:type="dxa" w:w="4680"/>
          </w:tcPr>
          <w:p>
            <w:r>
              <w:t>pyogrio (GDAL/OGR)</w:t>
            </w:r>
          </w:p>
        </w:tc>
        <w:tc>
          <w:tcPr>
            <w:tcW w:type="dxa" w:w="4680"/>
          </w:tcPr>
          <w:p>
            <w:r>
              <w:t>0.13.0</w:t>
            </w:r>
          </w:p>
        </w:tc>
      </w:tr>
      <w:tr>
        <w:tc>
          <w:tcPr>
            <w:tcW w:type="dxa" w:w="4680"/>
          </w:tcPr>
          <w:p>
            <w:r>
              <w:t>pandas</w:t>
            </w:r>
          </w:p>
        </w:tc>
        <w:tc>
          <w:tcPr>
            <w:tcW w:type="dxa" w:w="4680"/>
          </w:tcPr>
          <w:p>
            <w:r>
              <w:t>3.0.6</w:t>
            </w:r>
          </w:p>
        </w:tc>
      </w:tr>
      <w:tr>
        <w:tc>
          <w:tcPr>
            <w:tcW w:type="dxa" w:w="4680"/>
          </w:tcPr>
          <w:p>
            <w:r>
              <w:t>Shapely</w:t>
            </w:r>
          </w:p>
        </w:tc>
        <w:tc>
          <w:tcPr>
            <w:tcW w:type="dxa" w:w="4680"/>
          </w:tcPr>
          <w:p>
            <w:r>
              <w:t>2.x via GeoPandas</w:t>
            </w:r>
          </w:p>
        </w:tc>
      </w:tr>
      <w:tr>
        <w:tc>
          <w:tcPr>
            <w:tcW w:type="dxa" w:w="4680"/>
          </w:tcPr>
          <w:p>
            <w:r>
              <w:t>tippecanoe</w:t>
            </w:r>
          </w:p>
        </w:tc>
        <w:tc>
          <w:tcPr>
            <w:tcW w:type="dxa" w:w="4680"/>
          </w:tcPr>
          <w:p>
            <w:r>
              <w:t>felt/tippecanoe in the ETL image</w:t>
            </w:r>
          </w:p>
        </w:tc>
      </w:tr>
      <w:tr>
        <w:tc>
          <w:tcPr>
            <w:tcW w:type="dxa" w:w="4680"/>
          </w:tcPr>
          <w:p>
            <w:r>
              <w:t>Coordinate system (geometry)</w:t>
            </w:r>
          </w:p>
        </w:tc>
        <w:tc>
          <w:tcPr>
            <w:tcW w:type="dxa" w:w="4680"/>
          </w:tcPr>
          <w:p>
            <w:r>
              <w:t>EPSG:4326 WGS84</w:t>
            </w:r>
          </w:p>
        </w:tc>
      </w:tr>
      <w:tr>
        <w:tc>
          <w:tcPr>
            <w:tcW w:type="dxa" w:w="4680"/>
          </w:tcPr>
          <w:p>
            <w:r>
              <w:t>Coordinate system (length/area)</w:t>
            </w:r>
          </w:p>
        </w:tc>
        <w:tc>
          <w:tcPr>
            <w:tcW w:type="dxa" w:w="4680"/>
          </w:tcPr>
          <w:p>
            <w:r>
              <w:t>EPSG:32638 UTM zone 38N</w:t>
            </w:r>
          </w:p>
        </w:tc>
      </w:tr>
    </w:tbl>
    <w:p/>
    <w:p>
      <w:pPr>
        <w:pStyle w:val="Heading1"/>
      </w:pPr>
      <w:r>
        <w:rPr>
          <w:color w:val="1E4D7B"/>
        </w:rPr>
        <w:t>7. End-to-end process</w:t>
      </w:r>
    </w:p>
    <w:p>
      <w:pPr>
        <w:pStyle w:val="Heading2"/>
      </w:pPr>
      <w:r>
        <w:rPr>
          <w:color w:val="1E4D7B"/>
        </w:rPr>
        <w:t>7.1 Prerequisites</w:t>
      </w:r>
    </w:p>
    <w:p>
      <w:pPr>
        <w:pStyle w:val="ListNumber"/>
      </w:pPr>
      <w:r>
        <w:t>Docker Desktop running.</w:t>
      </w:r>
    </w:p>
    <w:p>
      <w:pPr>
        <w:pStyle w:val="ListNumber"/>
      </w:pPr>
      <w:r>
        <w:t>Raw Beledweyne GIS folder present on disk.</w:t>
      </w:r>
    </w:p>
    <w:p>
      <w:pPr>
        <w:pStyle w:val="ListNumber"/>
      </w:pPr>
      <w:r>
        <w:t>Repository checkout with Node.js 22+ for the web app.</w:t>
      </w:r>
    </w:p>
    <w:p>
      <w:pPr>
        <w:pStyle w:val="ListNumber"/>
      </w:pPr>
      <w:r>
        <w:t>Copy .env.example to .env. RAW_DATA_HOST must point at the raw folder using forward slashes, e.g. D:/Municipal Risk Dashboards/DATA/risk_dashboard/beledweyne_data.</w:t>
      </w:r>
    </w:p>
    <w:p>
      <w:pPr>
        <w:pStyle w:val="Heading2"/>
      </w:pPr>
      <w:r>
        <w:rPr>
          <w:color w:val="1E4D7B"/>
        </w:rPr>
        <w:t>7.2 Run the ETL</w:t>
      </w:r>
    </w:p>
    <w:p>
      <w:r>
        <w:t>From the repository root:</w:t>
      </w:r>
    </w:p>
    <w:p>
      <w:r>
        <w:rPr>
          <w:b/>
        </w:rPr>
        <w:t>npm run etl</w:t>
      </w:r>
    </w:p>
    <w:p>
      <w:r>
        <w:t>This is docker compose --env-file .env run --rm etl. The container entrypoint is python /etl/process.py.</w:t>
      </w:r>
    </w:p>
    <w:p>
      <w:pPr>
        <w:pStyle w:val="Heading2"/>
      </w:pPr>
      <w:r>
        <w:rPr>
          <w:color w:val="1E4D7B"/>
        </w:rPr>
        <w:t>7.3 City clip</w:t>
      </w:r>
    </w:p>
    <w:p>
      <w:r>
        <w:t>Read raw_data/SURPII_city_polygons/SURPII_city_polygons.shp. Find column UrbanName (or urbanName). Keep the feature whose trimmed value equals Belet Weyne. Make the geometry valid and dissolve to a single city polygon. Write public/data/beledweyne/boundary.geojson labelled Beledweyne.</w:t>
      </w:r>
    </w:p>
    <w:p>
      <w:pPr>
        <w:pStyle w:val="Heading2"/>
      </w:pPr>
      <w:r>
        <w:rPr>
          <w:color w:val="1E4D7B"/>
        </w:rPr>
        <w:t>7.4 Flood mask</w:t>
      </w:r>
    </w:p>
    <w:p>
      <w:r>
        <w:t>Read raw_data/som_floods/flood_historical/flood_extent_historical_dissolved.shp (historical flood extent). Reproject to WGS84 if needed, make valid, clip to the city polygon, simplify with tolerance 0.00015 degrees (preserve topology), dissolve to one polygon, set inFlood = 1. Compute area in UTM 38N and store floodAreaHa. Build flood.pmtiles with tippecanoe minzoom 0, maxzoom 14, no feature/tile size limits (the mask is one polygon and must remain visible when zoomed in). Delete the intermediate flood.geojson after tiles are built.</w:t>
      </w:r>
    </w:p>
    <w:p>
      <w:pPr>
        <w:pStyle w:val="Heading2"/>
      </w:pPr>
      <w:r>
        <w:rPr>
          <w:color w:val="1E4D7B"/>
        </w:rPr>
        <w:t>7.5 River</w:t>
      </w:r>
    </w:p>
    <w:p>
      <w:r>
        <w:t>Read raw_data/som_rivers/SOM_Rivers_Juba_shabelle.shp (source filename includes Juba; for Beledweyne only the Shabelle centreline remains after clip). Clip to the city. Keep name/code/class if present. Write river.geojson. The dashboard labels this layer “Shabelle river” only.</w:t>
      </w:r>
    </w:p>
    <w:p>
      <w:pPr>
        <w:pStyle w:val="Heading2"/>
      </w:pPr>
      <w:r>
        <w:rPr>
          <w:color w:val="1E4D7B"/>
        </w:rPr>
        <w:t>7.6 IDP and host sites</w:t>
      </w:r>
    </w:p>
    <w:p>
      <w:r>
        <w:t>Prefer decisionMaking_data/belet_weyne_idps_flood_exposure.geojson if it exists; otherwise clip raw_data/som_idp/SURPII_city_idps.shp to UrbanName Belet Weyne. Spatial join to the flood polygon (intersects). Write idps.geojson. Dashboard popups use settlementName, settlementClass, idpIndividuals, idpHouseholds, inFlood.</w:t>
      </w:r>
    </w:p>
    <w:p>
      <w:pPr>
        <w:pStyle w:val="Heading2"/>
      </w:pPr>
      <w:r>
        <w:rPr>
          <w:color w:val="1E4D7B"/>
        </w:rPr>
        <w:t>7.7 Buildings</w:t>
      </w:r>
    </w:p>
    <w:p>
      <w:r>
        <w:t>Read raw_data/som_buildings/buildings_beledweyne/Buildingfootprint_Beledweyne.shp. Make geometries valid. Keep area (area_in_me / areaM2) and confidence. Spatial join to flood. Write a temporary buildings.geojson then tippecanoe minzoom 12, maxzoom 16, drop-densest-as-needed. Delete the GeoJSON so the repo does not carry tens of thousands of polygons as text. The map uses buildings.pmtiles (~5.5 MB).</w:t>
      </w:r>
    </w:p>
    <w:p>
      <w:pPr>
        <w:pStyle w:val="Heading2"/>
      </w:pPr>
      <w:r>
        <w:rPr>
          <w:color w:val="1E4D7B"/>
        </w:rPr>
        <w:t>7.8 OSM road network (separate from Nagaad)</w:t>
      </w:r>
    </w:p>
    <w:p>
      <w:r>
        <w:t>Prefer decisionMaking_data/belet_weyne_roads_flood_exposure.geojson; else clip raw_data/som_roads/SURPII_city_roads.shp. Compute length in UTM 38N. Flag inFlood by intersection. Measure flooded length with polygon overlay (intersection, keep line type) and sum kilometres. Write network=osm. Copy the full attribute GeoJSON to converted/beledweyne/osm_roads.geojson. Build roads.pmtiles (minzoom 10, maxzoom 16). Delete the dashboard intermediate GeoJSON after tiling.</w:t>
      </w:r>
    </w:p>
    <w:p>
      <w:r>
        <w:t>KPI fields: osmRoadsKmTotal, osmRoadsKmInFlood (also copied to legacy keys roadsKmTotal / roadsKmInFlood).</w:t>
      </w:r>
    </w:p>
    <w:p>
      <w:pPr>
        <w:pStyle w:val="Heading2"/>
      </w:pPr>
      <w:r>
        <w:rPr>
          <w:color w:val="1E4D7B"/>
        </w:rPr>
        <w:t>7.9 Nagaad investments — completed and ongoing (GeoPackage)</w:t>
      </w:r>
    </w:p>
    <w:p>
      <w:r>
        <w:t>Walk folder SURP-II Investments completed and ongoing for every .gpkg. Read all OGR layers. Inputs already use EPSG:4326. Drop Z. Map attributes:</w:t>
      </w:r>
    </w:p>
    <w:tbl>
      <w:tblPr>
        <w:tblStyle w:val="TableGrid"/>
        <w:tblW w:type="auto" w:w="0"/>
        <w:tblLook w:firstColumn="1" w:firstRow="1" w:lastColumn="0" w:lastRow="0" w:noHBand="0" w:noVBand="1" w:val="04A0"/>
      </w:tblPr>
      <w:tblGrid>
        <w:gridCol w:w="4680"/>
        <w:gridCol w:w="4680"/>
      </w:tblGrid>
      <w:tr>
        <w:tc>
          <w:tcPr>
            <w:tcW w:type="dxa" w:w="4680"/>
            <w:shd w:fill="1E4D7B"/>
          </w:tcPr>
          <w:p>
            <w:r>
              <w:rPr>
                <w:b/>
                <w:color w:val="FFFFFF"/>
              </w:rPr>
              <w:t>Source field</w:t>
            </w:r>
          </w:p>
        </w:tc>
        <w:tc>
          <w:tcPr>
            <w:tcW w:type="dxa" w:w="4680"/>
            <w:shd w:fill="1E4D7B"/>
          </w:tcPr>
          <w:p>
            <w:r>
              <w:rPr>
                <w:b/>
                <w:color w:val="FFFFFF"/>
              </w:rPr>
              <w:t>Dashboard field</w:t>
            </w:r>
          </w:p>
        </w:tc>
      </w:tr>
      <w:tr>
        <w:tc>
          <w:tcPr>
            <w:tcW w:type="dxa" w:w="4680"/>
          </w:tcPr>
          <w:p>
            <w:r>
              <w:t>subproject_name</w:t>
            </w:r>
          </w:p>
        </w:tc>
        <w:tc>
          <w:tcPr>
            <w:tcW w:type="dxa" w:w="4680"/>
          </w:tcPr>
          <w:p>
            <w:r>
              <w:t>name</w:t>
            </w:r>
          </w:p>
        </w:tc>
      </w:tr>
      <w:tr>
        <w:tc>
          <w:tcPr>
            <w:tcW w:type="dxa" w:w="4680"/>
          </w:tcPr>
          <w:p>
            <w:r>
              <w:t>package_name</w:t>
            </w:r>
          </w:p>
        </w:tc>
        <w:tc>
          <w:tcPr>
            <w:tcW w:type="dxa" w:w="4680"/>
          </w:tcPr>
          <w:p>
            <w:r>
              <w:t>packageName</w:t>
            </w:r>
          </w:p>
        </w:tc>
      </w:tr>
      <w:tr>
        <w:tc>
          <w:tcPr>
            <w:tcW w:type="dxa" w:w="4680"/>
          </w:tcPr>
          <w:p>
            <w:r>
              <w:t>category</w:t>
            </w:r>
          </w:p>
        </w:tc>
        <w:tc>
          <w:tcPr>
            <w:tcW w:type="dxa" w:w="4680"/>
          </w:tcPr>
          <w:p>
            <w:r>
              <w:t>category (Roads / Buildings)</w:t>
            </w:r>
          </w:p>
        </w:tc>
      </w:tr>
      <w:tr>
        <w:tc>
          <w:tcPr>
            <w:tcW w:type="dxa" w:w="4680"/>
          </w:tcPr>
          <w:p>
            <w:r>
              <w:t>status</w:t>
            </w:r>
          </w:p>
        </w:tc>
        <w:tc>
          <w:tcPr>
            <w:tcW w:type="dxa" w:w="4680"/>
          </w:tcPr>
          <w:p>
            <w:r>
              <w:t>status (Completed / Ongoing)</w:t>
            </w:r>
          </w:p>
        </w:tc>
      </w:tr>
      <w:tr>
        <w:tc>
          <w:tcPr>
            <w:tcW w:type="dxa" w:w="4680"/>
          </w:tcPr>
          <w:p>
            <w:r>
              <w:t>length_km</w:t>
            </w:r>
          </w:p>
        </w:tc>
        <w:tc>
          <w:tcPr>
            <w:tcW w:type="dxa" w:w="4680"/>
          </w:tcPr>
          <w:p>
            <w:r>
              <w:t>lengthKm if &gt; 0, else UTM length</w:t>
            </w:r>
          </w:p>
        </w:tc>
      </w:tr>
    </w:tbl>
    <w:p/>
    <w:p>
      <w:r>
        <w:t>Files processed: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4D7B"/>
          </w:tcPr>
          <w:p>
            <w:r>
              <w:rPr>
                <w:b/>
                <w:color w:val="FFFFFF"/>
              </w:rPr>
              <w:t>File</w:t>
            </w:r>
          </w:p>
        </w:tc>
        <w:tc>
          <w:tcPr>
            <w:tcW w:type="dxa" w:w="2340"/>
            <w:shd w:fill="1E4D7B"/>
          </w:tcPr>
          <w:p>
            <w:r>
              <w:rPr>
                <w:b/>
                <w:color w:val="FFFFFF"/>
              </w:rPr>
              <w:t>Category</w:t>
            </w:r>
          </w:p>
        </w:tc>
        <w:tc>
          <w:tcPr>
            <w:tcW w:type="dxa" w:w="2340"/>
            <w:shd w:fill="1E4D7B"/>
          </w:tcPr>
          <w:p>
            <w:r>
              <w:rPr>
                <w:b/>
                <w:color w:val="FFFFFF"/>
              </w:rPr>
              <w:t>Status</w:t>
            </w:r>
          </w:p>
        </w:tc>
        <w:tc>
          <w:tcPr>
            <w:tcW w:type="dxa" w:w="2340"/>
            <w:shd w:fill="1E4D7B"/>
          </w:tcPr>
          <w:p>
            <w:r>
              <w:rPr>
                <w:b/>
                <w:color w:val="FFFFFF"/>
              </w:rPr>
              <w:t>Treatment</w:t>
            </w:r>
          </w:p>
        </w:tc>
      </w:tr>
      <w:tr>
        <w:tc>
          <w:tcPr>
            <w:tcW w:type="dxa" w:w="2340"/>
          </w:tcPr>
          <w:p>
            <w:r>
              <w:t>Construction of Beledweyne PIU office and Lab.gpkg</w:t>
            </w:r>
          </w:p>
        </w:tc>
        <w:tc>
          <w:tcPr>
            <w:tcW w:type="dxa" w:w="2340"/>
          </w:tcPr>
          <w:p>
            <w:r>
              <w:t>Buildings</w:t>
            </w:r>
          </w:p>
        </w:tc>
        <w:tc>
          <w:tcPr>
            <w:tcW w:type="dxa" w:w="2340"/>
          </w:tcPr>
          <w:p>
            <w:r>
              <w:t>Completed</w:t>
            </w:r>
          </w:p>
        </w:tc>
        <w:tc>
          <w:tcPr>
            <w:tcW w:type="dxa" w:w="2340"/>
          </w:tcPr>
          <w:p>
            <w:r>
              <w:t>Project site; outline polygonized if closed</w:t>
            </w:r>
          </w:p>
        </w:tc>
      </w:tr>
      <w:tr>
        <w:tc>
          <w:tcPr>
            <w:tcW w:type="dxa" w:w="2340"/>
          </w:tcPr>
          <w:p>
            <w:r>
              <w:t>Irrid Amin Road IB (3km).gpkg</w:t>
            </w:r>
          </w:p>
        </w:tc>
        <w:tc>
          <w:tcPr>
            <w:tcW w:type="dxa" w:w="2340"/>
          </w:tcPr>
          <w:p>
            <w:r>
              <w:t>Roads</w:t>
            </w:r>
          </w:p>
        </w:tc>
        <w:tc>
          <w:tcPr>
            <w:tcW w:type="dxa" w:w="2340"/>
          </w:tcPr>
          <w:p>
            <w:r>
              <w:t>Ongoing</w:t>
            </w:r>
          </w:p>
        </w:tc>
        <w:tc>
          <w:tcPr>
            <w:tcW w:type="dxa" w:w="2340"/>
          </w:tcPr>
          <w:p>
            <w:r>
              <w:t>Nagaad project road, 3.0 km</w:t>
            </w:r>
          </w:p>
        </w:tc>
      </w:tr>
      <w:tr>
        <w:tc>
          <w:tcPr>
            <w:tcW w:type="dxa" w:w="2340"/>
          </w:tcPr>
          <w:p>
            <w:r>
              <w:t>Inner Ring Road (3.25km).gpkg</w:t>
            </w:r>
          </w:p>
        </w:tc>
        <w:tc>
          <w:tcPr>
            <w:tcW w:type="dxa" w:w="2340"/>
          </w:tcPr>
          <w:p>
            <w:r>
              <w:t>Roads</w:t>
            </w:r>
          </w:p>
        </w:tc>
        <w:tc>
          <w:tcPr>
            <w:tcW w:type="dxa" w:w="2340"/>
          </w:tcPr>
          <w:p>
            <w:r>
              <w:t>Ongoing</w:t>
            </w:r>
          </w:p>
        </w:tc>
        <w:tc>
          <w:tcPr>
            <w:tcW w:type="dxa" w:w="2340"/>
          </w:tcPr>
          <w:p>
            <w:r>
              <w:t>Nagaad project road, 3.25 km</w:t>
            </w:r>
          </w:p>
        </w:tc>
      </w:tr>
      <w:tr>
        <w:tc>
          <w:tcPr>
            <w:tcW w:type="dxa" w:w="2340"/>
          </w:tcPr>
          <w:p>
            <w:r>
              <w:t>Sheikh Hassan Barsane Road (3km).gpkg</w:t>
            </w:r>
          </w:p>
        </w:tc>
        <w:tc>
          <w:tcPr>
            <w:tcW w:type="dxa" w:w="2340"/>
          </w:tcPr>
          <w:p>
            <w:r>
              <w:t>Roads</w:t>
            </w:r>
          </w:p>
        </w:tc>
        <w:tc>
          <w:tcPr>
            <w:tcW w:type="dxa" w:w="2340"/>
          </w:tcPr>
          <w:p>
            <w:r>
              <w:t>Ongoing</w:t>
            </w:r>
          </w:p>
        </w:tc>
        <w:tc>
          <w:tcPr>
            <w:tcW w:type="dxa" w:w="2340"/>
          </w:tcPr>
          <w:p>
            <w:r>
              <w:t>Nagaad project road, 3.0 km</w:t>
            </w:r>
          </w:p>
        </w:tc>
      </w:tr>
    </w:tbl>
    <w:p/>
    <w:p>
      <w:r>
        <w:t>stage is set to completed_ongoing. network is nagaad. Each file is also written under converted/beledweyne/sources/ as its own GeoJSON.</w:t>
      </w:r>
    </w:p>
    <w:p>
      <w:pPr>
        <w:pStyle w:val="Heading2"/>
      </w:pPr>
      <w:r>
        <w:rPr>
          <w:color w:val="1E4D7B"/>
        </w:rPr>
        <w:t>7.10 Nagaad investments — design ready (KML / KMZ)</w:t>
      </w:r>
    </w:p>
    <w:p>
      <w:r>
        <w:t>Walk folder Design Ready Investments for .kml and .kmz. KMZ is a zip containing doc.kml. A file named .kmz.kml is already-extracted KML and is read as KML. Driver: OGR KML via GeoPandas.</w:t>
      </w:r>
    </w:p>
    <w:p>
      <w:r>
        <w:t>Normalisation:</w:t>
      </w:r>
    </w:p>
    <w:p>
      <w:pPr>
        <w:pStyle w:val="ListBullet"/>
      </w:pPr>
      <w:r>
        <w:t>Name → name. If Name is missing or generic (e.g. Propose), use the file stem (e.g. Shabelow Bridge &amp; Connected Roads).</w:t>
      </w:r>
    </w:p>
    <w:p>
      <w:pPr>
        <w:pStyle w:val="ListBullet"/>
      </w:pPr>
      <w:r>
        <w:t>Strip KML chrome: timestamp, tessellate, extrude, visibility, drawOrder, icon, altitudeMode.</w:t>
      </w:r>
    </w:p>
    <w:p>
      <w:pPr>
        <w:pStyle w:val="ListBullet"/>
      </w:pPr>
      <w:r>
        <w:t>status = Design ready; stage = design_ready; network = nagaad.</w:t>
      </w:r>
    </w:p>
    <w:p>
      <w:pPr>
        <w:pStyle w:val="ListBullet"/>
      </w:pPr>
      <w:r>
        <w:t>category = Bridge if name or filename contains “bridge”, otherwise Roads.</w:t>
      </w:r>
    </w:p>
    <w:p>
      <w:pPr>
        <w:pStyle w:val="ListBullet"/>
      </w:pPr>
      <w:r>
        <w:t>Road #11 YOBSAN MARKET contains five LineStrings; they stay five features.</w:t>
      </w:r>
    </w:p>
    <w:p>
      <w:pPr>
        <w:pStyle w:val="ListBullet"/>
      </w:pPr>
      <w:r>
        <w:t>Length from UTM 38N (KML has no length_km).</w:t>
      </w:r>
    </w:p>
    <w:p>
      <w:r>
        <w:t>Design-ready inputs include Liiqliqato and Shabelow bridges, Irrid Amin Package 1A, Farah Afi 8A/8B, Buundo Labaad–Airport Road #4, Siigaalow roads #6 / #13A / #13B, and Yobsan Market Road #11.</w:t>
      </w:r>
    </w:p>
    <w:p>
      <w:pPr>
        <w:pStyle w:val="Heading2"/>
      </w:pPr>
      <w:r>
        <w:rPr>
          <w:color w:val="1E4D7B"/>
        </w:rPr>
        <w:t>7.11 Flood analysis on Nagaad roads and sites</w:t>
      </w:r>
    </w:p>
    <w:p>
      <w:r>
        <w:t>Project roads and OSM roads are never concatenated before the flood overlay. Each collection is joined separately. inFlood = 1 if the feature intersects the flood polygon. Flooded kilometres use overlay intersection (keep line geometry) then UTM length. Sites use intersection only (no length). The PIU office does not intersect the mask (projectSitesInFlood = 0).</w:t>
      </w:r>
    </w:p>
    <w:p>
      <w:r>
        <w:t>On the map, Nagaad road colour is status, not flood: green completed/ongoing, purple design ready. Flood exposure remains in KPIs and popups.</w:t>
      </w:r>
    </w:p>
    <w:p>
      <w:pPr>
        <w:pStyle w:val="Heading2"/>
      </w:pPr>
      <w:r>
        <w:rPr>
          <w:color w:val="1E4D7B"/>
        </w:rPr>
        <w:t>7.12 Outputs written by ETL</w:t>
      </w:r>
    </w:p>
    <w:p>
      <w:r>
        <w:t>converted/beledweyne/</w:t>
      </w:r>
    </w:p>
    <w:p>
      <w:pPr>
        <w:pStyle w:val="ListBullet"/>
      </w:pPr>
      <w:r>
        <w:t>sources/*.geojson — one file per original GPKG/KML/KMZ</w:t>
      </w:r>
    </w:p>
    <w:p>
      <w:pPr>
        <w:pStyle w:val="ListBullet"/>
      </w:pPr>
      <w:r>
        <w:t>osm_roads.geojson — OSM network + inFlood</w:t>
      </w:r>
    </w:p>
    <w:p>
      <w:pPr>
        <w:pStyle w:val="ListBullet"/>
      </w:pPr>
      <w:r>
        <w:t>project_roads.geojson — 17 Nagaad road features</w:t>
      </w:r>
    </w:p>
    <w:p>
      <w:pPr>
        <w:pStyle w:val="ListBullet"/>
      </w:pPr>
      <w:r>
        <w:t>project_sites.geojson — PIU office</w:t>
      </w:r>
    </w:p>
    <w:p>
      <w:pPr>
        <w:pStyle w:val="ListBullet"/>
      </w:pPr>
      <w:r>
        <w:t>facilities.geojson — empty template</w:t>
      </w:r>
    </w:p>
    <w:p>
      <w:pPr>
        <w:pStyle w:val="ListBullet"/>
      </w:pPr>
      <w:r>
        <w:t>facilities.schema.json — allowed types hospital | school | university | market</w:t>
      </w:r>
    </w:p>
    <w:p>
      <w:pPr>
        <w:pStyle w:val="ListBullet"/>
      </w:pPr>
      <w:r>
        <w:t>beledweyne_nagaad_assets.gpkg — QGIS layers project_roads and project_sites</w:t>
      </w:r>
    </w:p>
    <w:p>
      <w:pPr>
        <w:pStyle w:val="ListBullet"/>
      </w:pPr>
      <w:r>
        <w:t>conversion-log.json — machine log of inputs, tools, CRS, steps</w:t>
      </w:r>
    </w:p>
    <w:p>
      <w:pPr>
        <w:pStyle w:val="ListBullet"/>
      </w:pPr>
      <w:r>
        <w:t>summary.json — KPI snapshot</w:t>
      </w:r>
    </w:p>
    <w:p>
      <w:r>
        <w:t>public/data/beledweyne/ (dashboard):</w:t>
      </w:r>
    </w:p>
    <w:p>
      <w:pPr>
        <w:pStyle w:val="ListBullet"/>
      </w:pPr>
      <w:r>
        <w:t>boundary.geojson, river.geojson, idps.geojson</w:t>
      </w:r>
    </w:p>
    <w:p>
      <w:pPr>
        <w:pStyle w:val="ListBullet"/>
      </w:pPr>
      <w:r>
        <w:t>project_roads.geojson, project_sites.geojson, facilities.geojson</w:t>
      </w:r>
    </w:p>
    <w:p>
      <w:pPr>
        <w:pStyle w:val="ListBullet"/>
      </w:pPr>
      <w:r>
        <w:t>flood.pmtiles, buildings.pmtiles, roads.pmtiles</w:t>
      </w:r>
    </w:p>
    <w:p>
      <w:pPr>
        <w:pStyle w:val="ListBullet"/>
      </w:pPr>
      <w:r>
        <w:t>summary.json, facilities.schema.json</w:t>
      </w:r>
    </w:p>
    <w:p>
      <w:r>
        <w:t>Conflict GeoJSON is deleted if a previous run created it. This version does not clip ACLED/conflict.</w:t>
      </w:r>
    </w:p>
    <w:p>
      <w:pPr>
        <w:pStyle w:val="Heading1"/>
      </w:pPr>
      <w:r>
        <w:rPr>
          <w:color w:val="1E4D7B"/>
        </w:rPr>
        <w:t>8. How to correct a converted geometry</w:t>
      </w:r>
    </w:p>
    <w:p>
      <w:pPr>
        <w:pStyle w:val="ListNumber"/>
      </w:pPr>
      <w:r>
        <w:t>Edit the per-source GeoJSON in converted/beledweyne/sources/, or fix the original GPKG/KML and re-run ETL.</w:t>
      </w:r>
    </w:p>
    <w:p>
      <w:pPr>
        <w:pStyle w:val="ListNumber"/>
      </w:pPr>
      <w:r>
        <w:t>If you edited sources only, merge back into project_roads.geojson / project_sites.geojson, or re-run ETL from originals.</w:t>
      </w:r>
    </w:p>
    <w:p>
      <w:pPr>
        <w:pStyle w:val="ListNumber"/>
      </w:pPr>
      <w:r>
        <w:t>Copy the combined files into public/data/beledweyne/ if you skip a full ETL.</w:t>
      </w:r>
    </w:p>
    <w:p>
      <w:pPr>
        <w:pStyle w:val="ListNumber"/>
      </w:pPr>
      <w:r>
        <w:t>Refresh the local dashboard. Do not write converted files into the raw GIS folder (it is read-only in Docker).</w:t>
      </w:r>
    </w:p>
    <w:p>
      <w:pPr>
        <w:pStyle w:val="Heading1"/>
      </w:pPr>
      <w:r>
        <w:rPr>
          <w:color w:val="1E4D7B"/>
        </w:rPr>
        <w:t>9. Future facilities (hospitals, schools, markets)</w:t>
      </w:r>
    </w:p>
    <w:p>
      <w:r>
        <w:t>facilities.geojson is an empty FeatureCollection. Add Point features with name and type (hospital | school | university | market). Optional: status, source, inFlood. The map layer is off by default. If facilities are collected as a real GIS file, point the ETL at that file so a full re-run does not overwrite hand-edits with an empty template. Existing non-empty facilities.geojson is preserved and re-flagged for flood.</w:t>
      </w:r>
    </w:p>
    <w:p>
      <w:pPr>
        <w:pStyle w:val="Heading1"/>
      </w:pPr>
      <w:r>
        <w:rPr>
          <w:color w:val="1E4D7B"/>
        </w:rPr>
        <w:t>10. Web application implementation</w:t>
      </w:r>
    </w:p>
    <w:p>
      <w:pPr>
        <w:pStyle w:val="Heading2"/>
      </w:pPr>
      <w:r>
        <w:rPr>
          <w:color w:val="1E4D7B"/>
        </w:rPr>
        <w:t>10.1 City configuration</w:t>
      </w:r>
    </w:p>
    <w:p>
      <w:r>
        <w:t>src/cities/beledweyne.ts holds centre [45.204, 4.736], zoom 13, minZoom 11, and layer definitions (labels, default on/off, legend colours). src/cities/types.ts defines CitySummary including the split OSM / Nagaad kilometre fields.</w:t>
      </w:r>
    </w:p>
    <w:p>
      <w:pPr>
        <w:pStyle w:val="Heading2"/>
      </w:pPr>
      <w:r>
        <w:rPr>
          <w:color w:val="1E4D7B"/>
        </w:rPr>
        <w:t>10.2 Data loading</w:t>
      </w:r>
    </w:p>
    <w:p>
      <w:r>
        <w:t>src/lib/data.ts builds URLs under data/{slug}/. loadSummary fetches summary.json. loadGeoJSON fetches IDP GeoJSON for the priority table. MapLibre loads other GeoJSON and PMTiles by URL. PMTiles uses Protocol({ metadata: true }) and tilev4. MapLibre is excluded from Vite optimizeDeps so the worker module resolves.</w:t>
      </w:r>
    </w:p>
    <w:p>
      <w:pPr>
        <w:pStyle w:val="Heading2"/>
      </w:pPr>
      <w:r>
        <w:rPr>
          <w:color w:val="1E4D7B"/>
        </w:rPr>
        <w:t>10.3 Map</w:t>
      </w:r>
    </w:p>
    <w:p>
      <w:r>
        <w:t>MapView waits for map loaded/idle before adding overlays (MapLibre can fire load before listeners attach). GeoJSON layers are added first; PMTiles sources are added next; vector layers attach when those sources are loaded. Nagaad roads are drawn above OSM roads. Embed mode uses a compact header.</w:t>
      </w:r>
    </w:p>
    <w:p>
      <w:pPr>
        <w:pStyle w:val="Heading2"/>
      </w:pPr>
      <w:r>
        <w:rPr>
          <w:color w:val="1E4D7B"/>
        </w:rPr>
        <w:t>10.4 Local run</w:t>
      </w:r>
    </w:p>
    <w:p>
      <w:r>
        <w:t>npm install then npm run dev. Open /beledweyne or /beledweyne?embed=1. If port 5173 is busy, Vite picks the next free port.</w:t>
      </w:r>
    </w:p>
    <w:p>
      <w:pPr>
        <w:pStyle w:val="Heading1"/>
      </w:pPr>
      <w:r>
        <w:rPr>
          <w:color w:val="1E4D7B"/>
        </w:rPr>
        <w:t>11. Publishing (when requested)</w:t>
      </w:r>
    </w:p>
    <w:p>
      <w:r>
        <w:t>Do not push until the team asks. Intended remote: nagaadproject/nagaad-municipal-risk. GitHub Actions .github/workflows/pages.yml builds with GITHUB_PAGES=true (base /nagaad-municipal-risk/) and deploys Pages. The workflow permission needs the workflow scope on the GitHub token. Embed URL:</w:t>
      </w:r>
    </w:p>
    <w:p>
      <w:r>
        <w:rPr>
          <w:i/>
        </w:rPr>
        <w:t>https://nagaadproject.github.io/nagaad-municipal-risk/beledweyne?embed=1</w:t>
      </w:r>
    </w:p>
    <w:p>
      <w:r>
        <w:t>In Nagaad MIS Admin → Municipal Risk, register that URL with city Beledweyne. Update any old rogaaltech Pages URL.</w:t>
      </w:r>
    </w:p>
    <w:p>
      <w:pPr>
        <w:pStyle w:val="Heading1"/>
      </w:pPr>
      <w:r>
        <w:rPr>
          <w:color w:val="1E4D7B"/>
        </w:rPr>
        <w:t>12. KPI definitions</w:t>
      </w:r>
    </w:p>
    <w:tbl>
      <w:tblPr>
        <w:tblStyle w:val="TableGrid"/>
        <w:tblW w:type="auto" w:w="0"/>
        <w:tblLook w:firstColumn="1" w:firstRow="1" w:lastColumn="0" w:lastRow="0" w:noHBand="0" w:noVBand="1" w:val="04A0"/>
      </w:tblPr>
      <w:tblGrid>
        <w:gridCol w:w="4680"/>
        <w:gridCol w:w="4680"/>
      </w:tblGrid>
      <w:tr>
        <w:tc>
          <w:tcPr>
            <w:tcW w:type="dxa" w:w="4680"/>
            <w:shd w:fill="1E4D7B"/>
          </w:tcPr>
          <w:p>
            <w:r>
              <w:rPr>
                <w:b/>
                <w:color w:val="FFFFFF"/>
              </w:rPr>
              <w:t>KPI</w:t>
            </w:r>
          </w:p>
        </w:tc>
        <w:tc>
          <w:tcPr>
            <w:tcW w:type="dxa" w:w="4680"/>
            <w:shd w:fill="1E4D7B"/>
          </w:tcPr>
          <w:p>
            <w:r>
              <w:rPr>
                <w:b/>
                <w:color w:val="FFFFFF"/>
              </w:rPr>
              <w:t>Definition</w:t>
            </w:r>
          </w:p>
        </w:tc>
      </w:tr>
      <w:tr>
        <w:tc>
          <w:tcPr>
            <w:tcW w:type="dxa" w:w="4680"/>
          </w:tcPr>
          <w:p>
            <w:r>
              <w:t>Flood area</w:t>
            </w:r>
          </w:p>
        </w:tc>
        <w:tc>
          <w:tcPr>
            <w:tcW w:type="dxa" w:w="4680"/>
          </w:tcPr>
          <w:p>
            <w:r>
              <w:t>Area of the clipped historical flood polygon, UTM 38N, hectares</w:t>
            </w:r>
          </w:p>
        </w:tc>
      </w:tr>
      <w:tr>
        <w:tc>
          <w:tcPr>
            <w:tcW w:type="dxa" w:w="4680"/>
          </w:tcPr>
          <w:p>
            <w:r>
              <w:t>Buildings in flood</w:t>
            </w:r>
          </w:p>
        </w:tc>
        <w:tc>
          <w:tcPr>
            <w:tcW w:type="dxa" w:w="4680"/>
          </w:tcPr>
          <w:p>
            <w:r>
              <w:t>Count of building footprints whose geometry intersects flood</w:t>
            </w:r>
          </w:p>
        </w:tc>
      </w:tr>
      <w:tr>
        <w:tc>
          <w:tcPr>
            <w:tcW w:type="dxa" w:w="4680"/>
          </w:tcPr>
          <w:p>
            <w:r>
              <w:t>IDP people exposed</w:t>
            </w:r>
          </w:p>
        </w:tc>
        <w:tc>
          <w:tcPr>
            <w:tcW w:type="dxa" w:w="4680"/>
          </w:tcPr>
          <w:p>
            <w:r>
              <w:t>Sum of idpIndividuals at sites with inFlood = 1</w:t>
            </w:r>
          </w:p>
        </w:tc>
      </w:tr>
      <w:tr>
        <w:tc>
          <w:tcPr>
            <w:tcW w:type="dxa" w:w="4680"/>
          </w:tcPr>
          <w:p>
            <w:r>
              <w:t>OSM roads in flood</w:t>
            </w:r>
          </w:p>
        </w:tc>
        <w:tc>
          <w:tcPr>
            <w:tcW w:type="dxa" w:w="4680"/>
          </w:tcPr>
          <w:p>
            <w:r>
              <w:t>Length of OSM geometry overlapping flood, kilometres</w:t>
            </w:r>
          </w:p>
        </w:tc>
      </w:tr>
      <w:tr>
        <w:tc>
          <w:tcPr>
            <w:tcW w:type="dxa" w:w="4680"/>
          </w:tcPr>
          <w:p>
            <w:r>
              <w:t>Nagaad roads in flood</w:t>
            </w:r>
          </w:p>
        </w:tc>
        <w:tc>
          <w:tcPr>
            <w:tcW w:type="dxa" w:w="4680"/>
          </w:tcPr>
          <w:p>
            <w:r>
              <w:t>Length of Nagaad project road geometry overlapping flood, kilometres</w:t>
            </w:r>
          </w:p>
        </w:tc>
      </w:tr>
    </w:tbl>
    <w:p/>
    <w:p>
      <w:pPr>
        <w:pStyle w:val="Heading1"/>
      </w:pPr>
      <w:r>
        <w:rPr>
          <w:color w:val="1E4D7B"/>
        </w:rPr>
        <w:t>13. Limitations</w:t>
      </w:r>
    </w:p>
    <w:p>
      <w:pPr>
        <w:pStyle w:val="ListBullet"/>
      </w:pPr>
      <w:r>
        <w:t>Historical “ever flooded” mask, not hazard intensity, depth, or annual exceedance probability.</w:t>
      </w:r>
    </w:p>
    <w:p>
      <w:pPr>
        <w:pStyle w:val="ListBullet"/>
      </w:pPr>
      <w:r>
        <w:t>Dissolved flood covers almost all of the Beledweyne urban polygon, so most buildings, IDP sites, and OSM roads flag inFlood.</w:t>
      </w:r>
    </w:p>
    <w:p>
      <w:pPr>
        <w:pStyle w:val="ListBullet"/>
      </w:pPr>
      <w:r>
        <w:t>Nagaad road features may all intersect flood even when only part of their length is flooded (count vs kilometre).</w:t>
      </w:r>
    </w:p>
    <w:p>
      <w:pPr>
        <w:pStyle w:val="ListBullet"/>
      </w:pPr>
      <w:r>
        <w:t>Building footprints and OSM roads follow SURP II / OSM quality; they are not a field inventory.</w:t>
      </w:r>
    </w:p>
    <w:p>
      <w:pPr>
        <w:pStyle w:val="ListBullet"/>
      </w:pPr>
      <w:r>
        <w:t>Design-ready KML names are sometimes incomplete; file names are used as fallback.</w:t>
      </w:r>
    </w:p>
    <w:p>
      <w:pPr>
        <w:pStyle w:val="ListBullet"/>
      </w:pPr>
      <w:r>
        <w:t>Conflict is excluded in this version even though ACLED data exist in the raw folder.</w:t>
      </w:r>
    </w:p>
    <w:p>
      <w:pPr>
        <w:pStyle w:val="Heading1"/>
      </w:pPr>
      <w:r>
        <w:rPr>
          <w:color w:val="1E4D7B"/>
        </w:rPr>
        <w:t>14. Repository map</w:t>
      </w:r>
    </w:p>
    <w:tbl>
      <w:tblPr>
        <w:tblStyle w:val="TableGrid"/>
        <w:tblW w:type="auto" w:w="0"/>
        <w:tblLook w:firstColumn="1" w:firstRow="1" w:lastColumn="0" w:lastRow="0" w:noHBand="0" w:noVBand="1" w:val="04A0"/>
      </w:tblPr>
      <w:tblGrid>
        <w:gridCol w:w="4680"/>
        <w:gridCol w:w="4680"/>
      </w:tblGrid>
      <w:tr>
        <w:tc>
          <w:tcPr>
            <w:tcW w:type="dxa" w:w="4680"/>
            <w:shd w:fill="1E4D7B"/>
          </w:tcPr>
          <w:p>
            <w:r>
              <w:rPr>
                <w:b/>
                <w:color w:val="FFFFFF"/>
              </w:rPr>
              <w:t>Path</w:t>
            </w:r>
          </w:p>
        </w:tc>
        <w:tc>
          <w:tcPr>
            <w:tcW w:type="dxa" w:w="4680"/>
            <w:shd w:fill="1E4D7B"/>
          </w:tcPr>
          <w:p>
            <w:r>
              <w:rPr>
                <w:b/>
                <w:color w:val="FFFFFF"/>
              </w:rPr>
              <w:t>Role</w:t>
            </w:r>
          </w:p>
        </w:tc>
      </w:tr>
      <w:tr>
        <w:tc>
          <w:tcPr>
            <w:tcW w:type="dxa" w:w="4680"/>
          </w:tcPr>
          <w:p>
            <w:r>
              <w:t>etl/process.py</w:t>
            </w:r>
          </w:p>
        </w:tc>
        <w:tc>
          <w:tcPr>
            <w:tcW w:type="dxa" w:w="4680"/>
          </w:tcPr>
          <w:p>
            <w:r>
              <w:t>Conversion and flood overlay</w:t>
            </w:r>
          </w:p>
        </w:tc>
      </w:tr>
      <w:tr>
        <w:tc>
          <w:tcPr>
            <w:tcW w:type="dxa" w:w="4680"/>
          </w:tcPr>
          <w:p>
            <w:r>
              <w:t>etl/Dockerfile</w:t>
            </w:r>
          </w:p>
        </w:tc>
        <w:tc>
          <w:tcPr>
            <w:tcW w:type="dxa" w:w="4680"/>
          </w:tcPr>
          <w:p>
            <w:r>
              <w:t>GeoPandas + tippecanoe image</w:t>
            </w:r>
          </w:p>
        </w:tc>
      </w:tr>
      <w:tr>
        <w:tc>
          <w:tcPr>
            <w:tcW w:type="dxa" w:w="4680"/>
          </w:tcPr>
          <w:p>
            <w:r>
              <w:t>docker-compose.yml</w:t>
            </w:r>
          </w:p>
        </w:tc>
        <w:tc>
          <w:tcPr>
            <w:tcW w:type="dxa" w:w="4680"/>
          </w:tcPr>
          <w:p>
            <w:r>
              <w:t>Binds raw, converted, public data, process.py</w:t>
            </w:r>
          </w:p>
        </w:tc>
      </w:tr>
      <w:tr>
        <w:tc>
          <w:tcPr>
            <w:tcW w:type="dxa" w:w="4680"/>
          </w:tcPr>
          <w:p>
            <w:r>
              <w:t>src/components/MapView.tsx</w:t>
            </w:r>
          </w:p>
        </w:tc>
        <w:tc>
          <w:tcPr>
            <w:tcW w:type="dxa" w:w="4680"/>
          </w:tcPr>
          <w:p>
            <w:r>
              <w:t>MapLibre overlays and colours</w:t>
            </w:r>
          </w:p>
        </w:tc>
      </w:tr>
      <w:tr>
        <w:tc>
          <w:tcPr>
            <w:tcW w:type="dxa" w:w="4680"/>
          </w:tcPr>
          <w:p>
            <w:r>
              <w:t>src/components/KpiStrip.tsx</w:t>
            </w:r>
          </w:p>
        </w:tc>
        <w:tc>
          <w:tcPr>
            <w:tcW w:type="dxa" w:w="4680"/>
          </w:tcPr>
          <w:p>
            <w:r>
              <w:t>Five flood KPIs</w:t>
            </w:r>
          </w:p>
        </w:tc>
      </w:tr>
      <w:tr>
        <w:tc>
          <w:tcPr>
            <w:tcW w:type="dxa" w:w="4680"/>
          </w:tcPr>
          <w:p>
            <w:r>
              <w:t>docs/conversions.md</w:t>
            </w:r>
          </w:p>
        </w:tc>
        <w:tc>
          <w:tcPr>
            <w:tcW w:type="dxa" w:w="4680"/>
          </w:tcPr>
          <w:p>
            <w:r>
              <w:t>Short conversion notes in-repo</w:t>
            </w:r>
          </w:p>
        </w:tc>
      </w:tr>
      <w:tr>
        <w:tc>
          <w:tcPr>
            <w:tcW w:type="dxa" w:w="4680"/>
          </w:tcPr>
          <w:p>
            <w:r>
              <w:t>docs/nagaad-logo.png</w:t>
            </w:r>
          </w:p>
        </w:tc>
        <w:tc>
          <w:tcPr>
            <w:tcW w:type="dxa" w:w="4680"/>
          </w:tcPr>
          <w:p>
            <w:r>
              <w:t>Nagaad SURP II seal used in dashboard, PPTX, DOCX</w:t>
            </w:r>
          </w:p>
        </w:tc>
      </w:tr>
      <w:tr>
        <w:tc>
          <w:tcPr>
            <w:tcW w:type="dxa" w:w="4680"/>
          </w:tcPr>
          <w:p>
            <w:r>
              <w:t>docs/Nagaad_Municipal_Risk_Dashboard_Briefing.pptx</w:t>
            </w:r>
          </w:p>
        </w:tc>
        <w:tc>
          <w:tcPr>
            <w:tcW w:type="dxa" w:w="4680"/>
          </w:tcPr>
          <w:p>
            <w:r>
              <w:t>This briefing deck</w:t>
            </w:r>
          </w:p>
        </w:tc>
      </w:tr>
      <w:tr>
        <w:tc>
          <w:tcPr>
            <w:tcW w:type="dxa" w:w="4680"/>
          </w:tcPr>
          <w:p>
            <w:r>
              <w:t>docs/Nagaad_Municipal_Risk_Dashboard_Process.docx</w:t>
            </w:r>
          </w:p>
        </w:tc>
        <w:tc>
          <w:tcPr>
            <w:tcW w:type="dxa" w:w="4680"/>
          </w:tcPr>
          <w:p>
            <w:r>
              <w:t>This document</w:t>
            </w:r>
          </w:p>
        </w:tc>
      </w:tr>
    </w:tbl>
    <w:p/>
    <w:p>
      <w:pPr>
        <w:pStyle w:val="Heading1"/>
      </w:pPr>
      <w:r>
        <w:rPr>
          <w:color w:val="1E4D7B"/>
        </w:rPr>
        <w:t>15. Making this useful for municipal decisions</w:t>
      </w:r>
    </w:p>
    <w:p>
      <w:r>
        <w:t>Today the dashboard is a screening overlay. Municipalities can already see that flood, people, buildings, and roads occupy the same space, and they can see which Nagaad alignments are works versus design-ready. To become a decision model it must help a mayor or municipal engineer answer: where do we act first, with what type of work, and what residual risk remains after Nagaad investments.</w:t>
      </w:r>
    </w:p>
    <w:p>
      <w:pPr>
        <w:pStyle w:val="Heading2"/>
      </w:pPr>
      <w:r>
        <w:rPr>
          <w:color w:val="1E4D7B"/>
        </w:rPr>
        <w:t>15.1 Product improvements (dashboard)</w:t>
      </w:r>
    </w:p>
    <w:tbl>
      <w:tblPr>
        <w:tblStyle w:val="TableGrid"/>
        <w:tblW w:type="auto" w:w="0"/>
        <w:tblLook w:firstColumn="1" w:firstRow="1" w:lastColumn="0" w:lastRow="0" w:noHBand="0" w:noVBand="1" w:val="04A0"/>
      </w:tblPr>
      <w:tblGrid>
        <w:gridCol w:w="4680"/>
        <w:gridCol w:w="4680"/>
      </w:tblGrid>
      <w:tr>
        <w:tc>
          <w:tcPr>
            <w:tcW w:type="dxa" w:w="4680"/>
            <w:shd w:fill="1E4D7B"/>
          </w:tcPr>
          <w:p>
            <w:r>
              <w:rPr>
                <w:b/>
                <w:color w:val="FFFFFF"/>
              </w:rPr>
              <w:t>Improvement</w:t>
            </w:r>
          </w:p>
        </w:tc>
        <w:tc>
          <w:tcPr>
            <w:tcW w:type="dxa" w:w="4680"/>
            <w:shd w:fill="1E4D7B"/>
          </w:tcPr>
          <w:p>
            <w:r>
              <w:rPr>
                <w:b/>
                <w:color w:val="FFFFFF"/>
              </w:rPr>
              <w:t>Decision it unlocks</w:t>
            </w:r>
          </w:p>
        </w:tc>
      </w:tr>
      <w:tr>
        <w:tc>
          <w:tcPr>
            <w:tcW w:type="dxa" w:w="4680"/>
          </w:tcPr>
          <w:p>
            <w:r>
              <w:t>Neighbourhood / district KPI split</w:t>
            </w:r>
          </w:p>
        </w:tc>
        <w:tc>
          <w:tcPr>
            <w:tcW w:type="dxa" w:w="4680"/>
          </w:tcPr>
          <w:p>
            <w:r>
              <w:t>Allocate response and meetings by section of Beledweyne, not only city-wide</w:t>
            </w:r>
          </w:p>
        </w:tc>
      </w:tr>
      <w:tr>
        <w:tc>
          <w:tcPr>
            <w:tcW w:type="dxa" w:w="4680"/>
          </w:tcPr>
          <w:p>
            <w:r>
              <w:t>Transparent priority score</w:t>
            </w:r>
          </w:p>
        </w:tc>
        <w:tc>
          <w:tcPr>
            <w:tcW w:type="dxa" w:w="4680"/>
          </w:tcPr>
          <w:p>
            <w:r>
              <w:t>Rank IDP sites, facilities, and road packages on one comparable list</w:t>
            </w:r>
          </w:p>
        </w:tc>
      </w:tr>
      <w:tr>
        <w:tc>
          <w:tcPr>
            <w:tcW w:type="dxa" w:w="4680"/>
          </w:tcPr>
          <w:p>
            <w:r>
              <w:t>Multi-scenario flood (events or return periods)</w:t>
            </w:r>
          </w:p>
        </w:tc>
        <w:tc>
          <w:tcPr>
            <w:tcW w:type="dxa" w:w="4680"/>
          </w:tcPr>
          <w:p>
            <w:r>
              <w:t>Distinguish “sometimes wet” from “always / deep water”</w:t>
            </w:r>
          </w:p>
        </w:tc>
      </w:tr>
      <w:tr>
        <w:tc>
          <w:tcPr>
            <w:tcW w:type="dxa" w:w="4680"/>
          </w:tcPr>
          <w:p>
            <w:r>
              <w:t>Critical facilities layer</w:t>
            </w:r>
          </w:p>
        </w:tc>
        <w:tc>
          <w:tcPr>
            <w:tcW w:type="dxa" w:w="4680"/>
          </w:tcPr>
          <w:p>
            <w:r>
              <w:t>Protect hospitals, schools, markets, and water points, not only footprints</w:t>
            </w:r>
          </w:p>
        </w:tc>
      </w:tr>
      <w:tr>
        <w:tc>
          <w:tcPr>
            <w:tcW w:type="dxa" w:w="4680"/>
          </w:tcPr>
          <w:p>
            <w:r>
              <w:t>Drainage, culverts, bridges, river banks</w:t>
            </w:r>
          </w:p>
        </w:tc>
        <w:tc>
          <w:tcPr>
            <w:tcW w:type="dxa" w:w="4680"/>
          </w:tcPr>
          <w:p>
            <w:r>
              <w:t>Target the assets that fail and block flow</w:t>
            </w:r>
          </w:p>
        </w:tc>
      </w:tr>
      <w:tr>
        <w:tc>
          <w:tcPr>
            <w:tcW w:type="dxa" w:w="4680"/>
          </w:tcPr>
          <w:p>
            <w:r>
              <w:t>One-page PDF/PNG export + Somali labels</w:t>
            </w:r>
          </w:p>
        </w:tc>
        <w:tc>
          <w:tcPr>
            <w:tcW w:type="dxa" w:w="4680"/>
          </w:tcPr>
          <w:p>
            <w:r>
              <w:t>Brief council and communities without a live laptop</w:t>
            </w:r>
          </w:p>
        </w:tc>
      </w:tr>
      <w:tr>
        <w:tc>
          <w:tcPr>
            <w:tcW w:type="dxa" w:w="4680"/>
          </w:tcPr>
          <w:p>
            <w:r>
              <w:t>Join Nagaad roads to MIS works (cost, contractor, package)</w:t>
            </w:r>
          </w:p>
        </w:tc>
        <w:tc>
          <w:tcPr>
            <w:tcW w:type="dxa" w:w="4680"/>
          </w:tcPr>
          <w:p>
            <w:r>
              <w:t>Put risk next to the contract the municipality already tracks</w:t>
            </w:r>
          </w:p>
        </w:tc>
      </w:tr>
      <w:tr>
        <w:tc>
          <w:tcPr>
            <w:tcW w:type="dxa" w:w="4680"/>
          </w:tcPr>
          <w:p>
            <w:r>
              <w:t>Evacuation / high-ground / access when flooded</w:t>
            </w:r>
          </w:p>
        </w:tc>
        <w:tc>
          <w:tcPr>
            <w:tcW w:type="dxa" w:w="4680"/>
          </w:tcPr>
          <w:p>
            <w:r>
              <w:t>Plan movement, not only exposure counts</w:t>
            </w:r>
          </w:p>
        </w:tc>
      </w:tr>
    </w:tbl>
    <w:p/>
    <w:p>
      <w:pPr>
        <w:pStyle w:val="Heading1"/>
      </w:pPr>
      <w:r>
        <w:rPr>
          <w:color w:val="1E4D7B"/>
        </w:rPr>
        <w:t>16. Data request for the analysis team</w:t>
      </w:r>
    </w:p>
    <w:p>
      <w:r>
        <w:t>Ask GIS/analysis to deliver WGS84 layers (GeoPackage or GeoJSON preferred; KML acceptable) clipped or attributable to Beledweyne, with a short data dictionary. Priority order: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4D7B"/>
          </w:tcPr>
          <w:p>
            <w:r>
              <w:rPr>
                <w:b/>
                <w:color w:val="FFFFFF"/>
              </w:rPr>
              <w:t>Priority</w:t>
            </w:r>
          </w:p>
        </w:tc>
        <w:tc>
          <w:tcPr>
            <w:tcW w:type="dxa" w:w="2340"/>
            <w:shd w:fill="1E4D7B"/>
          </w:tcPr>
          <w:p>
            <w:r>
              <w:rPr>
                <w:b/>
                <w:color w:val="FFFFFF"/>
              </w:rPr>
              <w:t>Layer</w:t>
            </w:r>
          </w:p>
        </w:tc>
        <w:tc>
          <w:tcPr>
            <w:tcW w:type="dxa" w:w="2340"/>
            <w:shd w:fill="1E4D7B"/>
          </w:tcPr>
          <w:p>
            <w:r>
              <w:rPr>
                <w:b/>
                <w:color w:val="FFFFFF"/>
              </w:rPr>
              <w:t>Minimum fields</w:t>
            </w:r>
          </w:p>
        </w:tc>
        <w:tc>
          <w:tcPr>
            <w:tcW w:type="dxa" w:w="2340"/>
            <w:shd w:fill="1E4D7B"/>
          </w:tcPr>
          <w:p>
            <w:r>
              <w:rPr>
                <w:b/>
                <w:color w:val="FFFFFF"/>
              </w:rPr>
              <w:t>Use in the dashboard</w:t>
            </w:r>
          </w:p>
        </w:tc>
      </w:tr>
      <w:tr>
        <w:tc>
          <w:tcPr>
            <w:tcW w:type="dxa" w:w="2340"/>
          </w:tcPr>
          <w:p>
            <w:r>
              <w:t>P1</w:t>
            </w:r>
          </w:p>
        </w:tc>
        <w:tc>
          <w:tcPr>
            <w:tcW w:type="dxa" w:w="2340"/>
          </w:tcPr>
          <w:p>
            <w:r>
              <w:t>Neighbourhoods / municipal sections</w:t>
            </w:r>
          </w:p>
        </w:tc>
        <w:tc>
          <w:tcPr>
            <w:tcW w:type="dxa" w:w="2340"/>
          </w:tcPr>
          <w:p>
            <w:r>
              <w:t>name, population if known</w:t>
            </w:r>
          </w:p>
        </w:tc>
        <w:tc>
          <w:tcPr>
            <w:tcW w:type="dxa" w:w="2340"/>
          </w:tcPr>
          <w:p>
            <w:r>
              <w:t>Filter KPIs and priority lists by area</w:t>
            </w:r>
          </w:p>
        </w:tc>
      </w:tr>
      <w:tr>
        <w:tc>
          <w:tcPr>
            <w:tcW w:type="dxa" w:w="2340"/>
          </w:tcPr>
          <w:p>
            <w:r>
              <w:t>P1</w:t>
            </w:r>
          </w:p>
        </w:tc>
        <w:tc>
          <w:tcPr>
            <w:tcW w:type="dxa" w:w="2340"/>
          </w:tcPr>
          <w:p>
            <w:r>
              <w:t>Hospitals and health posts</w:t>
            </w:r>
          </w:p>
        </w:tc>
        <w:tc>
          <w:tcPr>
            <w:tcW w:type="dxa" w:w="2340"/>
          </w:tcPr>
          <w:p>
            <w:r>
              <w:t>name, type, operator, beds/staff if known</w:t>
            </w:r>
          </w:p>
        </w:tc>
        <w:tc>
          <w:tcPr>
            <w:tcW w:type="dxa" w:w="2340"/>
          </w:tcPr>
          <w:p>
            <w:r>
              <w:t>Service continuity in flood</w:t>
            </w:r>
          </w:p>
        </w:tc>
      </w:tr>
      <w:tr>
        <w:tc>
          <w:tcPr>
            <w:tcW w:type="dxa" w:w="2340"/>
          </w:tcPr>
          <w:p>
            <w:r>
              <w:t>P1</w:t>
            </w:r>
          </w:p>
        </w:tc>
        <w:tc>
          <w:tcPr>
            <w:tcW w:type="dxa" w:w="2340"/>
          </w:tcPr>
          <w:p>
            <w:r>
              <w:t>Schools and universities</w:t>
            </w:r>
          </w:p>
        </w:tc>
        <w:tc>
          <w:tcPr>
            <w:tcW w:type="dxa" w:w="2340"/>
          </w:tcPr>
          <w:p>
            <w:r>
              <w:t>name, type, enrolment if known</w:t>
            </w:r>
          </w:p>
        </w:tc>
        <w:tc>
          <w:tcPr>
            <w:tcW w:type="dxa" w:w="2340"/>
          </w:tcPr>
          <w:p>
            <w:r>
              <w:t>Protect education sites and shelters</w:t>
            </w:r>
          </w:p>
        </w:tc>
      </w:tr>
      <w:tr>
        <w:tc>
          <w:tcPr>
            <w:tcW w:type="dxa" w:w="2340"/>
          </w:tcPr>
          <w:p>
            <w:r>
              <w:t>P1</w:t>
            </w:r>
          </w:p>
        </w:tc>
        <w:tc>
          <w:tcPr>
            <w:tcW w:type="dxa" w:w="2340"/>
          </w:tcPr>
          <w:p>
            <w:r>
              <w:t>Markets</w:t>
            </w:r>
          </w:p>
        </w:tc>
        <w:tc>
          <w:tcPr>
            <w:tcW w:type="dxa" w:w="2340"/>
          </w:tcPr>
          <w:p>
            <w:r>
              <w:t>name, periodic/daily</w:t>
            </w:r>
          </w:p>
        </w:tc>
        <w:tc>
          <w:tcPr>
            <w:tcW w:type="dxa" w:w="2340"/>
          </w:tcPr>
          <w:p>
            <w:r>
              <w:t>Protect livelihoods and access</w:t>
            </w:r>
          </w:p>
        </w:tc>
      </w:tr>
      <w:tr>
        <w:tc>
          <w:tcPr>
            <w:tcW w:type="dxa" w:w="2340"/>
          </w:tcPr>
          <w:p>
            <w:r>
              <w:t>P1</w:t>
            </w:r>
          </w:p>
        </w:tc>
        <w:tc>
          <w:tcPr>
            <w:tcW w:type="dxa" w:w="2340"/>
          </w:tcPr>
          <w:p>
            <w:r>
              <w:t>Flood by event year or return period, ideally with depth</w:t>
            </w:r>
          </w:p>
        </w:tc>
        <w:tc>
          <w:tcPr>
            <w:tcW w:type="dxa" w:w="2340"/>
          </w:tcPr>
          <w:p>
            <w:r>
              <w:t>year or RP, depth class</w:t>
            </w:r>
          </w:p>
        </w:tc>
        <w:tc>
          <w:tcPr>
            <w:tcW w:type="dxa" w:w="2340"/>
          </w:tcPr>
          <w:p>
            <w:r>
              <w:t>Replace single ever-flooded flag</w:t>
            </w:r>
          </w:p>
        </w:tc>
      </w:tr>
      <w:tr>
        <w:tc>
          <w:tcPr>
            <w:tcW w:type="dxa" w:w="2340"/>
          </w:tcPr>
          <w:p>
            <w:r>
              <w:t>P2</w:t>
            </w:r>
          </w:p>
        </w:tc>
        <w:tc>
          <w:tcPr>
            <w:tcW w:type="dxa" w:w="2340"/>
          </w:tcPr>
          <w:p>
            <w:r>
              <w:t>Drains, culverts, bridges, pumps</w:t>
            </w:r>
          </w:p>
        </w:tc>
        <w:tc>
          <w:tcPr>
            <w:tcW w:type="dxa" w:w="2340"/>
          </w:tcPr>
          <w:p>
            <w:r>
              <w:t>type, condition, last cleared</w:t>
            </w:r>
          </w:p>
        </w:tc>
        <w:tc>
          <w:tcPr>
            <w:tcW w:type="dxa" w:w="2340"/>
          </w:tcPr>
          <w:p>
            <w:r>
              <w:t>Find failure and blockage points</w:t>
            </w:r>
          </w:p>
        </w:tc>
      </w:tr>
      <w:tr>
        <w:tc>
          <w:tcPr>
            <w:tcW w:type="dxa" w:w="2340"/>
          </w:tcPr>
          <w:p>
            <w:r>
              <w:t>P2</w:t>
            </w:r>
          </w:p>
        </w:tc>
        <w:tc>
          <w:tcPr>
            <w:tcW w:type="dxa" w:w="2340"/>
          </w:tcPr>
          <w:p>
            <w:r>
              <w:t>DEM or low-lying pockets</w:t>
            </w:r>
          </w:p>
        </w:tc>
        <w:tc>
          <w:tcPr>
            <w:tcW w:type="dxa" w:w="2340"/>
          </w:tcPr>
          <w:p>
            <w:r>
              <w:t>elevation or “ponding” class</w:t>
            </w:r>
          </w:p>
        </w:tc>
        <w:tc>
          <w:tcPr>
            <w:tcW w:type="dxa" w:w="2340"/>
          </w:tcPr>
          <w:p>
            <w:r>
              <w:t>Where water remains after the river falls</w:t>
            </w:r>
          </w:p>
        </w:tc>
      </w:tr>
      <w:tr>
        <w:tc>
          <w:tcPr>
            <w:tcW w:type="dxa" w:w="2340"/>
          </w:tcPr>
          <w:p>
            <w:r>
              <w:t>P2</w:t>
            </w:r>
          </w:p>
        </w:tc>
        <w:tc>
          <w:tcPr>
            <w:tcW w:type="dxa" w:w="2340"/>
          </w:tcPr>
          <w:p>
            <w:r>
              <w:t>Nagaad works table joined to alignments</w:t>
            </w:r>
          </w:p>
        </w:tc>
        <w:tc>
          <w:tcPr>
            <w:tcW w:type="dxa" w:w="2340"/>
          </w:tcPr>
          <w:p>
            <w:r>
              <w:t>package, cost USD, status, drainage Y/N, design standard</w:t>
            </w:r>
          </w:p>
        </w:tc>
        <w:tc>
          <w:tcPr>
            <w:tcW w:type="dxa" w:w="2340"/>
          </w:tcPr>
          <w:p>
            <w:r>
              <w:t>Rank investments, not only lines</w:t>
            </w:r>
          </w:p>
        </w:tc>
      </w:tr>
      <w:tr>
        <w:tc>
          <w:tcPr>
            <w:tcW w:type="dxa" w:w="2340"/>
          </w:tcPr>
          <w:p>
            <w:r>
              <w:t>P2</w:t>
            </w:r>
          </w:p>
        </w:tc>
        <w:tc>
          <w:tcPr>
            <w:tcW w:type="dxa" w:w="2340"/>
          </w:tcPr>
          <w:p>
            <w:r>
              <w:t>Water points / berkads</w:t>
            </w:r>
          </w:p>
        </w:tc>
        <w:tc>
          <w:tcPr>
            <w:tcW w:type="dxa" w:w="2340"/>
          </w:tcPr>
          <w:p>
            <w:r>
              <w:t>name, functional Y/N</w:t>
            </w:r>
          </w:p>
        </w:tc>
        <w:tc>
          <w:tcPr>
            <w:tcW w:type="dxa" w:w="2340"/>
          </w:tcPr>
          <w:p>
            <w:r>
              <w:t>WASH during flood</w:t>
            </w:r>
          </w:p>
        </w:tc>
      </w:tr>
      <w:tr>
        <w:tc>
          <w:tcPr>
            <w:tcW w:type="dxa" w:w="2340"/>
          </w:tcPr>
          <w:p>
            <w:r>
              <w:t>P3</w:t>
            </w:r>
          </w:p>
        </w:tc>
        <w:tc>
          <w:tcPr>
            <w:tcW w:type="dxa" w:w="2340"/>
          </w:tcPr>
          <w:p>
            <w:r>
              <w:t>Past damage and displacement</w:t>
            </w:r>
          </w:p>
        </w:tc>
        <w:tc>
          <w:tcPr>
            <w:tcW w:type="dxa" w:w="2340"/>
          </w:tcPr>
          <w:p>
            <w:r>
              <w:t>year, households, location</w:t>
            </w:r>
          </w:p>
        </w:tc>
        <w:tc>
          <w:tcPr>
            <w:tcW w:type="dxa" w:w="2340"/>
          </w:tcPr>
          <w:p>
            <w:r>
              <w:t>Validate the map against lived events</w:t>
            </w:r>
          </w:p>
        </w:tc>
      </w:tr>
      <w:tr>
        <w:tc>
          <w:tcPr>
            <w:tcW w:type="dxa" w:w="2340"/>
          </w:tcPr>
          <w:p>
            <w:r>
              <w:t>P3</w:t>
            </w:r>
          </w:p>
        </w:tc>
        <w:tc>
          <w:tcPr>
            <w:tcW w:type="dxa" w:w="2340"/>
          </w:tcPr>
          <w:p>
            <w:r>
              <w:t>Rainfall / river gauge series</w:t>
            </w:r>
          </w:p>
        </w:tc>
        <w:tc>
          <w:tcPr>
            <w:tcW w:type="dxa" w:w="2340"/>
          </w:tcPr>
          <w:p>
            <w:r>
              <w:t>station, date, value</w:t>
            </w:r>
          </w:p>
        </w:tc>
        <w:tc>
          <w:tcPr>
            <w:tcW w:type="dxa" w:w="2340"/>
          </w:tcPr>
          <w:p>
            <w:r>
              <w:t>Link early warning later</w:t>
            </w:r>
          </w:p>
        </w:tc>
      </w:tr>
      <w:tr>
        <w:tc>
          <w:tcPr>
            <w:tcW w:type="dxa" w:w="2340"/>
          </w:tcPr>
          <w:p>
            <w:r>
              <w:t>P3</w:t>
            </w:r>
          </w:p>
        </w:tc>
        <w:tc>
          <w:tcPr>
            <w:tcW w:type="dxa" w:w="2340"/>
          </w:tcPr>
          <w:p>
            <w:r>
              <w:t>Solid-waste dump sites</w:t>
            </w:r>
          </w:p>
        </w:tc>
        <w:tc>
          <w:tcPr>
            <w:tcW w:type="dxa" w:w="2340"/>
          </w:tcPr>
          <w:p>
            <w:r>
              <w:t>name, status</w:t>
            </w:r>
          </w:p>
        </w:tc>
        <w:tc>
          <w:tcPr>
            <w:tcW w:type="dxa" w:w="2340"/>
          </w:tcPr>
          <w:p>
            <w:r>
              <w:t>Drainage blockage risk</w:t>
            </w:r>
          </w:p>
        </w:tc>
      </w:tr>
    </w:tbl>
    <w:p/>
    <w:p>
      <w:r>
        <w:t>Facilities schema already reserved in facilities.geojson: name, type (hospital | school | university | market), status, source, inFlood. New facility types (health_post, water_point, municipal_office, mosque) can be added to that enum when data arrive. Neighbourhood polygons should use local names used by the municipality.</w:t>
      </w:r>
    </w:p>
    <w:p>
      <w:pPr>
        <w:pStyle w:val="Heading1"/>
      </w:pPr>
      <w:r>
        <w:rPr>
          <w:color w:val="1E4D7B"/>
        </w:rPr>
        <w:t>17. How municipalities should use the current version</w:t>
      </w:r>
    </w:p>
    <w:p>
      <w:pPr>
        <w:pStyle w:val="ListBullet"/>
      </w:pPr>
      <w:r>
        <w:t>Use OSM vs Nagaad road km in flood to discuss whether project alignments are in the same hazard as the rest of the city (they are) and what drainage the design must include.</w:t>
      </w:r>
    </w:p>
    <w:p>
      <w:pPr>
        <w:pStyle w:val="ListBullet"/>
      </w:pPr>
      <w:r>
        <w:t>Use the IDP priority table to sequence site visits, drainage around camps, and humanitarian coordination — not as a relocation order.</w:t>
      </w:r>
    </w:p>
    <w:p>
      <w:pPr>
        <w:pStyle w:val="ListBullet"/>
      </w:pPr>
      <w:r>
        <w:t>Use green vs purple Nagaad roads to separate works already in construction from design-ready packages still able to change.</w:t>
      </w:r>
    </w:p>
    <w:p>
      <w:pPr>
        <w:pStyle w:val="ListBullet"/>
      </w:pPr>
      <w:r>
        <w:t>Treat the 5,223 ha mask as “this city floods widely,” not as a precise building-level verdict. Confirm on the ground before any demolition, compensation, or final design.</w:t>
      </w:r>
    </w:p>
    <w:p>
      <w:pPr>
        <w:pStyle w:val="ListBullet"/>
      </w:pPr>
      <w:r>
        <w:t>Do not use this version for insurance, land expropriation, or engineering freeboard. Those need depth, frequency, and survey.</w:t>
      </w:r>
    </w:p>
    <w:p/>
    <w:p>
      <w:r>
        <w:rPr>
          <w:i/>
        </w:rPr>
        <w:t>End of process documentation. For slide-level explanation of purpose and architecture, use the companion PowerPoint.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Beledweyne flood screening  ·  21 September 2026  ·  Indicative, not a probabilistic model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nagaad-logo.png"/>
                  <pic:cNvPicPr/>
                </pic:nvPicPr>
                <pic:blipFill>
                  <a:blip r:embed="rId1"/>
                  <a:stretch>
                    <a:fillRect/>
                  </a:stretch>
                </pic:blipFill>
                <pic:spPr>
                  <a:xfrm>
                    <a:off x="0" y="0"/>
                    <a:ext cx="384048" cy="384048"/>
                  </a:xfrm>
                  <a:prstGeom prst="rect"/>
                </pic:spPr>
              </pic:pic>
            </a:graphicData>
          </a:graphic>
        </wp:inline>
      </w:drawing>
    </w:r>
    <w:r>
      <w:rPr>
        <w:color w:val="1E4D7B"/>
        <w:sz w:val="18"/>
      </w:rPr>
      <w:t xml:space="preserve">   Nagaad  ·  Somalia Urban Resilience Project Phase II  ·  Municipal Flood Risk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