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AA88" w14:textId="2763519D" w:rsidR="00C40F7D" w:rsidRPr="00C40F7D" w:rsidRDefault="00C40F7D" w:rsidP="00C40F7D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40F7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CASE STUDY </w:t>
      </w:r>
      <w:r w:rsidR="00BF77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150E8F1C" w14:textId="135F0E8F" w:rsidR="00C40F7D" w:rsidRDefault="00C40F7D" w:rsidP="002E0A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2B4537" w14:textId="0E7CD1C9" w:rsidR="00D93D76" w:rsidRDefault="009C3DDD" w:rsidP="00D93D7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79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a.</w:t>
      </w:r>
      <w:r w:rsidRPr="00D93D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</w:t>
      </w:r>
      <w:r w:rsidR="002F454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93D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frame dimensions, </w:t>
      </w:r>
      <w:proofErr w:type="gramStart"/>
      <w:r w:rsidRPr="00D93D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i.e.</w:t>
      </w:r>
      <w:proofErr w:type="gramEnd"/>
      <w:r w:rsidRPr="00D93D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 of rows and columns in data set: </w:t>
      </w:r>
      <w:r w:rsidR="006654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(50,8)</w:t>
      </w:r>
    </w:p>
    <w:p w14:paraId="6588BD65" w14:textId="49D6C06E" w:rsidR="00665470" w:rsidRDefault="00665470" w:rsidP="00665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A115A6" w14:textId="1FC55DCD" w:rsidR="00665470" w:rsidRDefault="00665470" w:rsidP="00665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records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are shown below: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934"/>
        <w:gridCol w:w="1027"/>
        <w:gridCol w:w="707"/>
        <w:gridCol w:w="1067"/>
        <w:gridCol w:w="947"/>
        <w:gridCol w:w="1147"/>
        <w:gridCol w:w="1000"/>
        <w:gridCol w:w="780"/>
      </w:tblGrid>
      <w:tr w:rsidR="00665470" w:rsidRPr="00665470" w14:paraId="75CF1611" w14:textId="77777777" w:rsidTr="00665470">
        <w:trPr>
          <w:trHeight w:hRule="exact" w:val="680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F152" w14:textId="77777777" w:rsidR="00665470" w:rsidRPr="00665470" w:rsidRDefault="00665470" w:rsidP="00665470">
            <w:pPr>
              <w:shd w:val="clear" w:color="auto" w:fill="FFFFFF"/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7ACE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28A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murder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69C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CCC9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robbery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24FB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1D0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burglary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E8CAF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larceny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C1B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auto</w:t>
            </w:r>
          </w:p>
        </w:tc>
      </w:tr>
      <w:tr w:rsidR="00665470" w:rsidRPr="00665470" w14:paraId="7B924C58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E77C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6B3F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3B37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801A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D9A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C24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A71C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1135.5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40B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1881.9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CED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280.7</w:t>
            </w:r>
          </w:p>
        </w:tc>
      </w:tr>
      <w:tr w:rsidR="00665470" w:rsidRPr="00665470" w14:paraId="56A53DED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7D34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998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B62C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2F8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03F1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0CC9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8D0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1331.7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3B6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3369.8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D3E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753.3</w:t>
            </w:r>
          </w:p>
        </w:tc>
      </w:tr>
      <w:tr w:rsidR="00665470" w:rsidRPr="00665470" w14:paraId="54715FB3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945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FFB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B9B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0729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89FB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E99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511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2346.1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0C1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6F9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439.5</w:t>
            </w:r>
          </w:p>
        </w:tc>
      </w:tr>
      <w:tr w:rsidR="00665470" w:rsidRPr="00665470" w14:paraId="1E1A8A1C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353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2402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3666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CD95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A702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CDBE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C5FF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972.6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A720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1862.1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5549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183.4</w:t>
            </w:r>
          </w:p>
        </w:tc>
      </w:tr>
      <w:tr w:rsidR="00665470" w:rsidRPr="00665470" w14:paraId="541F6749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0D9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252C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C9A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DB1B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8374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CE78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CB0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2139.4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EA7D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3499.8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A4E0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663.5</w:t>
            </w:r>
          </w:p>
        </w:tc>
      </w:tr>
      <w:tr w:rsidR="00665470" w:rsidRPr="00665470" w14:paraId="60EC4790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A3D1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5EEC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F8D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86B4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89D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D68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24E2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1935.2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850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3903.2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8687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477.1</w:t>
            </w:r>
          </w:p>
        </w:tc>
      </w:tr>
      <w:tr w:rsidR="00665470" w:rsidRPr="00665470" w14:paraId="11781988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513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155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8FE6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627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1B5F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F671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23EB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C9AC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B2CF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593.2</w:t>
            </w:r>
          </w:p>
        </w:tc>
      </w:tr>
      <w:tr w:rsidR="00665470" w:rsidRPr="00665470" w14:paraId="535602FA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332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004B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93C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B762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BFF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1BA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DD27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1682.6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01D6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3678.4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51A7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467.0</w:t>
            </w:r>
          </w:p>
        </w:tc>
      </w:tr>
      <w:tr w:rsidR="00665470" w:rsidRPr="00665470" w14:paraId="4F16CBB0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D1B7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2AA1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4581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A65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0745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B7A8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7855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1859.9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3830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7236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351.4</w:t>
            </w:r>
          </w:p>
        </w:tc>
      </w:tr>
      <w:tr w:rsidR="00665470" w:rsidRPr="00665470" w14:paraId="76786A96" w14:textId="77777777" w:rsidTr="00665470">
        <w:trPr>
          <w:trHeight w:hRule="exact" w:val="68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0F68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7FD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B636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296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3D1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920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17F0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C96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1AD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297.9</w:t>
            </w:r>
          </w:p>
        </w:tc>
      </w:tr>
    </w:tbl>
    <w:p w14:paraId="71AC420F" w14:textId="77777777" w:rsidR="00665470" w:rsidRDefault="00665470" w:rsidP="00665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30789F" w14:textId="77777777" w:rsidR="0076278F" w:rsidRPr="0076278F" w:rsidRDefault="0076278F" w:rsidP="00762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6EC4E4" w14:textId="77777777" w:rsidR="00665470" w:rsidRPr="00E6759A" w:rsidRDefault="009C3DDD" w:rsidP="00665470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</w:rPr>
      </w:pPr>
      <w:r w:rsidRPr="00E6759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b. </w:t>
      </w:r>
      <w:r w:rsidR="00665470" w:rsidRPr="00E6759A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Normalized Input Variables for seven crimes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1027"/>
        <w:gridCol w:w="740"/>
        <w:gridCol w:w="1067"/>
        <w:gridCol w:w="947"/>
        <w:gridCol w:w="1147"/>
        <w:gridCol w:w="1000"/>
        <w:gridCol w:w="740"/>
      </w:tblGrid>
      <w:tr w:rsidR="00665470" w:rsidRPr="00665470" w14:paraId="29B3FCD5" w14:textId="77777777" w:rsidTr="006654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EC58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D30A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murder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314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EB2D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robbery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408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BB99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burglary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B85F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larceny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F106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auto</w:t>
            </w:r>
          </w:p>
        </w:tc>
      </w:tr>
      <w:tr w:rsidR="00665470" w:rsidRPr="00665470" w14:paraId="0FC19D67" w14:textId="77777777" w:rsidTr="0066547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7359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EF2B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3084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D6BF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B202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D259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551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8214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65470" w:rsidRPr="00665470" w14:paraId="15E0D9BD" w14:textId="77777777" w:rsidTr="003C3BC7">
        <w:trPr>
          <w:trHeight w:val="5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02E8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55D5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A8ED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6F62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EB9A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4C99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710E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066B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-0.50</w:t>
            </w:r>
          </w:p>
        </w:tc>
      </w:tr>
      <w:tr w:rsidR="00665470" w:rsidRPr="00665470" w14:paraId="2667D2A0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DF30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1AD2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BDDC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7C86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FD83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72DE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96C1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4539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1.94</w:t>
            </w:r>
          </w:p>
        </w:tc>
      </w:tr>
      <w:tr w:rsidR="00665470" w:rsidRPr="00665470" w14:paraId="3EB4EB37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06E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D063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508A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0AB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DC7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37E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4248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A553E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0.32</w:t>
            </w:r>
          </w:p>
        </w:tc>
      </w:tr>
      <w:tr w:rsidR="00665470" w:rsidRPr="00665470" w14:paraId="268EFA47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05F9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01E7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C8ED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FE9D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28AF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4AF4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4C0E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97233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-1.00</w:t>
            </w:r>
          </w:p>
        </w:tc>
      </w:tr>
      <w:tr w:rsidR="00665470" w:rsidRPr="00665470" w14:paraId="069B805A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430E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5408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15E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E6A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A92A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97E5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AFB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2C13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1.48</w:t>
            </w:r>
          </w:p>
        </w:tc>
      </w:tr>
      <w:tr w:rsidR="00665470" w:rsidRPr="00665470" w14:paraId="653EEE6D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7AB9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018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201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AF01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9851C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46C7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1331E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300B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0.51</w:t>
            </w:r>
          </w:p>
        </w:tc>
      </w:tr>
      <w:tr w:rsidR="00665470" w:rsidRPr="00665470" w14:paraId="20A3861F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DC12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81B8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2D5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CE1D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FB5D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ED0D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DD43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235B7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1.12</w:t>
            </w:r>
          </w:p>
        </w:tc>
      </w:tr>
      <w:tr w:rsidR="00665470" w:rsidRPr="00665470" w14:paraId="76DFB9FF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D288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8B80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ECF5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A50BD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8456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BDCC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1C67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69219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0.46</w:t>
            </w:r>
          </w:p>
        </w:tc>
      </w:tr>
      <w:tr w:rsidR="00665470" w:rsidRPr="00665470" w14:paraId="78236E89" w14:textId="77777777" w:rsidTr="006654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F619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F1AA6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087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816A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A2F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DFE1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BA822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E01B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-0.14</w:t>
            </w:r>
          </w:p>
        </w:tc>
      </w:tr>
      <w:tr w:rsidR="00665470" w:rsidRPr="00665470" w14:paraId="0C72FD10" w14:textId="77777777" w:rsidTr="003C3BC7">
        <w:trPr>
          <w:trHeight w:val="2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4876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BBAE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E487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F33FA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FED8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29C94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DBA20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A27BB" w14:textId="77777777" w:rsidR="00665470" w:rsidRPr="00665470" w:rsidRDefault="00665470" w:rsidP="00665470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654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-0.41</w:t>
            </w:r>
          </w:p>
        </w:tc>
      </w:tr>
    </w:tbl>
    <w:p w14:paraId="6F017D08" w14:textId="32631745" w:rsidR="00942ACB" w:rsidRPr="00B7389F" w:rsidRDefault="00942ACB" w:rsidP="0066547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F5CD00" w14:textId="2259A773" w:rsidR="005853B1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normalized data was calculated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Pandas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library in python because Pandas library use sample standard deviation formula, which is more appropriate in clustering. </w:t>
      </w:r>
      <w:r w:rsidR="00BD2C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standardization is done using the following formula:</w:t>
      </w:r>
    </w:p>
    <w:p w14:paraId="6479B586" w14:textId="2C35D236" w:rsidR="00BD2C02" w:rsidRDefault="00BD2C02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907ABB" w14:textId="1685DC86" w:rsidR="00BD2C02" w:rsidRDefault="00BD2C02" w:rsidP="00BD2C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Z= (x -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IN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)/s</w:t>
      </w:r>
    </w:p>
    <w:p w14:paraId="2869B355" w14:textId="77777777" w:rsidR="00BD2C02" w:rsidRDefault="00BD2C02" w:rsidP="00BD2C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CE371D" w14:textId="527B26E8" w:rsidR="00BD2C02" w:rsidRDefault="00BD2C02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where,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IN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IN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sample mean, s = sample standard deviation </w:t>
      </w:r>
    </w:p>
    <w:p w14:paraId="57142530" w14:textId="3AE38A24" w:rsidR="00E6759A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37498A" w14:textId="08596136" w:rsidR="00E6759A" w:rsidRPr="00987C38" w:rsidRDefault="00987C38" w:rsidP="00987C3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measure computed above is highly influenced by the scale of each variable,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 </w:t>
      </w: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that variables with larger scales have a much greater influence over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total distance. It is therefore customary to normalize continuous measurements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computing the Euclidean distance. This converts all measurements to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same scale. Normalizing a measurement means subtracting the average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87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dividing by the standard deviation (normalized values are also called z-scores).</w:t>
      </w:r>
    </w:p>
    <w:p w14:paraId="5A61167F" w14:textId="59A8F8ED" w:rsidR="00E6759A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62806D" w14:textId="57E5B7C1" w:rsidR="00E6759A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C73F02" w14:textId="50C8E5AD" w:rsidR="00E6759A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1FEF4B" w14:textId="77777777" w:rsidR="00E6759A" w:rsidRDefault="00E6759A" w:rsidP="00A50B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A09FD4" w14:textId="6870CD06" w:rsidR="002A6E17" w:rsidRPr="002A6E17" w:rsidRDefault="005853B1" w:rsidP="002A6E17">
      <w:pPr>
        <w:pStyle w:val="Default"/>
        <w:numPr>
          <w:ilvl w:val="0"/>
          <w:numId w:val="2"/>
        </w:numPr>
      </w:pPr>
      <w:r w:rsidRPr="006B2DDA">
        <w:rPr>
          <w:rFonts w:ascii="Times New Roman" w:hAnsi="Times New Roman" w:cs="Times New Roman"/>
          <w:b/>
          <w:bCs/>
        </w:rPr>
        <w:t>a.</w:t>
      </w:r>
      <w:r w:rsidR="00862ABD">
        <w:rPr>
          <w:rFonts w:ascii="Times New Roman" w:hAnsi="Times New Roman" w:cs="Times New Roman"/>
          <w:b/>
          <w:bCs/>
        </w:rPr>
        <w:t xml:space="preserve"> </w:t>
      </w:r>
      <w:r w:rsidR="002A6E17" w:rsidRPr="002A6E17">
        <w:rPr>
          <w:sz w:val="22"/>
          <w:szCs w:val="22"/>
        </w:rPr>
        <w:t>Develop</w:t>
      </w:r>
      <w:r w:rsidR="002A6E17">
        <w:rPr>
          <w:sz w:val="22"/>
          <w:szCs w:val="22"/>
        </w:rPr>
        <w:t>ed</w:t>
      </w:r>
      <w:r w:rsidR="002A6E17" w:rsidRPr="002A6E17">
        <w:rPr>
          <w:sz w:val="22"/>
          <w:szCs w:val="22"/>
        </w:rPr>
        <w:t xml:space="preserve"> the hierarchical clustering (</w:t>
      </w:r>
      <w:proofErr w:type="spellStart"/>
      <w:r w:rsidR="002A6E17" w:rsidRPr="002A6E17">
        <w:rPr>
          <w:i/>
          <w:iCs/>
          <w:sz w:val="22"/>
          <w:szCs w:val="22"/>
        </w:rPr>
        <w:t>hi_complete</w:t>
      </w:r>
      <w:proofErr w:type="spellEnd"/>
      <w:r w:rsidR="002A6E17" w:rsidRPr="002A6E17">
        <w:rPr>
          <w:sz w:val="22"/>
          <w:szCs w:val="22"/>
        </w:rPr>
        <w:t>) based on the complete (maximum) linkage method (</w:t>
      </w:r>
      <w:r w:rsidR="002A6E17" w:rsidRPr="002A6E17">
        <w:rPr>
          <w:i/>
          <w:iCs/>
          <w:sz w:val="22"/>
          <w:szCs w:val="22"/>
        </w:rPr>
        <w:t>method=’complete’</w:t>
      </w:r>
      <w:r w:rsidR="002A6E17">
        <w:rPr>
          <w:i/>
          <w:iCs/>
          <w:sz w:val="22"/>
          <w:szCs w:val="22"/>
        </w:rPr>
        <w:t>). T</w:t>
      </w:r>
      <w:r w:rsidR="002A6E17" w:rsidRPr="002A6E17">
        <w:rPr>
          <w:sz w:val="22"/>
          <w:szCs w:val="22"/>
        </w:rPr>
        <w:t xml:space="preserve">he hierarchical dendrogram with the cluster threshold of </w:t>
      </w:r>
      <w:r w:rsidR="002A6E17" w:rsidRPr="002A6E17">
        <w:rPr>
          <w:i/>
          <w:iCs/>
          <w:sz w:val="22"/>
          <w:szCs w:val="22"/>
        </w:rPr>
        <w:t xml:space="preserve">5.0 </w:t>
      </w:r>
      <w:r w:rsidR="002A6E17">
        <w:rPr>
          <w:i/>
          <w:iCs/>
          <w:sz w:val="22"/>
          <w:szCs w:val="22"/>
        </w:rPr>
        <w:t>is developed in Python and is displayed below.</w:t>
      </w:r>
    </w:p>
    <w:p w14:paraId="4A7654F7" w14:textId="38A67640" w:rsidR="002A6E17" w:rsidRDefault="002A6E17" w:rsidP="002A6E17">
      <w:pPr>
        <w:pStyle w:val="Default"/>
        <w:ind w:left="360"/>
        <w:rPr>
          <w:rFonts w:ascii="Times New Roman" w:hAnsi="Times New Roman" w:cs="Times New Roman"/>
          <w:b/>
          <w:bCs/>
        </w:rPr>
      </w:pPr>
    </w:p>
    <w:p w14:paraId="65134C04" w14:textId="493D5B71" w:rsidR="002A6E17" w:rsidRPr="002A6E17" w:rsidRDefault="002A6E17" w:rsidP="002A6E17">
      <w:pPr>
        <w:pStyle w:val="Default"/>
        <w:ind w:left="360"/>
      </w:pPr>
      <w:r>
        <w:rPr>
          <w:noProof/>
        </w:rPr>
        <w:lastRenderedPageBreak/>
        <w:drawing>
          <wp:inline distT="0" distB="0" distL="0" distR="0" wp14:anchorId="4EEDF151" wp14:editId="043AA101">
            <wp:extent cx="5393859" cy="371555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77" cy="373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4C04" w14:textId="2E74F281" w:rsidR="00167245" w:rsidRDefault="00167245" w:rsidP="00D80E2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dendrogram, it is observed that there are 4 clusters with colours orange, green, </w:t>
      </w:r>
      <w:proofErr w:type="gramStart"/>
      <w:r>
        <w:rPr>
          <w:rFonts w:ascii="Times New Roman" w:hAnsi="Times New Roman" w:cs="Times New Roman"/>
        </w:rPr>
        <w:t>red</w:t>
      </w:r>
      <w:proofErr w:type="gramEnd"/>
      <w:r>
        <w:rPr>
          <w:rFonts w:ascii="Times New Roman" w:hAnsi="Times New Roman" w:cs="Times New Roman"/>
        </w:rPr>
        <w:t xml:space="preserve"> and purple.</w:t>
      </w:r>
      <w:r w:rsidR="00B876F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 xml:space="preserve">By choosing a </w:t>
      </w:r>
      <w:proofErr w:type="spellStart"/>
      <w:r w:rsidR="00127592" w:rsidRPr="00127592">
        <w:rPr>
          <w:rFonts w:ascii="Times New Roman" w:hAnsi="Times New Roman" w:cs="Times New Roman"/>
        </w:rPr>
        <w:t>cutoff</w:t>
      </w:r>
      <w:proofErr w:type="spellEnd"/>
      <w:r w:rsidR="00127592" w:rsidRPr="00127592">
        <w:rPr>
          <w:rFonts w:ascii="Times New Roman" w:hAnsi="Times New Roman" w:cs="Times New Roman"/>
        </w:rPr>
        <w:t xml:space="preserve"> distance</w:t>
      </w:r>
      <w:r w:rsidR="00127592">
        <w:rPr>
          <w:rFonts w:ascii="Times New Roman" w:hAnsi="Times New Roman" w:cs="Times New Roman"/>
        </w:rPr>
        <w:t xml:space="preserve"> (threshold = 5)</w:t>
      </w:r>
      <w:r w:rsidR="00127592" w:rsidRPr="00127592">
        <w:rPr>
          <w:rFonts w:ascii="Times New Roman" w:hAnsi="Times New Roman" w:cs="Times New Roman"/>
        </w:rPr>
        <w:t xml:space="preserve"> on the y-axis, a set of clusters is created.</w:t>
      </w:r>
      <w:r w:rsidR="00B876F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>Visually,</w:t>
      </w:r>
      <w:r w:rsidR="00B876F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>this means drawing a horizontal line on a dendrogram. Records with connections</w:t>
      </w:r>
      <w:r w:rsidR="0012759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>below the</w:t>
      </w:r>
      <w:r w:rsidR="0012759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 xml:space="preserve">horizontal line (i.e., their distance is smaller than the </w:t>
      </w:r>
      <w:proofErr w:type="spellStart"/>
      <w:r w:rsidR="00127592" w:rsidRPr="00127592">
        <w:rPr>
          <w:rFonts w:ascii="Times New Roman" w:hAnsi="Times New Roman" w:cs="Times New Roman"/>
        </w:rPr>
        <w:t>cutoff</w:t>
      </w:r>
      <w:proofErr w:type="spellEnd"/>
      <w:r w:rsidR="00127592" w:rsidRPr="00127592">
        <w:rPr>
          <w:rFonts w:ascii="Times New Roman" w:hAnsi="Times New Roman" w:cs="Times New Roman"/>
        </w:rPr>
        <w:t xml:space="preserve"> distance)</w:t>
      </w:r>
      <w:r w:rsidR="0012759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>belong to the same</w:t>
      </w:r>
      <w:r w:rsidR="00B876F2">
        <w:rPr>
          <w:rFonts w:ascii="Times New Roman" w:hAnsi="Times New Roman" w:cs="Times New Roman"/>
        </w:rPr>
        <w:t xml:space="preserve"> </w:t>
      </w:r>
      <w:r w:rsidR="00127592" w:rsidRPr="00127592">
        <w:rPr>
          <w:rFonts w:ascii="Times New Roman" w:hAnsi="Times New Roman" w:cs="Times New Roman"/>
        </w:rPr>
        <w:t>cluster.</w:t>
      </w:r>
    </w:p>
    <w:p w14:paraId="55F4A94A" w14:textId="77777777" w:rsidR="00167245" w:rsidRPr="002A6E17" w:rsidRDefault="00167245" w:rsidP="002A6E17">
      <w:pPr>
        <w:pStyle w:val="Default"/>
        <w:rPr>
          <w:rFonts w:ascii="Times New Roman" w:hAnsi="Times New Roman" w:cs="Times New Roman"/>
        </w:rPr>
      </w:pPr>
    </w:p>
    <w:p w14:paraId="32CAEC09" w14:textId="5620FA9F" w:rsidR="002A6E17" w:rsidRPr="00214BF1" w:rsidRDefault="002A6E17" w:rsidP="00214BF1">
      <w:pPr>
        <w:pStyle w:val="Default"/>
        <w:jc w:val="both"/>
        <w:rPr>
          <w:rFonts w:ascii="Times New Roman" w:hAnsi="Times New Roman" w:cs="Times New Roman"/>
        </w:rPr>
      </w:pPr>
      <w:r w:rsidRPr="002A6E17">
        <w:rPr>
          <w:rFonts w:ascii="Times New Roman" w:hAnsi="Times New Roman" w:cs="Times New Roman"/>
        </w:rPr>
        <w:t>Cluster Membership for 4 Clusters</w:t>
      </w:r>
      <w:r w:rsidR="00214BF1">
        <w:rPr>
          <w:rFonts w:ascii="Times New Roman" w:hAnsi="Times New Roman" w:cs="Times New Roman"/>
        </w:rPr>
        <w:t xml:space="preserve"> (</w:t>
      </w:r>
      <w:r w:rsidR="00214BF1" w:rsidRPr="00214BF1">
        <w:rPr>
          <w:rFonts w:ascii="Times New Roman" w:hAnsi="Times New Roman" w:cs="Times New Roman"/>
        </w:rPr>
        <w:t>based on the number of clusters received in the dendrogram</w:t>
      </w:r>
      <w:r w:rsidR="00214BF1" w:rsidRPr="00214BF1">
        <w:rPr>
          <w:rFonts w:ascii="Times New Roman" w:hAnsi="Times New Roman" w:cs="Times New Roman"/>
        </w:rPr>
        <w:t>)</w:t>
      </w:r>
      <w:r w:rsidRPr="00214BF1">
        <w:rPr>
          <w:rFonts w:ascii="Times New Roman" w:hAnsi="Times New Roman" w:cs="Times New Roman"/>
        </w:rPr>
        <w:t xml:space="preserve"> </w:t>
      </w:r>
      <w:r w:rsidR="00214BF1">
        <w:rPr>
          <w:rFonts w:ascii="Times New Roman" w:hAnsi="Times New Roman" w:cs="Times New Roman"/>
        </w:rPr>
        <w:t>u</w:t>
      </w:r>
      <w:r w:rsidRPr="00214BF1">
        <w:rPr>
          <w:rFonts w:ascii="Times New Roman" w:hAnsi="Times New Roman" w:cs="Times New Roman"/>
        </w:rPr>
        <w:t>sing complete Linkage Method</w:t>
      </w:r>
    </w:p>
    <w:p w14:paraId="1425F747" w14:textId="77777777" w:rsidR="00A97BC0" w:rsidRPr="002A6E17" w:rsidRDefault="00A97BC0" w:rsidP="002A6E1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DCDD363" w14:textId="77777777" w:rsidR="002A6E17" w:rsidRPr="00B64040" w:rsidRDefault="002A6E17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 w:rsidRPr="00B64040">
        <w:rPr>
          <w:color w:val="000000"/>
          <w:sz w:val="21"/>
          <w:szCs w:val="21"/>
        </w:rPr>
        <w:t>1  :</w:t>
      </w:r>
      <w:proofErr w:type="gramEnd"/>
      <w:r w:rsidRPr="00B64040">
        <w:rPr>
          <w:color w:val="000000"/>
          <w:sz w:val="21"/>
          <w:szCs w:val="21"/>
        </w:rPr>
        <w:t xml:space="preserve">  ARIZONA , CALIFORNIA , FLORIDA , NEVADA , NEW YORK</w:t>
      </w:r>
    </w:p>
    <w:p w14:paraId="4C3346B2" w14:textId="77777777" w:rsidR="002A6E17" w:rsidRPr="00B64040" w:rsidRDefault="002A6E17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 w:rsidRPr="00B64040">
        <w:rPr>
          <w:color w:val="000000"/>
          <w:sz w:val="21"/>
          <w:szCs w:val="21"/>
        </w:rPr>
        <w:t>2  :</w:t>
      </w:r>
      <w:proofErr w:type="gramEnd"/>
      <w:r w:rsidRPr="00B64040">
        <w:rPr>
          <w:color w:val="000000"/>
          <w:sz w:val="21"/>
          <w:szCs w:val="21"/>
        </w:rPr>
        <w:t xml:space="preserve">  IDAHO , INDIANA , IOWA , KANSAS , KENTUCKY , MAINE , MINNESOTA , MONTANA , NEBRASKA , NEW HAMPSHIRE , NORTH DAKOTA , PENNSYLVANIA , SOUTH DAKOTA , UTAH , VERMONT , VIRGINIA , WEST VIRGINIA , WISCONSIN , WYOMING</w:t>
      </w:r>
    </w:p>
    <w:p w14:paraId="662BEA50" w14:textId="77777777" w:rsidR="002A6E17" w:rsidRPr="00B64040" w:rsidRDefault="002A6E17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 w:rsidRPr="00B64040">
        <w:rPr>
          <w:color w:val="000000"/>
          <w:sz w:val="21"/>
          <w:szCs w:val="21"/>
        </w:rPr>
        <w:t>3  :</w:t>
      </w:r>
      <w:proofErr w:type="gramEnd"/>
      <w:r w:rsidRPr="00B64040">
        <w:rPr>
          <w:color w:val="000000"/>
          <w:sz w:val="21"/>
          <w:szCs w:val="21"/>
        </w:rPr>
        <w:t xml:space="preserve">  ALABAMA , ARKANSAS , GEORGIA , LOUISIANA , MISSISSIPPI , NEW MEXICO , NORTH CAROLINA , OKLAHOMA , SOUTH CAROLINA , TENNESSEE</w:t>
      </w:r>
    </w:p>
    <w:p w14:paraId="3DC8DC20" w14:textId="77777777" w:rsidR="002A6E17" w:rsidRPr="00B64040" w:rsidRDefault="002A6E17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 w:rsidRPr="00B64040">
        <w:rPr>
          <w:color w:val="000000"/>
          <w:sz w:val="21"/>
          <w:szCs w:val="21"/>
        </w:rPr>
        <w:t>4  :</w:t>
      </w:r>
      <w:proofErr w:type="gramEnd"/>
      <w:r w:rsidRPr="00B64040">
        <w:rPr>
          <w:color w:val="000000"/>
          <w:sz w:val="21"/>
          <w:szCs w:val="21"/>
        </w:rPr>
        <w:t xml:space="preserve">  ALASKA , COLORADO , CONNECTICUT , DELAWARE , HAWAII , ILLINOIS , MARYLAND , MASSACHUSETTS , MICHIGAN , MISSOURI , NEW JERSEY , OHIO , OREGON , RHODE ISLAND , TEXAS , WASHINGTON</w:t>
      </w:r>
    </w:p>
    <w:p w14:paraId="3AEFC167" w14:textId="77777777" w:rsidR="00B21537" w:rsidRDefault="00B21537" w:rsidP="00A414C1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586B2" w14:textId="2690C13D" w:rsidR="00214BF1" w:rsidRDefault="006B2DDA" w:rsidP="00214B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8318B8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214BF1" w:rsidRPr="008318B8">
        <w:rPr>
          <w:rFonts w:ascii="Times New Roman" w:hAnsi="Times New Roman" w:cs="Times New Roman"/>
          <w:color w:val="000000"/>
          <w:sz w:val="24"/>
          <w:szCs w:val="24"/>
        </w:rPr>
        <w:t>Normalized Means of Input Variables for Clusters with Complete Linkage Method</w:t>
      </w:r>
    </w:p>
    <w:p w14:paraId="1A521A67" w14:textId="77777777" w:rsidR="00214BF1" w:rsidRPr="00214BF1" w:rsidRDefault="00214BF1" w:rsidP="00214BF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61"/>
        <w:gridCol w:w="809"/>
        <w:gridCol w:w="998"/>
        <w:gridCol w:w="888"/>
        <w:gridCol w:w="1072"/>
        <w:gridCol w:w="937"/>
        <w:gridCol w:w="809"/>
        <w:gridCol w:w="1041"/>
      </w:tblGrid>
      <w:tr w:rsidR="00214BF1" w:rsidRPr="00214BF1" w14:paraId="45E0F173" w14:textId="77777777" w:rsidTr="00214BF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121C" w14:textId="77777777" w:rsidR="00214BF1" w:rsidRPr="00214BF1" w:rsidRDefault="00214BF1" w:rsidP="00214BF1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CA5E5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murder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2759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3D0E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robbery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ECA6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assault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85660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burglary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671F3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larceny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E3F48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E9C5A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Cluster</w:t>
            </w:r>
          </w:p>
        </w:tc>
      </w:tr>
      <w:tr w:rsidR="00214BF1" w:rsidRPr="00214BF1" w14:paraId="21F21AA2" w14:textId="77777777" w:rsidTr="00214B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BB0ED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F605F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0E20C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CAF6A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2532B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D7469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7A72D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54AAF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ECD2C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Cluster 1</w:t>
            </w:r>
          </w:p>
        </w:tc>
      </w:tr>
      <w:tr w:rsidR="00214BF1" w:rsidRPr="00214BF1" w14:paraId="151783FD" w14:textId="77777777" w:rsidTr="00214B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6B6D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A25BD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6A823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D36CF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72DA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ECBE5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0DA99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EE138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FFAE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Cluster 2</w:t>
            </w:r>
          </w:p>
        </w:tc>
      </w:tr>
      <w:tr w:rsidR="00214BF1" w:rsidRPr="00214BF1" w14:paraId="1D434312" w14:textId="77777777" w:rsidTr="00214B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F4937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8A7B0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5C335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EB1E7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C940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49064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414A3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6F8D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C7939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Cluster 3</w:t>
            </w:r>
          </w:p>
        </w:tc>
      </w:tr>
      <w:tr w:rsidR="00214BF1" w:rsidRPr="00214BF1" w14:paraId="2AC49A5C" w14:textId="77777777" w:rsidTr="00214BF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0C854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22098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95E82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B5B4B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A43AE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358BC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D4C7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29DC7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B99B6" w14:textId="77777777" w:rsidR="00214BF1" w:rsidRPr="00214BF1" w:rsidRDefault="00214BF1" w:rsidP="00214BF1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214BF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Cluster 4</w:t>
            </w:r>
          </w:p>
        </w:tc>
      </w:tr>
    </w:tbl>
    <w:p w14:paraId="47C09669" w14:textId="53627A96" w:rsidR="00616972" w:rsidRDefault="00616972" w:rsidP="00BB7025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14:paraId="21C33AED" w14:textId="77777777" w:rsidR="00616972" w:rsidRDefault="00616972" w:rsidP="00616972">
      <w:pPr>
        <w:pStyle w:val="Default"/>
        <w:rPr>
          <w:rFonts w:ascii="Times New Roman" w:hAnsi="Times New Roman" w:cs="Times New Roman"/>
          <w:b/>
          <w:bCs/>
        </w:rPr>
      </w:pPr>
    </w:p>
    <w:p w14:paraId="6905C2F2" w14:textId="373BFC3F" w:rsidR="00C40F7D" w:rsidRDefault="00127592" w:rsidP="00616972">
      <w:pPr>
        <w:pStyle w:val="Defaul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818A311" wp14:editId="3AA68606">
            <wp:extent cx="6030595" cy="2935605"/>
            <wp:effectExtent l="0" t="0" r="825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72CB" w14:textId="77777777" w:rsidR="00127592" w:rsidRDefault="00127592" w:rsidP="00BB7025">
      <w:pPr>
        <w:pStyle w:val="Default"/>
        <w:jc w:val="both"/>
        <w:rPr>
          <w:rFonts w:ascii="Times New Roman" w:hAnsi="Times New Roman" w:cs="Times New Roman"/>
        </w:rPr>
      </w:pPr>
    </w:p>
    <w:p w14:paraId="4D246A37" w14:textId="4CE02A26" w:rsidR="00127592" w:rsidRDefault="006A0421" w:rsidP="00EE1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0421">
        <w:rPr>
          <w:rFonts w:ascii="Times New Roman" w:eastAsia="Times New Roman" w:hAnsi="Times New Roman" w:cs="Times New Roman"/>
          <w:color w:val="000000"/>
          <w:sz w:val="24"/>
          <w:szCs w:val="24"/>
        </w:rPr>
        <w:t>We can further characteri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ze each of the clusters by examining the summary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statistics of their measurements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normalized means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r w:rsidR="00927411" w:rsidRPr="00EE11F1">
        <w:rPr>
          <w:rFonts w:ascii="Times New Roman" w:hAnsi="Times New Roman" w:cs="Times New Roman"/>
          <w:color w:val="000000"/>
          <w:sz w:val="24"/>
          <w:szCs w:val="24"/>
        </w:rPr>
        <w:t>in the line chart (</w:t>
      </w:r>
      <w:r w:rsidR="00927411" w:rsidRPr="00EE11F1">
        <w:rPr>
          <w:rFonts w:ascii="Times New Roman" w:hAnsi="Times New Roman" w:cs="Times New Roman" w:hint="eastAsia"/>
          <w:color w:val="000000"/>
          <w:sz w:val="24"/>
          <w:szCs w:val="24"/>
        </w:rPr>
        <w:t>“</w:t>
      </w:r>
      <w:r w:rsidR="00927411" w:rsidRPr="00EE11F1">
        <w:rPr>
          <w:rFonts w:ascii="Times New Roman" w:hAnsi="Times New Roman" w:cs="Times New Roman"/>
          <w:color w:val="000000"/>
          <w:sz w:val="24"/>
          <w:szCs w:val="24"/>
        </w:rPr>
        <w:t>profile plot</w:t>
      </w:r>
      <w:r w:rsidR="00927411" w:rsidRPr="00EE11F1">
        <w:rPr>
          <w:rFonts w:ascii="Times New Roman" w:hAnsi="Times New Roman" w:cs="Times New Roman" w:hint="eastAsia"/>
          <w:color w:val="000000"/>
          <w:sz w:val="24"/>
          <w:szCs w:val="24"/>
        </w:rPr>
        <w:t>”</w:t>
      </w:r>
      <w:r w:rsidR="00927411" w:rsidRPr="00EE11F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2741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906437" w14:textId="19019D1E" w:rsidR="00EE11F1" w:rsidRPr="00EE11F1" w:rsidRDefault="00B14F42" w:rsidP="00EE11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We see, for instance, that cluster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characterized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crimes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with a high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>rate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hAnsi="Times New Roman" w:cs="Times New Roman"/>
          <w:color w:val="000000"/>
          <w:sz w:val="24"/>
          <w:szCs w:val="24"/>
        </w:rPr>
        <w:t>burglary and robbery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 xml:space="preserve"> compared to other crimes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; cluster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characterized by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>very 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>crimes;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cluster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has high 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 xml:space="preserve">murder and low </w:t>
      </w:r>
      <w:r w:rsidR="005F3886">
        <w:rPr>
          <w:rFonts w:ascii="Times New Roman" w:hAnsi="Times New Roman" w:cs="Times New Roman"/>
          <w:color w:val="000000"/>
          <w:sz w:val="24"/>
          <w:szCs w:val="24"/>
        </w:rPr>
        <w:t>larceny</w:t>
      </w:r>
      <w:r w:rsidR="00820697">
        <w:rPr>
          <w:rFonts w:ascii="Times New Roman" w:hAnsi="Times New Roman" w:cs="Times New Roman"/>
          <w:color w:val="000000"/>
          <w:sz w:val="24"/>
          <w:szCs w:val="24"/>
        </w:rPr>
        <w:t xml:space="preserve"> crimes; cluster 4 has low murder and high auto crimes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>We can also see</w:t>
      </w:r>
      <w:r w:rsid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>variables do the best job of separating the clusters. For example, the spread of</w:t>
      </w:r>
      <w:r w:rsid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clusters for </w:t>
      </w:r>
      <w:r w:rsidR="009149CF">
        <w:rPr>
          <w:rFonts w:ascii="Times New Roman" w:hAnsi="Times New Roman" w:cs="Times New Roman"/>
          <w:color w:val="000000"/>
          <w:sz w:val="24"/>
          <w:szCs w:val="24"/>
        </w:rPr>
        <w:t>Burglary and Robbery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quite high, and not so high for the other</w:t>
      </w:r>
      <w:r w:rsid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11F1" w:rsidRPr="00EE11F1">
        <w:rPr>
          <w:rFonts w:ascii="Times New Roman" w:hAnsi="Times New Roman" w:cs="Times New Roman"/>
          <w:color w:val="000000"/>
          <w:sz w:val="24"/>
          <w:szCs w:val="24"/>
        </w:rPr>
        <w:t>variables.</w:t>
      </w:r>
    </w:p>
    <w:p w14:paraId="4EBDD01E" w14:textId="4B51AC4D" w:rsidR="00B14F42" w:rsidRPr="006A0421" w:rsidRDefault="00B14F42" w:rsidP="00EE11F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FBA6637" w14:textId="37D268D8" w:rsidR="00C40F7D" w:rsidRDefault="00C40F7D" w:rsidP="002E0A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0990C0" w14:textId="4BBB941A" w:rsidR="00803F00" w:rsidRDefault="00D26572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03F00" w:rsidRPr="002057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c.</w:t>
      </w:r>
      <w:r w:rsidR="00803F00" w:rsidRPr="006C0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08DF">
        <w:rPr>
          <w:rFonts w:ascii="Times New Roman" w:hAnsi="Times New Roman" w:cs="Times New Roman"/>
          <w:color w:val="000000"/>
          <w:sz w:val="24"/>
          <w:szCs w:val="24"/>
        </w:rPr>
        <w:t>La</w:t>
      </w:r>
      <w:r w:rsidR="006026D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FC08DF">
        <w:rPr>
          <w:rFonts w:ascii="Times New Roman" w:hAnsi="Times New Roman" w:cs="Times New Roman"/>
          <w:color w:val="000000"/>
          <w:sz w:val="24"/>
          <w:szCs w:val="24"/>
        </w:rPr>
        <w:t>elling the clusters based on clusters’ profile plots</w:t>
      </w:r>
      <w:r w:rsidR="006026D8">
        <w:rPr>
          <w:rFonts w:ascii="Times New Roman" w:hAnsi="Times New Roman" w:cs="Times New Roman"/>
          <w:color w:val="000000"/>
          <w:sz w:val="24"/>
          <w:szCs w:val="24"/>
        </w:rPr>
        <w:t xml:space="preserve"> and normalized mean values</w:t>
      </w:r>
      <w:r w:rsidR="00FC08D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03C55E" w14:textId="77777777" w:rsidR="00FC08DF" w:rsidRDefault="00FC08DF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2AF4FE1" w14:textId="77777777" w:rsidR="00FC08DF" w:rsidRDefault="00FC08DF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 </w:t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high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burglary and robbery </w:t>
      </w:r>
    </w:p>
    <w:p w14:paraId="377940BF" w14:textId="77777777" w:rsidR="00FC08DF" w:rsidRDefault="00FC08DF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 Relatively </w:t>
      </w:r>
      <w:r>
        <w:rPr>
          <w:rFonts w:ascii="Times New Roman" w:hAnsi="Times New Roman" w:cs="Times New Roman"/>
          <w:color w:val="000000"/>
          <w:sz w:val="24"/>
          <w:szCs w:val="24"/>
        </w:rPr>
        <w:t>very low crimes</w:t>
      </w:r>
    </w:p>
    <w:p w14:paraId="2498756C" w14:textId="71599C79" w:rsidR="00FC08DF" w:rsidRDefault="00FC08DF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high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murder and low </w:t>
      </w:r>
      <w:r w:rsidR="005F3886">
        <w:rPr>
          <w:rFonts w:ascii="Times New Roman" w:hAnsi="Times New Roman" w:cs="Times New Roman"/>
          <w:color w:val="000000"/>
          <w:sz w:val="24"/>
          <w:szCs w:val="24"/>
        </w:rPr>
        <w:t>larceny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E663780" w14:textId="34FE3CF0" w:rsidR="00FC08DF" w:rsidRDefault="00FC08DF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cluster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low murder and high auto </w:t>
      </w:r>
    </w:p>
    <w:p w14:paraId="63818D09" w14:textId="48C2516D" w:rsidR="00205730" w:rsidRDefault="00205730" w:rsidP="002057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35803BE" w14:textId="77777777" w:rsidR="00DD7A54" w:rsidRPr="00795716" w:rsidRDefault="00DD7A54" w:rsidP="003D55FB">
      <w:pPr>
        <w:pStyle w:val="HTMLPreformatted"/>
        <w:shd w:val="clear" w:color="auto" w:fill="FFFFFF"/>
        <w:tabs>
          <w:tab w:val="clear" w:pos="916"/>
        </w:tabs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0146F6A" w14:textId="7D965A2E" w:rsidR="00947B54" w:rsidRPr="00947B54" w:rsidRDefault="003669E9" w:rsidP="00947B54">
      <w:pPr>
        <w:pStyle w:val="Default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/>
          <w:bCs/>
        </w:rPr>
        <w:t>a.</w:t>
      </w:r>
      <w:r w:rsidR="00E75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7B54" w:rsidRPr="00947B54">
        <w:rPr>
          <w:rFonts w:ascii="Times New Roman" w:eastAsia="Times New Roman" w:hAnsi="Times New Roman" w:cs="Times New Roman"/>
          <w:lang w:eastAsia="en-IN"/>
        </w:rPr>
        <w:t>App</w:t>
      </w:r>
      <w:r w:rsidR="00947B54">
        <w:rPr>
          <w:rFonts w:ascii="Times New Roman" w:eastAsia="Times New Roman" w:hAnsi="Times New Roman" w:cs="Times New Roman"/>
          <w:lang w:eastAsia="en-IN"/>
        </w:rPr>
        <w:t xml:space="preserve">lied </w:t>
      </w:r>
      <w:r w:rsidR="00947B54" w:rsidRPr="00947B54">
        <w:rPr>
          <w:rFonts w:ascii="Times New Roman" w:eastAsia="Times New Roman" w:hAnsi="Times New Roman" w:cs="Times New Roman"/>
          <w:lang w:eastAsia="en-IN"/>
        </w:rPr>
        <w:t xml:space="preserve">k-means clustering to classify the states into clusters based on the crime data. </w:t>
      </w:r>
    </w:p>
    <w:p w14:paraId="173DE99E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r w:rsidRPr="00B64040">
        <w:rPr>
          <w:rFonts w:ascii="Times New Roman" w:hAnsi="Times New Roman" w:cs="Times New Roman"/>
          <w:color w:val="000000"/>
          <w:sz w:val="24"/>
          <w:szCs w:val="24"/>
        </w:rPr>
        <w:t>Cluster Membership for 5 Clusters Using k-Means Clustering</w:t>
      </w:r>
    </w:p>
    <w:p w14:paraId="3D3806B3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2965D2A0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:</w:t>
      </w:r>
      <w:proofErr w:type="gramEnd"/>
      <w:r>
        <w:rPr>
          <w:color w:val="000000"/>
          <w:sz w:val="21"/>
          <w:szCs w:val="21"/>
        </w:rPr>
        <w:t xml:space="preserve">  ALABAMA, ARKANSAS, GEORGIA, LOUISIANA, MISSISSIPPI, MISSOURI, NEW MEXICO, NORTH CAROLINA, OKLAHOMA, SOUTH CAROLINA, TENNESSEE, TEXAS, VIRGINIA</w:t>
      </w:r>
    </w:p>
    <w:p w14:paraId="424E168C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 xml:space="preserve">  IDAHO, IOWA, KANSAS, KENTUCKY, MAINE, MINNESOTA, MONTANA, NEBRASKA, NEW HAMPSHIRE, NORTH DAKOTA, PENNSYLVANIA, SOUTH DAKOTA, UTAH, VERMONT, WEST VIRGINIA, WISCONSIN, WYOMING</w:t>
      </w:r>
    </w:p>
    <w:p w14:paraId="48C3CB35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:</w:t>
      </w:r>
      <w:proofErr w:type="gramEnd"/>
      <w:r>
        <w:rPr>
          <w:color w:val="000000"/>
          <w:sz w:val="21"/>
          <w:szCs w:val="21"/>
        </w:rPr>
        <w:t xml:space="preserve">  ALASKA, ARIZONA, COLORADO, DELAWARE, FLORIDA, HAWAII, MARYLAND, MICHIGAN, OREGON, WASHINGTON</w:t>
      </w:r>
    </w:p>
    <w:p w14:paraId="1A577BA2" w14:textId="77777777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3 :</w:t>
      </w:r>
      <w:proofErr w:type="gramEnd"/>
      <w:r>
        <w:rPr>
          <w:color w:val="000000"/>
          <w:sz w:val="21"/>
          <w:szCs w:val="21"/>
        </w:rPr>
        <w:t xml:space="preserve">  CONNECTICUT, ILLINOIS, INDIANA, MASSACHUSETTS, NEW JERSEY, OHIO, RHODE ISLAND</w:t>
      </w:r>
    </w:p>
    <w:p w14:paraId="292EC55A" w14:textId="77B9F58C" w:rsidR="00B64040" w:rsidRDefault="00B64040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 :</w:t>
      </w:r>
      <w:proofErr w:type="gramEnd"/>
      <w:r>
        <w:rPr>
          <w:color w:val="000000"/>
          <w:sz w:val="21"/>
          <w:szCs w:val="21"/>
        </w:rPr>
        <w:t xml:space="preserve">  CALIFORNIA, NEVADA, NEW YORK</w:t>
      </w:r>
    </w:p>
    <w:p w14:paraId="5A58BEF3" w14:textId="38CE6A06" w:rsidR="00A9102E" w:rsidRDefault="00A9102E" w:rsidP="00B64040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14:paraId="0AAC505A" w14:textId="36B8E046" w:rsidR="00A9102E" w:rsidRDefault="00A9102E" w:rsidP="00A9102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main difference</w:t>
      </w:r>
      <w:r w:rsidR="000C0475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hierarchial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k-means clustering are:</w:t>
      </w:r>
    </w:p>
    <w:p w14:paraId="0FE38A1D" w14:textId="77777777" w:rsidR="00BD7875" w:rsidRDefault="00BD7875" w:rsidP="00BD787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DAE00" w14:textId="6DDC3F53" w:rsidR="007D4219" w:rsidRDefault="00BD7875" w:rsidP="00BD7875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hierarchial</w:t>
      </w:r>
      <w:proofErr w:type="spellEnd"/>
      <w:r w:rsidRPr="00A9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clustering, clustering is done based on three methods (Minimum, Average and complete/maximum). Here in this study, </w:t>
      </w:r>
      <w:r w:rsidR="00A9102E" w:rsidRPr="00A9102E">
        <w:rPr>
          <w:rFonts w:ascii="Times New Roman" w:hAnsi="Times New Roman" w:cs="Times New Roman"/>
          <w:color w:val="000000"/>
          <w:sz w:val="24"/>
          <w:szCs w:val="24"/>
        </w:rPr>
        <w:t>complete linkage clustering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adopted</w:t>
      </w:r>
      <w:r w:rsidR="00A9102E" w:rsidRPr="00A9102E">
        <w:rPr>
          <w:rFonts w:ascii="Times New Roman" w:hAnsi="Times New Roman" w:cs="Times New Roman"/>
          <w:color w:val="000000"/>
          <w:sz w:val="24"/>
          <w:szCs w:val="24"/>
        </w:rPr>
        <w:t>, the distance between two clusters is the maximum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102E" w:rsidRPr="00A9102E">
        <w:rPr>
          <w:rFonts w:ascii="Times New Roman" w:hAnsi="Times New Roman" w:cs="Times New Roman"/>
          <w:color w:val="000000"/>
          <w:sz w:val="24"/>
          <w:szCs w:val="24"/>
        </w:rPr>
        <w:t>distance (between the farthest pair of records).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7875">
        <w:rPr>
          <w:rFonts w:ascii="Times New Roman" w:hAnsi="Times New Roman" w:cs="Times New Roman"/>
          <w:color w:val="000000"/>
          <w:sz w:val="24"/>
          <w:szCs w:val="24"/>
        </w:rPr>
        <w:t xml:space="preserve">In k-means clustering, clustering is done based on the </w:t>
      </w:r>
      <w:r w:rsidR="00A9102E" w:rsidRPr="00BD7875">
        <w:rPr>
          <w:rFonts w:ascii="Times New Roman" w:hAnsi="Times New Roman" w:cs="Times New Roman"/>
          <w:color w:val="000000"/>
          <w:sz w:val="24"/>
          <w:szCs w:val="24"/>
        </w:rPr>
        <w:t>Centroid link</w:t>
      </w:r>
      <w:r w:rsidRPr="00BD7875">
        <w:rPr>
          <w:rFonts w:ascii="Times New Roman" w:hAnsi="Times New Roman" w:cs="Times New Roman"/>
          <w:color w:val="000000"/>
          <w:sz w:val="24"/>
          <w:szCs w:val="24"/>
        </w:rPr>
        <w:t xml:space="preserve">age, </w:t>
      </w:r>
      <w:proofErr w:type="gramStart"/>
      <w:r w:rsidRPr="00BD7875">
        <w:rPr>
          <w:rFonts w:ascii="Times New Roman" w:hAnsi="Times New Roman" w:cs="Times New Roman"/>
          <w:color w:val="000000"/>
          <w:sz w:val="24"/>
          <w:szCs w:val="24"/>
        </w:rPr>
        <w:t>i.e.</w:t>
      </w:r>
      <w:proofErr w:type="gramEnd"/>
      <w:r w:rsidR="00A9102E" w:rsidRPr="00BD7875">
        <w:rPr>
          <w:rFonts w:ascii="Times New Roman" w:hAnsi="Times New Roman" w:cs="Times New Roman"/>
          <w:color w:val="000000"/>
          <w:sz w:val="24"/>
          <w:szCs w:val="24"/>
        </w:rPr>
        <w:t xml:space="preserve"> centroid distance, where clusters are</w:t>
      </w:r>
      <w:r w:rsidRPr="00BD78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102E" w:rsidRPr="00BD7875">
        <w:rPr>
          <w:rFonts w:ascii="Times New Roman" w:hAnsi="Times New Roman" w:cs="Times New Roman"/>
          <w:color w:val="000000"/>
          <w:sz w:val="24"/>
          <w:szCs w:val="24"/>
        </w:rPr>
        <w:t>represented by their mean values for each variable, which forms a vector of means.</w:t>
      </w:r>
    </w:p>
    <w:p w14:paraId="35765647" w14:textId="7CD4E088" w:rsidR="00BD7875" w:rsidRDefault="00BD7875" w:rsidP="00BD7875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number of clusters are prespecified in the k-means clustering whereas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hierarchial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clustering it either starts with n </w:t>
      </w:r>
      <w:r w:rsidRPr="001541CE">
        <w:rPr>
          <w:rFonts w:ascii="Times New Roman" w:hAnsi="Times New Roman" w:cs="Times New Roman"/>
          <w:color w:val="000000"/>
          <w:sz w:val="24"/>
          <w:szCs w:val="24"/>
        </w:rPr>
        <w:t xml:space="preserve">clusters </w:t>
      </w:r>
      <w:r w:rsidR="001541CE" w:rsidRPr="001541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r w:rsidR="001541CE" w:rsidRPr="001541C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n</w:t>
      </w:r>
      <w:r w:rsidR="001541CE" w:rsidRPr="001541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observations</w:t>
      </w:r>
      <w:r w:rsidR="001541C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(agglomerative)</w:t>
      </w:r>
      <w:r w:rsidR="001541CE" w:rsidRPr="001541C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with </w:t>
      </w:r>
      <w:r w:rsidR="001541CE">
        <w:rPr>
          <w:rFonts w:ascii="Times New Roman" w:hAnsi="Times New Roman" w:cs="Times New Roman"/>
          <w:color w:val="000000"/>
          <w:sz w:val="24"/>
          <w:szCs w:val="24"/>
        </w:rPr>
        <w:t>one cluster that includes all observations (divisive).</w:t>
      </w:r>
    </w:p>
    <w:p w14:paraId="69479B01" w14:textId="27EF5CEE" w:rsidR="001541CE" w:rsidRPr="009313FC" w:rsidRDefault="001126FE" w:rsidP="00BD7875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hierarchial</w:t>
      </w:r>
      <w:proofErr w:type="spellEnd"/>
      <w:r w:rsidRPr="00A91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clustering</w:t>
      </w:r>
      <w:r w:rsidRPr="005065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06506">
        <w:rPr>
          <w:rFonts w:ascii="Times New Roman" w:hAnsi="Times New Roman" w:cs="Times New Roman"/>
          <w:color w:val="000000"/>
          <w:sz w:val="24"/>
          <w:szCs w:val="24"/>
          <w:lang w:val="en-US"/>
        </w:rPr>
        <w:t>goal is to arrange the clusters into a natural hierarchy</w:t>
      </w:r>
      <w:r w:rsidRPr="005065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whereas </w:t>
      </w:r>
      <w:r w:rsidR="00506506" w:rsidRPr="005065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k-means clustering is </w:t>
      </w:r>
      <w:r w:rsidR="00506506" w:rsidRPr="00506506">
        <w:rPr>
          <w:rFonts w:ascii="Times New Roman" w:hAnsi="Times New Roman" w:cs="Times New Roman"/>
          <w:color w:val="000000"/>
          <w:sz w:val="24"/>
          <w:szCs w:val="24"/>
          <w:lang w:val="en-US"/>
        </w:rPr>
        <w:t>a most popular nonhierarchical method</w:t>
      </w:r>
      <w:r w:rsidR="00506506" w:rsidRPr="0050650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4CCEC41" w14:textId="77777777" w:rsidR="009313FC" w:rsidRDefault="009313FC" w:rsidP="009313F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0D387" w14:textId="692E3983" w:rsidR="006D1D58" w:rsidRPr="006D1D58" w:rsidRDefault="009313FC" w:rsidP="006D1D58">
      <w:pPr>
        <w:pStyle w:val="Default"/>
        <w:rPr>
          <w:rFonts w:ascii="Times New Roman" w:hAnsi="Times New Roman" w:cs="Times New Roman"/>
          <w:b/>
          <w:bCs/>
        </w:rPr>
      </w:pPr>
      <w:r w:rsidRPr="009313FC">
        <w:rPr>
          <w:rFonts w:ascii="Times New Roman" w:hAnsi="Times New Roman" w:cs="Times New Roman"/>
          <w:b/>
          <w:bCs/>
        </w:rPr>
        <w:t>b.</w:t>
      </w:r>
      <w:r w:rsidR="006D1D58">
        <w:rPr>
          <w:rFonts w:ascii="Times New Roman" w:hAnsi="Times New Roman" w:cs="Times New Roman"/>
          <w:b/>
          <w:bCs/>
        </w:rPr>
        <w:t xml:space="preserve"> Elbow Chart </w:t>
      </w:r>
      <w:r w:rsidR="006D1D58" w:rsidRPr="006D1D58">
        <w:rPr>
          <w:rFonts w:ascii="Times New Roman" w:hAnsi="Times New Roman" w:cs="Times New Roman"/>
          <w:b/>
          <w:bCs/>
        </w:rPr>
        <w:t>for k-means clustering (k varies from 1 to 12) of the normalized crime data</w:t>
      </w:r>
      <w:r w:rsidR="006D1D58" w:rsidRPr="006D1D58">
        <w:rPr>
          <w:rFonts w:ascii="Times New Roman" w:hAnsi="Times New Roman" w:cs="Times New Roman"/>
          <w:b/>
          <w:bCs/>
        </w:rPr>
        <w:t>:</w:t>
      </w:r>
      <w:r w:rsidR="006D1D58" w:rsidRPr="006D1D58">
        <w:rPr>
          <w:rFonts w:ascii="Times New Roman" w:hAnsi="Times New Roman" w:cs="Times New Roman"/>
          <w:b/>
          <w:bCs/>
        </w:rPr>
        <w:t xml:space="preserve"> </w:t>
      </w:r>
    </w:p>
    <w:p w14:paraId="0E4E8331" w14:textId="3FD8619E" w:rsidR="00BD7875" w:rsidRPr="009313FC" w:rsidRDefault="00BD7875" w:rsidP="00BD7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E1F0C" w14:textId="18B5AACB" w:rsidR="00281603" w:rsidRPr="00281603" w:rsidRDefault="00AD24A5" w:rsidP="00281603">
      <w:pPr>
        <w:pStyle w:val="Default"/>
        <w:jc w:val="both"/>
      </w:pPr>
      <w:r w:rsidRPr="00AD24A5">
        <w:rPr>
          <w:rFonts w:ascii="Times New Roman" w:eastAsia="Times New Roman" w:hAnsi="Times New Roman" w:cs="Times New Roman"/>
          <w:lang w:val="en-US"/>
        </w:rPr>
        <w:t xml:space="preserve">An </w:t>
      </w:r>
      <w:r w:rsidRPr="00AD24A5">
        <w:rPr>
          <w:rFonts w:ascii="Times New Roman" w:eastAsia="Times New Roman" w:hAnsi="Times New Roman" w:cs="Times New Roman" w:hint="eastAsia"/>
          <w:lang w:val="en-US"/>
        </w:rPr>
        <w:t>“</w:t>
      </w:r>
      <w:r w:rsidRPr="00AD24A5">
        <w:rPr>
          <w:rFonts w:ascii="Times New Roman" w:eastAsia="Times New Roman" w:hAnsi="Times New Roman" w:cs="Times New Roman"/>
          <w:lang w:val="en-US"/>
        </w:rPr>
        <w:t>elbow</w:t>
      </w:r>
      <w:r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>chart</w:t>
      </w:r>
      <w:r w:rsidRPr="00AD24A5">
        <w:rPr>
          <w:rFonts w:ascii="Times New Roman" w:eastAsia="Times New Roman" w:hAnsi="Times New Roman" w:cs="Times New Roman" w:hint="eastAsia"/>
          <w:lang w:val="en-US"/>
        </w:rPr>
        <w:t>”</w:t>
      </w:r>
      <w:r w:rsidRPr="00AD24A5">
        <w:rPr>
          <w:rFonts w:ascii="Times New Roman" w:eastAsia="Times New Roman" w:hAnsi="Times New Roman" w:cs="Times New Roman"/>
          <w:lang w:val="en-US"/>
        </w:rPr>
        <w:t xml:space="preserve"> is a line chart depicting the decline in cluster heterogeneity as we add more</w:t>
      </w:r>
      <w:r w:rsidR="005A53B6"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 xml:space="preserve">clusters. </w:t>
      </w:r>
      <w:r w:rsidR="005A53B6">
        <w:rPr>
          <w:rFonts w:ascii="Times New Roman" w:hAnsi="Times New Roman" w:cs="Times New Roman"/>
          <w:lang w:val="en-US"/>
        </w:rPr>
        <w:t xml:space="preserve">The below figure </w:t>
      </w:r>
      <w:r w:rsidRPr="00AD24A5">
        <w:rPr>
          <w:rFonts w:ascii="Times New Roman" w:eastAsia="Times New Roman" w:hAnsi="Times New Roman" w:cs="Times New Roman"/>
          <w:lang w:val="en-US"/>
        </w:rPr>
        <w:t>shows the overall average within-cluster distance</w:t>
      </w:r>
      <w:r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>(normalized) for different choices of k. Moving from 1 to 2 tightens clusters</w:t>
      </w:r>
      <w:r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>considerably (reflected by the large reduction in within-cluster distance), and so</w:t>
      </w:r>
      <w:r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>does moving from 2 to 3 and even to 4. Adding more clusters beyond 4 brings less</w:t>
      </w:r>
      <w:r>
        <w:rPr>
          <w:rFonts w:ascii="Times New Roman" w:hAnsi="Times New Roman" w:cs="Times New Roman"/>
          <w:lang w:val="en-US"/>
        </w:rPr>
        <w:t xml:space="preserve"> </w:t>
      </w:r>
      <w:r w:rsidRPr="00AD24A5">
        <w:rPr>
          <w:rFonts w:ascii="Times New Roman" w:eastAsia="Times New Roman" w:hAnsi="Times New Roman" w:cs="Times New Roman"/>
          <w:lang w:val="en-US"/>
        </w:rPr>
        <w:t>improvement to cluster homogeneity</w:t>
      </w:r>
      <w:r w:rsidR="005A53B6">
        <w:rPr>
          <w:rFonts w:ascii="Times New Roman" w:hAnsi="Times New Roman" w:cs="Times New Roman"/>
          <w:lang w:val="en-US"/>
        </w:rPr>
        <w:t xml:space="preserve">. </w:t>
      </w:r>
      <w:r w:rsidR="00281603" w:rsidRPr="00281603">
        <w:rPr>
          <w:rFonts w:ascii="Times New Roman" w:hAnsi="Times New Roman" w:cs="Times New Roman"/>
          <w:lang w:val="en-US"/>
        </w:rPr>
        <w:t>Yes,</w:t>
      </w:r>
      <w:r w:rsidR="00281603">
        <w:t xml:space="preserve"> </w:t>
      </w:r>
      <w:r w:rsidR="00281603" w:rsidRPr="00281603">
        <w:rPr>
          <w:rFonts w:ascii="Times New Roman" w:hAnsi="Times New Roman" w:cs="Times New Roman"/>
          <w:lang w:val="en-US"/>
        </w:rPr>
        <w:t xml:space="preserve">k = 5 is an appropriate number of clusters in k-means clustering of the crime data. </w:t>
      </w:r>
      <w:r w:rsidR="00281603">
        <w:rPr>
          <w:rFonts w:ascii="Times New Roman" w:hAnsi="Times New Roman" w:cs="Times New Roman"/>
          <w:lang w:val="en-US"/>
        </w:rPr>
        <w:t>From 6 to 8 the best k can be chosen, as the clusters increases further</w:t>
      </w:r>
      <w:r w:rsidR="00281603">
        <w:rPr>
          <w:rFonts w:ascii="Times New Roman" w:hAnsi="Times New Roman" w:cs="Times New Roman"/>
          <w:lang w:val="en-US"/>
        </w:rPr>
        <w:t>,</w:t>
      </w:r>
      <w:r w:rsidR="00281603">
        <w:rPr>
          <w:rFonts w:ascii="Times New Roman" w:hAnsi="Times New Roman" w:cs="Times New Roman"/>
          <w:lang w:val="en-US"/>
        </w:rPr>
        <w:t xml:space="preserve"> the improvement to cluster homogeneity doesn’t show significant change.</w:t>
      </w:r>
    </w:p>
    <w:p w14:paraId="4199FF4D" w14:textId="77777777" w:rsidR="00281603" w:rsidRDefault="00281603" w:rsidP="00281603">
      <w:pPr>
        <w:pStyle w:val="Default"/>
        <w:numPr>
          <w:ilvl w:val="1"/>
          <w:numId w:val="17"/>
        </w:numPr>
        <w:rPr>
          <w:sz w:val="22"/>
          <w:szCs w:val="22"/>
        </w:rPr>
      </w:pPr>
    </w:p>
    <w:p w14:paraId="5B06422A" w14:textId="4BE41533" w:rsidR="00AD24A5" w:rsidRPr="00AD24A5" w:rsidRDefault="00AD24A5" w:rsidP="00AD24A5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702226B" w14:textId="3844C5AE" w:rsidR="009313FC" w:rsidRDefault="009313FC" w:rsidP="00AD24A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93553CA" w14:textId="77777777" w:rsidR="00BD7875" w:rsidRPr="00BD7875" w:rsidRDefault="00BD7875" w:rsidP="00BD787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79D3E57" w14:textId="7AE8719C" w:rsidR="00DF6797" w:rsidRDefault="00B65C16" w:rsidP="009313FC">
      <w:pPr>
        <w:pStyle w:val="Default"/>
        <w:shd w:val="clear" w:color="auto" w:fill="FFFFFF"/>
        <w:wordWrap w:val="0"/>
        <w:ind w:left="284" w:hanging="284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="009313FC">
        <w:rPr>
          <w:b/>
          <w:bCs/>
          <w:noProof/>
        </w:rPr>
        <w:drawing>
          <wp:inline distT="0" distB="0" distL="0" distR="0" wp14:anchorId="18FF1FE7" wp14:editId="04B05DC8">
            <wp:extent cx="4939030" cy="3329305"/>
            <wp:effectExtent l="0" t="0" r="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167D" w14:textId="77777777" w:rsidR="00DF6797" w:rsidRDefault="00DF6797" w:rsidP="0044001C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43C0E5" w14:textId="1280BE0A" w:rsidR="00B65C16" w:rsidRDefault="0044001C" w:rsidP="00D1340F">
      <w:pPr>
        <w:pStyle w:val="Default"/>
        <w:rPr>
          <w:rFonts w:ascii="Times New Roman" w:hAnsi="Times New Roman" w:cs="Times New Roman"/>
          <w:b/>
          <w:bCs/>
        </w:rPr>
      </w:pPr>
      <w:r w:rsidRPr="00B65C16">
        <w:rPr>
          <w:rFonts w:ascii="Times New Roman" w:hAnsi="Times New Roman" w:cs="Times New Roman"/>
          <w:b/>
          <w:bCs/>
        </w:rPr>
        <w:lastRenderedPageBreak/>
        <w:t>c.</w:t>
      </w:r>
      <w:r w:rsidRPr="0044001C">
        <w:rPr>
          <w:rFonts w:ascii="Times New Roman" w:hAnsi="Times New Roman" w:cs="Times New Roman"/>
          <w:b/>
          <w:bCs/>
        </w:rPr>
        <w:t xml:space="preserve"> </w:t>
      </w:r>
      <w:r w:rsidR="00D1340F">
        <w:rPr>
          <w:rFonts w:ascii="Times New Roman" w:hAnsi="Times New Roman" w:cs="Times New Roman"/>
          <w:b/>
          <w:bCs/>
        </w:rPr>
        <w:t>N</w:t>
      </w:r>
      <w:r w:rsidR="00D1340F" w:rsidRPr="00D1340F">
        <w:rPr>
          <w:rFonts w:ascii="Times New Roman" w:hAnsi="Times New Roman" w:cs="Times New Roman"/>
          <w:b/>
          <w:bCs/>
        </w:rPr>
        <w:t xml:space="preserve">ormalized </w:t>
      </w:r>
      <w:r w:rsidR="00D1340F">
        <w:rPr>
          <w:rFonts w:ascii="Times New Roman" w:hAnsi="Times New Roman" w:cs="Times New Roman"/>
          <w:b/>
          <w:bCs/>
        </w:rPr>
        <w:t>c</w:t>
      </w:r>
      <w:r w:rsidR="00B65C16" w:rsidRPr="00D1340F">
        <w:rPr>
          <w:rFonts w:ascii="Times New Roman" w:hAnsi="Times New Roman" w:cs="Times New Roman"/>
          <w:b/>
          <w:bCs/>
        </w:rPr>
        <w:t>luster Centroids for k-Means Clustering with k = 5</w:t>
      </w:r>
    </w:p>
    <w:p w14:paraId="70072F24" w14:textId="77777777" w:rsidR="006C57EB" w:rsidRPr="00D1340F" w:rsidRDefault="006C57EB" w:rsidP="00D1340F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27"/>
        <w:gridCol w:w="860"/>
        <w:gridCol w:w="1067"/>
        <w:gridCol w:w="947"/>
        <w:gridCol w:w="1147"/>
        <w:gridCol w:w="1000"/>
        <w:gridCol w:w="860"/>
        <w:gridCol w:w="1114"/>
      </w:tblGrid>
      <w:tr w:rsidR="00B65C16" w:rsidRPr="00B65C16" w14:paraId="3E59F049" w14:textId="77777777" w:rsidTr="00B65C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BFA9D" w14:textId="77777777" w:rsidR="00B65C16" w:rsidRPr="00B65C16" w:rsidRDefault="00B65C16" w:rsidP="00B65C16">
            <w:pPr>
              <w:shd w:val="clear" w:color="auto" w:fill="FFFFFF"/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A48C1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murder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5E748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A6D3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robbery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B52E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assault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59F52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burglary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DDF22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larceny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60D17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215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Cluster</w:t>
            </w:r>
          </w:p>
        </w:tc>
      </w:tr>
      <w:tr w:rsidR="00B65C16" w:rsidRPr="00B65C16" w14:paraId="2BA7283E" w14:textId="77777777" w:rsidTr="00B65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3F1F8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67B94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B75A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E8B0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7E7A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106A7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29EF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73A5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32EC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Cluster 0</w:t>
            </w:r>
          </w:p>
        </w:tc>
      </w:tr>
      <w:tr w:rsidR="00B65C16" w:rsidRPr="00B65C16" w14:paraId="238B1506" w14:textId="77777777" w:rsidTr="00B65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FAE16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65A7C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0E61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67615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CCB1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D5F3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4B0E2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8D45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24844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Cluster 1</w:t>
            </w:r>
          </w:p>
        </w:tc>
      </w:tr>
      <w:tr w:rsidR="00B65C16" w:rsidRPr="00B65C16" w14:paraId="1C35FA6E" w14:textId="77777777" w:rsidTr="00B65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24320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5E217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F606C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307CC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EDA8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2AF6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4141B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42980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8D73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Cluster 2</w:t>
            </w:r>
          </w:p>
        </w:tc>
      </w:tr>
      <w:tr w:rsidR="00B65C16" w:rsidRPr="00B65C16" w14:paraId="1F5A382E" w14:textId="77777777" w:rsidTr="00B65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51B6F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A6A7B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E5E0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67925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2782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9489D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388F3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9AAEA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ECEA4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Cluster 3</w:t>
            </w:r>
          </w:p>
        </w:tc>
      </w:tr>
      <w:tr w:rsidR="00B65C16" w:rsidRPr="00B65C16" w14:paraId="73195BCD" w14:textId="77777777" w:rsidTr="00B65C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A04F1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C6F49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62647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34B4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DBF19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8F687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667B8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5CD0A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7F89C" w14:textId="77777777" w:rsidR="00B65C16" w:rsidRPr="00B65C16" w:rsidRDefault="00B65C16" w:rsidP="00B65C16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65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Cluster 4</w:t>
            </w:r>
          </w:p>
        </w:tc>
      </w:tr>
    </w:tbl>
    <w:p w14:paraId="6672E072" w14:textId="7C3197B7" w:rsidR="00FE7CEB" w:rsidRDefault="00FE7CEB" w:rsidP="00EF4FDA">
      <w:pPr>
        <w:pStyle w:val="HTMLPreformatted"/>
        <w:shd w:val="clear" w:color="auto" w:fill="FFFFFF"/>
        <w:wordWrap w:val="0"/>
        <w:ind w:left="284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9633AE" w14:textId="6DA307D3" w:rsidR="00FA2012" w:rsidRDefault="00FA2012" w:rsidP="00EF4FDA">
      <w:pPr>
        <w:pStyle w:val="HTMLPreformatted"/>
        <w:shd w:val="clear" w:color="auto" w:fill="FFFFFF"/>
        <w:wordWrap w:val="0"/>
        <w:ind w:left="284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Profile plot:</w:t>
      </w:r>
    </w:p>
    <w:p w14:paraId="22700E95" w14:textId="77777777" w:rsidR="00FA2012" w:rsidRPr="00A1210D" w:rsidRDefault="00FA2012" w:rsidP="00EF4FDA">
      <w:pPr>
        <w:pStyle w:val="HTMLPreformatted"/>
        <w:shd w:val="clear" w:color="auto" w:fill="FFFFFF"/>
        <w:wordWrap w:val="0"/>
        <w:ind w:left="284" w:hanging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2F1CBE" w14:textId="4F732CCB" w:rsidR="00385CD5" w:rsidRDefault="00FA2012" w:rsidP="00270F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</w:rPr>
        <w:drawing>
          <wp:inline distT="0" distB="0" distL="0" distR="0" wp14:anchorId="0C6228B6" wp14:editId="51F341D6">
            <wp:extent cx="6030595" cy="2935605"/>
            <wp:effectExtent l="0" t="0" r="825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379F" w14:textId="0559B1F0" w:rsidR="00D1340F" w:rsidRDefault="00D1340F" w:rsidP="00270F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AFC955" w14:textId="2F9EDD13" w:rsidR="001C6554" w:rsidRDefault="001C6554" w:rsidP="001C6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0421">
        <w:rPr>
          <w:rFonts w:ascii="Times New Roman" w:eastAsia="Times New Roman" w:hAnsi="Times New Roman" w:cs="Times New Roman"/>
          <w:color w:val="000000"/>
          <w:sz w:val="24"/>
          <w:szCs w:val="24"/>
        </w:rPr>
        <w:t>We can further characteri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ze each of the clusters by examining the summary statistics of their measurements (</w:t>
      </w:r>
      <w:r>
        <w:rPr>
          <w:rFonts w:ascii="Times New Roman" w:hAnsi="Times New Roman" w:cs="Times New Roman"/>
          <w:color w:val="000000"/>
          <w:sz w:val="24"/>
          <w:szCs w:val="24"/>
        </w:rPr>
        <w:t>normalized means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) and in the line chart (profile plot)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FCB94C0" w14:textId="002E468A" w:rsidR="001C6554" w:rsidRPr="00EE11F1" w:rsidRDefault="001C6554" w:rsidP="001C65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We see, for instance, that cluster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characterized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crimes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with a high </w:t>
      </w:r>
      <w:r>
        <w:rPr>
          <w:rFonts w:ascii="Times New Roman" w:hAnsi="Times New Roman" w:cs="Times New Roman"/>
          <w:color w:val="000000"/>
          <w:sz w:val="24"/>
          <w:szCs w:val="24"/>
        </w:rPr>
        <w:t>rate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murder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 xml:space="preserve">low </w:t>
      </w:r>
      <w:r w:rsidR="00CD1E56">
        <w:rPr>
          <w:rFonts w:ascii="Times New Roman" w:hAnsi="Times New Roman" w:cs="Times New Roman"/>
          <w:color w:val="000000"/>
          <w:sz w:val="24"/>
          <w:szCs w:val="24"/>
        </w:rPr>
        <w:t>larceny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; cluster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characterized by </w:t>
      </w:r>
      <w:r>
        <w:rPr>
          <w:rFonts w:ascii="Times New Roman" w:hAnsi="Times New Roman" w:cs="Times New Roman"/>
          <w:color w:val="000000"/>
          <w:sz w:val="24"/>
          <w:szCs w:val="24"/>
        </w:rPr>
        <w:t>very low crimes</w:t>
      </w:r>
      <w:r w:rsidR="00CD1E56">
        <w:rPr>
          <w:rFonts w:ascii="Times New Roman" w:hAnsi="Times New Roman" w:cs="Times New Roman"/>
          <w:color w:val="000000"/>
          <w:sz w:val="24"/>
          <w:szCs w:val="24"/>
        </w:rPr>
        <w:t xml:space="preserve"> compared to other clusters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1636"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cluster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AD1636"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has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low</w:t>
      </w:r>
      <w:r w:rsidR="00AD1636"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 xml:space="preserve">murder and high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larceny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 xml:space="preserve"> crimes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has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low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rape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high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auto crimes; cluster 4 has low murder and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larceny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1636">
        <w:rPr>
          <w:rFonts w:ascii="Times New Roman" w:hAnsi="Times New Roman" w:cs="Times New Roman"/>
          <w:color w:val="000000"/>
          <w:sz w:val="24"/>
          <w:szCs w:val="24"/>
        </w:rPr>
        <w:t>crimes and high robbery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We can also see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variables do the best job of separating the clusters. For example, the spread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clusters for </w:t>
      </w:r>
      <w:r>
        <w:rPr>
          <w:rFonts w:ascii="Times New Roman" w:hAnsi="Times New Roman" w:cs="Times New Roman"/>
          <w:color w:val="000000"/>
          <w:sz w:val="24"/>
          <w:szCs w:val="24"/>
        </w:rPr>
        <w:t>Burglary and Robbery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 xml:space="preserve"> is quite high, and not so high for the other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11F1">
        <w:rPr>
          <w:rFonts w:ascii="Times New Roman" w:hAnsi="Times New Roman" w:cs="Times New Roman"/>
          <w:color w:val="000000"/>
          <w:sz w:val="24"/>
          <w:szCs w:val="24"/>
        </w:rPr>
        <w:t>variables.</w:t>
      </w:r>
    </w:p>
    <w:p w14:paraId="00165F8C" w14:textId="77777777" w:rsidR="001C6554" w:rsidRPr="006A0421" w:rsidRDefault="001C6554" w:rsidP="001C6554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55C3082" w14:textId="77777777" w:rsidR="001C6554" w:rsidRDefault="001C6554" w:rsidP="001C65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BDE356" w14:textId="6701A9C4" w:rsidR="001C6554" w:rsidRDefault="001C6554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AD16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d. </w:t>
      </w:r>
      <w:r w:rsidRPr="006C03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Labelling the clusters based on clusters’ profile plots and normalized mean values.</w:t>
      </w:r>
    </w:p>
    <w:p w14:paraId="4BC74850" w14:textId="77777777" w:rsidR="001C6554" w:rsidRDefault="001C6554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4B4E9" w14:textId="2F292C3D" w:rsidR="00BB2292" w:rsidRDefault="00BB2292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 </w:t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high </w:t>
      </w:r>
      <w:r>
        <w:rPr>
          <w:rFonts w:ascii="Times New Roman" w:hAnsi="Times New Roman" w:cs="Times New Roman"/>
          <w:color w:val="000000"/>
          <w:sz w:val="24"/>
          <w:szCs w:val="24"/>
        </w:rPr>
        <w:t>murder and low larceny</w:t>
      </w:r>
      <w:r w:rsidR="001C6554"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</w:p>
    <w:p w14:paraId="372DF875" w14:textId="2573EB95" w:rsidR="001C6554" w:rsidRDefault="00BB2292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lastRenderedPageBreak/>
        <w:tab/>
      </w:r>
      <w:r w:rsidR="001C6554"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 w:rsidR="001C655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1C6554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Relatively </w:t>
      </w:r>
      <w:r>
        <w:rPr>
          <w:rFonts w:ascii="Times New Roman" w:hAnsi="Times New Roman" w:cs="Times New Roman"/>
          <w:color w:val="000000"/>
          <w:sz w:val="24"/>
          <w:szCs w:val="24"/>
        </w:rPr>
        <w:t>very low crimes</w:t>
      </w:r>
    </w:p>
    <w:p w14:paraId="79A180B5" w14:textId="102A2F47" w:rsidR="001C6554" w:rsidRDefault="001C6554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: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low</w:t>
      </w:r>
      <w:r w:rsidR="00BB2292"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murder and high larceny</w:t>
      </w:r>
    </w:p>
    <w:p w14:paraId="43D3A8A6" w14:textId="34677523" w:rsidR="001C6554" w:rsidRDefault="001C6554" w:rsidP="001C65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cluster </w:t>
      </w:r>
      <w:r>
        <w:rPr>
          <w:rFonts w:ascii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="00BB2292">
        <w:rPr>
          <w:rFonts w:ascii="Times New Roman" w:eastAsiaTheme="minorHAnsi" w:hAnsi="Times New Roman" w:cs="Times New Roman"/>
          <w:color w:val="000000"/>
          <w:sz w:val="24"/>
          <w:szCs w:val="24"/>
        </w:rPr>
        <w:t>low</w:t>
      </w:r>
      <w:r w:rsidRPr="00EE11F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rape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high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auto </w:t>
      </w:r>
    </w:p>
    <w:p w14:paraId="5D0C0885" w14:textId="4A0783CB" w:rsidR="001C6554" w:rsidRDefault="001C6554" w:rsidP="00270F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cluster 4: </w:t>
      </w:r>
      <w:r w:rsidR="00BB2292">
        <w:rPr>
          <w:rFonts w:ascii="Times New Roman" w:hAnsi="Times New Roman" w:cs="Times New Roman"/>
          <w:color w:val="000000"/>
          <w:sz w:val="24"/>
          <w:szCs w:val="24"/>
        </w:rPr>
        <w:t>low murder and larceny and high robbery</w:t>
      </w:r>
    </w:p>
    <w:p w14:paraId="7722C630" w14:textId="5C8BBF61" w:rsidR="00D1340F" w:rsidRDefault="00D1340F" w:rsidP="00270FA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39CFAA" w14:textId="1A058823" w:rsidR="001A7E62" w:rsidRPr="00466F19" w:rsidRDefault="00E46113" w:rsidP="001A7E62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The spread of 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two </w:t>
      </w:r>
      <w:r w:rsidRPr="00466F19">
        <w:rPr>
          <w:rFonts w:ascii="Times New Roman" w:hAnsi="Times New Roman" w:cs="Times New Roman"/>
          <w:color w:val="000000"/>
          <w:sz w:val="24"/>
          <w:szCs w:val="24"/>
        </w:rPr>
        <w:t>clusters</w:t>
      </w:r>
      <w:r w:rsidR="00466F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>(farthest clusters)</w:t>
      </w:r>
      <w:r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is more for </w:t>
      </w:r>
      <w:r w:rsidRPr="00466F19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both</w:t>
      </w:r>
      <w:r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the hierarchical clustering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and k-means clustering, whereas the spread of the remaining clustering is more for 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>hierarchical clustering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than the k-means clustering. Hence the </w:t>
      </w:r>
      <w:r w:rsidR="007F36EB" w:rsidRPr="00466F19">
        <w:rPr>
          <w:rFonts w:ascii="Times New Roman" w:hAnsi="Times New Roman" w:cs="Times New Roman"/>
          <w:color w:val="000000"/>
          <w:sz w:val="24"/>
          <w:szCs w:val="24"/>
        </w:rPr>
        <w:t>hierarchical</w:t>
      </w:r>
      <w:r w:rsidR="00466F19" w:rsidRPr="00466F19">
        <w:rPr>
          <w:rFonts w:ascii="Times New Roman" w:hAnsi="Times New Roman" w:cs="Times New Roman"/>
          <w:color w:val="000000"/>
          <w:sz w:val="24"/>
          <w:szCs w:val="24"/>
        </w:rPr>
        <w:t xml:space="preserve"> clustering provides more useful insights regarding crimes’ rates.</w:t>
      </w:r>
      <w:r w:rsidR="00466F19">
        <w:rPr>
          <w:rFonts w:ascii="Times New Roman" w:hAnsi="Times New Roman" w:cs="Times New Roman"/>
          <w:color w:val="000000"/>
          <w:sz w:val="24"/>
          <w:szCs w:val="24"/>
        </w:rPr>
        <w:t xml:space="preserve"> The farthest the clusters are, the better the clustering and better the insights. </w:t>
      </w:r>
    </w:p>
    <w:sectPr w:rsidR="001A7E62" w:rsidRPr="00466F19" w:rsidSect="00214BF1">
      <w:pgSz w:w="11906" w:h="16838"/>
      <w:pgMar w:top="1276" w:right="991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59AB5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9BCD5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DF1451"/>
    <w:multiLevelType w:val="hybridMultilevel"/>
    <w:tmpl w:val="3F483A6C"/>
    <w:lvl w:ilvl="0" w:tplc="8A348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58FA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46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C4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09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28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C0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C8B9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04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2119"/>
    <w:multiLevelType w:val="hybridMultilevel"/>
    <w:tmpl w:val="A8FEBE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091F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F11EF"/>
    <w:multiLevelType w:val="hybridMultilevel"/>
    <w:tmpl w:val="630AE5B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23E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C8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262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84C0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9A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21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E4AB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2A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DE6A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464B93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62B077E"/>
    <w:multiLevelType w:val="hybridMultilevel"/>
    <w:tmpl w:val="043CD0DE"/>
    <w:lvl w:ilvl="0" w:tplc="803ABE5A">
      <w:start w:val="3"/>
      <w:numFmt w:val="bullet"/>
      <w:lvlText w:val="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E4C3218"/>
    <w:multiLevelType w:val="hybridMultilevel"/>
    <w:tmpl w:val="5A9EB8F0"/>
    <w:lvl w:ilvl="0" w:tplc="689E0C70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9B0A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A926AB"/>
    <w:multiLevelType w:val="hybridMultilevel"/>
    <w:tmpl w:val="0DA4A17C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5366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F129EB"/>
    <w:multiLevelType w:val="hybridMultilevel"/>
    <w:tmpl w:val="B70E04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07D3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42E618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AC2F6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D4F2214"/>
    <w:multiLevelType w:val="multilevel"/>
    <w:tmpl w:val="6D641EB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03347197">
    <w:abstractNumId w:val="3"/>
  </w:num>
  <w:num w:numId="2" w16cid:durableId="714042328">
    <w:abstractNumId w:val="17"/>
  </w:num>
  <w:num w:numId="3" w16cid:durableId="1377663044">
    <w:abstractNumId w:val="13"/>
  </w:num>
  <w:num w:numId="4" w16cid:durableId="2068145190">
    <w:abstractNumId w:val="11"/>
  </w:num>
  <w:num w:numId="5" w16cid:durableId="1050106444">
    <w:abstractNumId w:val="15"/>
  </w:num>
  <w:num w:numId="6" w16cid:durableId="1291866297">
    <w:abstractNumId w:val="5"/>
  </w:num>
  <w:num w:numId="7" w16cid:durableId="67921458">
    <w:abstractNumId w:val="14"/>
  </w:num>
  <w:num w:numId="8" w16cid:durableId="1085614147">
    <w:abstractNumId w:val="2"/>
  </w:num>
  <w:num w:numId="9" w16cid:durableId="772827891">
    <w:abstractNumId w:val="8"/>
  </w:num>
  <w:num w:numId="10" w16cid:durableId="1618216507">
    <w:abstractNumId w:val="6"/>
  </w:num>
  <w:num w:numId="11" w16cid:durableId="1276057228">
    <w:abstractNumId w:val="16"/>
  </w:num>
  <w:num w:numId="12" w16cid:durableId="1707102055">
    <w:abstractNumId w:val="7"/>
  </w:num>
  <w:num w:numId="13" w16cid:durableId="2088307385">
    <w:abstractNumId w:val="10"/>
  </w:num>
  <w:num w:numId="14" w16cid:durableId="1123039448">
    <w:abstractNumId w:val="0"/>
  </w:num>
  <w:num w:numId="15" w16cid:durableId="279118424">
    <w:abstractNumId w:val="9"/>
  </w:num>
  <w:num w:numId="16" w16cid:durableId="1517499373">
    <w:abstractNumId w:val="12"/>
  </w:num>
  <w:num w:numId="17" w16cid:durableId="2100447079">
    <w:abstractNumId w:val="4"/>
  </w:num>
  <w:num w:numId="18" w16cid:durableId="67006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D"/>
    <w:rsid w:val="000000D4"/>
    <w:rsid w:val="0000773E"/>
    <w:rsid w:val="00032F68"/>
    <w:rsid w:val="0004436B"/>
    <w:rsid w:val="00052BD8"/>
    <w:rsid w:val="00054D33"/>
    <w:rsid w:val="00057E09"/>
    <w:rsid w:val="00067A33"/>
    <w:rsid w:val="00080507"/>
    <w:rsid w:val="000A6605"/>
    <w:rsid w:val="000B05CF"/>
    <w:rsid w:val="000C0475"/>
    <w:rsid w:val="000C230F"/>
    <w:rsid w:val="000C3ED5"/>
    <w:rsid w:val="000C7FBA"/>
    <w:rsid w:val="000F15BD"/>
    <w:rsid w:val="001126FE"/>
    <w:rsid w:val="00127592"/>
    <w:rsid w:val="00152BA9"/>
    <w:rsid w:val="001535B6"/>
    <w:rsid w:val="00153C54"/>
    <w:rsid w:val="001541CE"/>
    <w:rsid w:val="00157199"/>
    <w:rsid w:val="00167245"/>
    <w:rsid w:val="00181BE5"/>
    <w:rsid w:val="001A4157"/>
    <w:rsid w:val="001A5023"/>
    <w:rsid w:val="001A7E62"/>
    <w:rsid w:val="001B1524"/>
    <w:rsid w:val="001B5873"/>
    <w:rsid w:val="001C3542"/>
    <w:rsid w:val="001C6554"/>
    <w:rsid w:val="001D173C"/>
    <w:rsid w:val="001F0CB6"/>
    <w:rsid w:val="00205730"/>
    <w:rsid w:val="00212105"/>
    <w:rsid w:val="00214BF1"/>
    <w:rsid w:val="00225FA4"/>
    <w:rsid w:val="002355EA"/>
    <w:rsid w:val="00236B2D"/>
    <w:rsid w:val="00262C96"/>
    <w:rsid w:val="00270FA3"/>
    <w:rsid w:val="00281603"/>
    <w:rsid w:val="0029280F"/>
    <w:rsid w:val="002A15A8"/>
    <w:rsid w:val="002A6E17"/>
    <w:rsid w:val="002A7B13"/>
    <w:rsid w:val="002B7ED6"/>
    <w:rsid w:val="002C36AD"/>
    <w:rsid w:val="002E0A7C"/>
    <w:rsid w:val="002E7A74"/>
    <w:rsid w:val="002F454A"/>
    <w:rsid w:val="00304E45"/>
    <w:rsid w:val="00317A70"/>
    <w:rsid w:val="00320591"/>
    <w:rsid w:val="00332B0A"/>
    <w:rsid w:val="00354900"/>
    <w:rsid w:val="00361B0F"/>
    <w:rsid w:val="003669E9"/>
    <w:rsid w:val="00376565"/>
    <w:rsid w:val="00382380"/>
    <w:rsid w:val="00382EE8"/>
    <w:rsid w:val="00385CD5"/>
    <w:rsid w:val="00386587"/>
    <w:rsid w:val="0039045A"/>
    <w:rsid w:val="00391904"/>
    <w:rsid w:val="00396D80"/>
    <w:rsid w:val="003A63BF"/>
    <w:rsid w:val="003B2A08"/>
    <w:rsid w:val="003B41FA"/>
    <w:rsid w:val="003C318D"/>
    <w:rsid w:val="003C3BC7"/>
    <w:rsid w:val="003C62B0"/>
    <w:rsid w:val="003D55FB"/>
    <w:rsid w:val="003D5940"/>
    <w:rsid w:val="003F697A"/>
    <w:rsid w:val="003F7531"/>
    <w:rsid w:val="00405648"/>
    <w:rsid w:val="00432C2D"/>
    <w:rsid w:val="0043660A"/>
    <w:rsid w:val="0044001C"/>
    <w:rsid w:val="00446BF7"/>
    <w:rsid w:val="00447466"/>
    <w:rsid w:val="004521E2"/>
    <w:rsid w:val="004644D2"/>
    <w:rsid w:val="00466F19"/>
    <w:rsid w:val="004A4000"/>
    <w:rsid w:val="004C7D9B"/>
    <w:rsid w:val="004D1849"/>
    <w:rsid w:val="004D547E"/>
    <w:rsid w:val="00506506"/>
    <w:rsid w:val="00521B87"/>
    <w:rsid w:val="00581046"/>
    <w:rsid w:val="005853B1"/>
    <w:rsid w:val="005873F7"/>
    <w:rsid w:val="005914E7"/>
    <w:rsid w:val="005916B7"/>
    <w:rsid w:val="005A53B6"/>
    <w:rsid w:val="005D5401"/>
    <w:rsid w:val="005F1663"/>
    <w:rsid w:val="005F3886"/>
    <w:rsid w:val="005F7519"/>
    <w:rsid w:val="006026D8"/>
    <w:rsid w:val="00616524"/>
    <w:rsid w:val="00616972"/>
    <w:rsid w:val="006177FD"/>
    <w:rsid w:val="00647922"/>
    <w:rsid w:val="00665470"/>
    <w:rsid w:val="00673088"/>
    <w:rsid w:val="006744F6"/>
    <w:rsid w:val="00677B23"/>
    <w:rsid w:val="006A0421"/>
    <w:rsid w:val="006A5445"/>
    <w:rsid w:val="006B0696"/>
    <w:rsid w:val="006B2DDA"/>
    <w:rsid w:val="006B4E74"/>
    <w:rsid w:val="006C0372"/>
    <w:rsid w:val="006C57EB"/>
    <w:rsid w:val="006D1D58"/>
    <w:rsid w:val="006D46D0"/>
    <w:rsid w:val="006E1431"/>
    <w:rsid w:val="006E49E8"/>
    <w:rsid w:val="006F1C4C"/>
    <w:rsid w:val="006F5400"/>
    <w:rsid w:val="007045FF"/>
    <w:rsid w:val="00721F44"/>
    <w:rsid w:val="00742683"/>
    <w:rsid w:val="00755533"/>
    <w:rsid w:val="0076278F"/>
    <w:rsid w:val="00767D80"/>
    <w:rsid w:val="00795716"/>
    <w:rsid w:val="00796F11"/>
    <w:rsid w:val="007A3147"/>
    <w:rsid w:val="007A4B1E"/>
    <w:rsid w:val="007B433E"/>
    <w:rsid w:val="007D4219"/>
    <w:rsid w:val="007E6264"/>
    <w:rsid w:val="007F2546"/>
    <w:rsid w:val="007F36EB"/>
    <w:rsid w:val="007F7D43"/>
    <w:rsid w:val="00803F00"/>
    <w:rsid w:val="008168BE"/>
    <w:rsid w:val="00820697"/>
    <w:rsid w:val="008318B8"/>
    <w:rsid w:val="00831929"/>
    <w:rsid w:val="00832B33"/>
    <w:rsid w:val="00836989"/>
    <w:rsid w:val="00840752"/>
    <w:rsid w:val="008575E7"/>
    <w:rsid w:val="00862ABD"/>
    <w:rsid w:val="00873039"/>
    <w:rsid w:val="008807CF"/>
    <w:rsid w:val="00886BFE"/>
    <w:rsid w:val="008962E8"/>
    <w:rsid w:val="008B7E59"/>
    <w:rsid w:val="008D491B"/>
    <w:rsid w:val="008E32C9"/>
    <w:rsid w:val="008F2B86"/>
    <w:rsid w:val="008F7120"/>
    <w:rsid w:val="009149CF"/>
    <w:rsid w:val="00922ECC"/>
    <w:rsid w:val="00924CAC"/>
    <w:rsid w:val="00926871"/>
    <w:rsid w:val="00927411"/>
    <w:rsid w:val="0092778C"/>
    <w:rsid w:val="00927EC4"/>
    <w:rsid w:val="009313FC"/>
    <w:rsid w:val="0093760E"/>
    <w:rsid w:val="00942ACB"/>
    <w:rsid w:val="00945460"/>
    <w:rsid w:val="00947B54"/>
    <w:rsid w:val="00960B3E"/>
    <w:rsid w:val="00972514"/>
    <w:rsid w:val="00987C38"/>
    <w:rsid w:val="0099369E"/>
    <w:rsid w:val="00994DAF"/>
    <w:rsid w:val="009A240C"/>
    <w:rsid w:val="009A54CD"/>
    <w:rsid w:val="009B46D5"/>
    <w:rsid w:val="009C3DDD"/>
    <w:rsid w:val="009E749C"/>
    <w:rsid w:val="00A1210D"/>
    <w:rsid w:val="00A2730C"/>
    <w:rsid w:val="00A30713"/>
    <w:rsid w:val="00A414C1"/>
    <w:rsid w:val="00A44211"/>
    <w:rsid w:val="00A469B9"/>
    <w:rsid w:val="00A50BF0"/>
    <w:rsid w:val="00A576C6"/>
    <w:rsid w:val="00A9102E"/>
    <w:rsid w:val="00A954CE"/>
    <w:rsid w:val="00A97BC0"/>
    <w:rsid w:val="00AB25FD"/>
    <w:rsid w:val="00AD1636"/>
    <w:rsid w:val="00AD247E"/>
    <w:rsid w:val="00AD24A5"/>
    <w:rsid w:val="00AE64C6"/>
    <w:rsid w:val="00B0316C"/>
    <w:rsid w:val="00B05FE8"/>
    <w:rsid w:val="00B14F42"/>
    <w:rsid w:val="00B21537"/>
    <w:rsid w:val="00B5531E"/>
    <w:rsid w:val="00B57329"/>
    <w:rsid w:val="00B64040"/>
    <w:rsid w:val="00B6552C"/>
    <w:rsid w:val="00B65C16"/>
    <w:rsid w:val="00B7389F"/>
    <w:rsid w:val="00B865A6"/>
    <w:rsid w:val="00B876F2"/>
    <w:rsid w:val="00B92C0F"/>
    <w:rsid w:val="00B941F8"/>
    <w:rsid w:val="00BB2292"/>
    <w:rsid w:val="00BB7025"/>
    <w:rsid w:val="00BD2C02"/>
    <w:rsid w:val="00BD2D0C"/>
    <w:rsid w:val="00BD34B1"/>
    <w:rsid w:val="00BD4DE0"/>
    <w:rsid w:val="00BD6C4C"/>
    <w:rsid w:val="00BD7875"/>
    <w:rsid w:val="00BE4505"/>
    <w:rsid w:val="00BF77D8"/>
    <w:rsid w:val="00C03706"/>
    <w:rsid w:val="00C26E8D"/>
    <w:rsid w:val="00C3733B"/>
    <w:rsid w:val="00C40919"/>
    <w:rsid w:val="00C40F7D"/>
    <w:rsid w:val="00C608D2"/>
    <w:rsid w:val="00C66355"/>
    <w:rsid w:val="00CC09B7"/>
    <w:rsid w:val="00CC2E72"/>
    <w:rsid w:val="00CC52A7"/>
    <w:rsid w:val="00CD01D6"/>
    <w:rsid w:val="00CD1E56"/>
    <w:rsid w:val="00CD2778"/>
    <w:rsid w:val="00D1340F"/>
    <w:rsid w:val="00D26572"/>
    <w:rsid w:val="00D27835"/>
    <w:rsid w:val="00D376AA"/>
    <w:rsid w:val="00D54E76"/>
    <w:rsid w:val="00D55040"/>
    <w:rsid w:val="00D80E29"/>
    <w:rsid w:val="00D93D76"/>
    <w:rsid w:val="00D97E5C"/>
    <w:rsid w:val="00DA0030"/>
    <w:rsid w:val="00DC18E3"/>
    <w:rsid w:val="00DD7A54"/>
    <w:rsid w:val="00DD7F35"/>
    <w:rsid w:val="00DE2C7E"/>
    <w:rsid w:val="00DF6797"/>
    <w:rsid w:val="00E146C5"/>
    <w:rsid w:val="00E21EF9"/>
    <w:rsid w:val="00E46113"/>
    <w:rsid w:val="00E62F71"/>
    <w:rsid w:val="00E64706"/>
    <w:rsid w:val="00E6759A"/>
    <w:rsid w:val="00E721AB"/>
    <w:rsid w:val="00E755DD"/>
    <w:rsid w:val="00E81401"/>
    <w:rsid w:val="00EB3729"/>
    <w:rsid w:val="00ED3A53"/>
    <w:rsid w:val="00EE11F1"/>
    <w:rsid w:val="00EE492B"/>
    <w:rsid w:val="00EF4FDA"/>
    <w:rsid w:val="00F03B17"/>
    <w:rsid w:val="00F37AC2"/>
    <w:rsid w:val="00F458E4"/>
    <w:rsid w:val="00F51BF6"/>
    <w:rsid w:val="00F9078C"/>
    <w:rsid w:val="00FA2012"/>
    <w:rsid w:val="00FB29C2"/>
    <w:rsid w:val="00FC08DF"/>
    <w:rsid w:val="00FC23BA"/>
    <w:rsid w:val="00FC45ED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150E"/>
  <w15:chartTrackingRefBased/>
  <w15:docId w15:val="{F93C7C49-3620-4203-AFEE-914C5152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E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3DDD"/>
    <w:pPr>
      <w:ind w:left="720"/>
      <w:contextualSpacing/>
    </w:pPr>
  </w:style>
  <w:style w:type="paragraph" w:customStyle="1" w:styleId="Default">
    <w:name w:val="Default"/>
    <w:rsid w:val="00521B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0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8D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D2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3259-0780-4586-98A0-DD3305DB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ch</dc:creator>
  <cp:keywords/>
  <dc:description/>
  <cp:lastModifiedBy>srivalli ch</cp:lastModifiedBy>
  <cp:revision>50</cp:revision>
  <dcterms:created xsi:type="dcterms:W3CDTF">2022-05-08T18:30:00Z</dcterms:created>
  <dcterms:modified xsi:type="dcterms:W3CDTF">2022-05-08T22:14:00Z</dcterms:modified>
</cp:coreProperties>
</file>