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892B" w14:textId="4DD0DF0F" w:rsidR="00B77BA8" w:rsidRDefault="007B2FAF" w:rsidP="007B2FAF">
      <w:pPr>
        <w:jc w:val="center"/>
        <w:rPr>
          <w:rFonts w:ascii="Times New Roman" w:hAnsi="Times New Roman" w:cs="Times New Roman"/>
          <w:b/>
          <w:bCs/>
          <w:sz w:val="28"/>
          <w:szCs w:val="28"/>
        </w:rPr>
      </w:pPr>
      <w:r w:rsidRPr="007B2FAF">
        <w:rPr>
          <w:rFonts w:ascii="Times New Roman" w:hAnsi="Times New Roman" w:cs="Times New Roman"/>
          <w:b/>
          <w:bCs/>
          <w:sz w:val="28"/>
          <w:szCs w:val="28"/>
        </w:rPr>
        <w:t>FUTURE ENHANCEMENT</w:t>
      </w:r>
    </w:p>
    <w:p w14:paraId="1AA28532" w14:textId="77777777" w:rsidR="007B2FAF" w:rsidRDefault="007B2FAF" w:rsidP="007B2FAF">
      <w:pPr>
        <w:rPr>
          <w:rFonts w:ascii="Times New Roman" w:hAnsi="Times New Roman" w:cs="Times New Roman"/>
          <w:b/>
          <w:bCs/>
          <w:sz w:val="28"/>
          <w:szCs w:val="28"/>
        </w:rPr>
      </w:pPr>
    </w:p>
    <w:p w14:paraId="110B4513" w14:textId="50C0EB2F" w:rsidR="007B2FAF" w:rsidRPr="009F4FA6" w:rsidRDefault="009F4FA6" w:rsidP="00F01BE1">
      <w:pPr>
        <w:spacing w:line="360" w:lineRule="auto"/>
        <w:jc w:val="both"/>
        <w:rPr>
          <w:rFonts w:ascii="Times New Roman" w:hAnsi="Times New Roman" w:cs="Times New Roman"/>
        </w:rPr>
      </w:pPr>
      <w:r w:rsidRPr="009F4FA6">
        <w:rPr>
          <w:rFonts w:ascii="Times New Roman" w:hAnsi="Times New Roman" w:cs="Times New Roman"/>
        </w:rPr>
        <w:t>Although this research demonstrates the potential of machine learning for cryptocurrency price prediction, several areas remain open for further exploration and development. One significant direction is the integration of alternative data sources such as social media sentiment, blockchain transaction volumes, and macroeconomic indicators, which could enrich the predictive models with real-time insights into investor behavior and market sentiment. Incorporating natural language processing (NLP) techniques to analyze news articles and tweets could provide additional context for market movements, allowing models to respond more dynamically to external events. Furthermore, advanced deep learning architectures, including attention mechanisms and transformer-based models like BERT or GPT for financial forecasting, may outperform traditional ML approaches by capturing sequential dependencies more effectively. Enhancing model explainability and interpretability is also crucial for broader adoption among financial analysts. Finally, deploying these models in live trading environments and evaluating their performance in real-world conditions will help bridge the gap between theoretical accuracy and practical usability, making them robust tools for investors and financial institutions.</w:t>
      </w:r>
    </w:p>
    <w:sectPr w:rsidR="007B2FAF" w:rsidRPr="009F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BA8"/>
    <w:rsid w:val="00104256"/>
    <w:rsid w:val="0035354F"/>
    <w:rsid w:val="005E3D2E"/>
    <w:rsid w:val="007B2FAF"/>
    <w:rsid w:val="009F4FA6"/>
    <w:rsid w:val="00B77BA8"/>
    <w:rsid w:val="00DE14E4"/>
    <w:rsid w:val="00F01BE1"/>
    <w:rsid w:val="00FB0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4115"/>
  <w15:chartTrackingRefBased/>
  <w15:docId w15:val="{9217571F-0157-4C3B-A4A0-614696E8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BA8"/>
    <w:rPr>
      <w:rFonts w:eastAsiaTheme="majorEastAsia" w:cstheme="majorBidi"/>
      <w:color w:val="272727" w:themeColor="text1" w:themeTint="D8"/>
    </w:rPr>
  </w:style>
  <w:style w:type="paragraph" w:styleId="Title">
    <w:name w:val="Title"/>
    <w:basedOn w:val="Normal"/>
    <w:next w:val="Normal"/>
    <w:link w:val="TitleChar"/>
    <w:uiPriority w:val="10"/>
    <w:qFormat/>
    <w:rsid w:val="00B77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BA8"/>
    <w:pPr>
      <w:spacing w:before="160"/>
      <w:jc w:val="center"/>
    </w:pPr>
    <w:rPr>
      <w:i/>
      <w:iCs/>
      <w:color w:val="404040" w:themeColor="text1" w:themeTint="BF"/>
    </w:rPr>
  </w:style>
  <w:style w:type="character" w:customStyle="1" w:styleId="QuoteChar">
    <w:name w:val="Quote Char"/>
    <w:basedOn w:val="DefaultParagraphFont"/>
    <w:link w:val="Quote"/>
    <w:uiPriority w:val="29"/>
    <w:rsid w:val="00B77BA8"/>
    <w:rPr>
      <w:i/>
      <w:iCs/>
      <w:color w:val="404040" w:themeColor="text1" w:themeTint="BF"/>
    </w:rPr>
  </w:style>
  <w:style w:type="paragraph" w:styleId="ListParagraph">
    <w:name w:val="List Paragraph"/>
    <w:basedOn w:val="Normal"/>
    <w:uiPriority w:val="34"/>
    <w:qFormat/>
    <w:rsid w:val="00B77BA8"/>
    <w:pPr>
      <w:ind w:left="720"/>
      <w:contextualSpacing/>
    </w:pPr>
  </w:style>
  <w:style w:type="character" w:styleId="IntenseEmphasis">
    <w:name w:val="Intense Emphasis"/>
    <w:basedOn w:val="DefaultParagraphFont"/>
    <w:uiPriority w:val="21"/>
    <w:qFormat/>
    <w:rsid w:val="00B77BA8"/>
    <w:rPr>
      <w:i/>
      <w:iCs/>
      <w:color w:val="2F5496" w:themeColor="accent1" w:themeShade="BF"/>
    </w:rPr>
  </w:style>
  <w:style w:type="paragraph" w:styleId="IntenseQuote">
    <w:name w:val="Intense Quote"/>
    <w:basedOn w:val="Normal"/>
    <w:next w:val="Normal"/>
    <w:link w:val="IntenseQuoteChar"/>
    <w:uiPriority w:val="30"/>
    <w:qFormat/>
    <w:rsid w:val="00B77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BA8"/>
    <w:rPr>
      <w:i/>
      <w:iCs/>
      <w:color w:val="2F5496" w:themeColor="accent1" w:themeShade="BF"/>
    </w:rPr>
  </w:style>
  <w:style w:type="character" w:styleId="IntenseReference">
    <w:name w:val="Intense Reference"/>
    <w:basedOn w:val="DefaultParagraphFont"/>
    <w:uiPriority w:val="32"/>
    <w:qFormat/>
    <w:rsid w:val="00B77B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137982">
      <w:bodyDiv w:val="1"/>
      <w:marLeft w:val="0"/>
      <w:marRight w:val="0"/>
      <w:marTop w:val="0"/>
      <w:marBottom w:val="0"/>
      <w:divBdr>
        <w:top w:val="none" w:sz="0" w:space="0" w:color="auto"/>
        <w:left w:val="none" w:sz="0" w:space="0" w:color="auto"/>
        <w:bottom w:val="none" w:sz="0" w:space="0" w:color="auto"/>
        <w:right w:val="none" w:sz="0" w:space="0" w:color="auto"/>
      </w:divBdr>
    </w:div>
    <w:div w:id="1488397467">
      <w:bodyDiv w:val="1"/>
      <w:marLeft w:val="0"/>
      <w:marRight w:val="0"/>
      <w:marTop w:val="0"/>
      <w:marBottom w:val="0"/>
      <w:divBdr>
        <w:top w:val="none" w:sz="0" w:space="0" w:color="auto"/>
        <w:left w:val="none" w:sz="0" w:space="0" w:color="auto"/>
        <w:bottom w:val="none" w:sz="0" w:space="0" w:color="auto"/>
        <w:right w:val="none" w:sz="0" w:space="0" w:color="auto"/>
      </w:divBdr>
    </w:div>
    <w:div w:id="1554539600">
      <w:bodyDiv w:val="1"/>
      <w:marLeft w:val="0"/>
      <w:marRight w:val="0"/>
      <w:marTop w:val="0"/>
      <w:marBottom w:val="0"/>
      <w:divBdr>
        <w:top w:val="none" w:sz="0" w:space="0" w:color="auto"/>
        <w:left w:val="none" w:sz="0" w:space="0" w:color="auto"/>
        <w:bottom w:val="none" w:sz="0" w:space="0" w:color="auto"/>
        <w:right w:val="none" w:sz="0" w:space="0" w:color="auto"/>
      </w:divBdr>
    </w:div>
    <w:div w:id="205665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Korrapati Jayalakshmi</cp:lastModifiedBy>
  <cp:revision>5</cp:revision>
  <dcterms:created xsi:type="dcterms:W3CDTF">2025-04-25T10:54:00Z</dcterms:created>
  <dcterms:modified xsi:type="dcterms:W3CDTF">2025-06-05T04:32:00Z</dcterms:modified>
</cp:coreProperties>
</file>