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W w:w="87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87"/>
        <w:gridCol w:w="2196"/>
      </w:tblGrid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1AC18EB" w:rsidR="00114699" w:rsidRPr="00114699" w:rsidRDefault="00EE7EF6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EE7EF6">
      <w:rPr>
        <w:rFonts w:ascii="Bahnschrift SemiCondensed" w:hAnsi="Bahnschrift SemiCondensed"/>
        <w:color w:val="538135" w:themeColor="accent6" w:themeShade="BF"/>
        <w:sz w:val="18"/>
        <w:szCs w:val="18"/>
      </w:rPr>
      <w:t>Av. Presidente Arthur da Silva Bernardes, 1514 - Portão, Curitiba - PR, 80320-300</w:t>
    </w:r>
    <w:r w:rsidR="00114699"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