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DD059" w14:textId="23BD78ED" w:rsidR="005B4BBF" w:rsidRDefault="007D3EEA">
      <w:pPr>
        <w:autoSpaceDE w:val="0"/>
        <w:autoSpaceDN w:val="0"/>
        <w:adjustRightInd w:val="0"/>
        <w:spacing w:after="0" w:line="240" w:lineRule="auto"/>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Pr>
          <w:rFonts w:ascii="Times New Roman" w:hAnsi="Times New Roman" w:cs="Times New Roman"/>
          <w:b/>
          <w:sz w:val="32"/>
          <w:szCs w:val="32"/>
          <w:u w:val="single"/>
        </w:rPr>
        <w:t xml:space="preserve"> REFERENCES</w:t>
      </w:r>
      <w:r w:rsidR="00D20B06">
        <w:rPr>
          <w:rFonts w:ascii="Times New Roman" w:hAnsi="Times New Roman" w:cs="Times New Roman"/>
          <w:b/>
          <w:sz w:val="32"/>
          <w:szCs w:val="32"/>
          <w:u w:val="single"/>
        </w:rPr>
        <w:t>:</w:t>
      </w:r>
    </w:p>
    <w:p w14:paraId="21D54C5E" w14:textId="77777777" w:rsidR="002D6A70" w:rsidRDefault="002D6A70">
      <w:pPr>
        <w:autoSpaceDE w:val="0"/>
        <w:autoSpaceDN w:val="0"/>
        <w:adjustRightInd w:val="0"/>
        <w:spacing w:after="0" w:line="240" w:lineRule="auto"/>
        <w:jc w:val="both"/>
        <w:rPr>
          <w:rFonts w:ascii="Times New Roman" w:hAnsi="Times New Roman" w:cs="Times New Roman"/>
          <w:b/>
          <w:sz w:val="32"/>
          <w:szCs w:val="32"/>
          <w:u w:val="single"/>
        </w:rPr>
      </w:pPr>
    </w:p>
    <w:p w14:paraId="5C363F72"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w:t>
      </w:r>
      <w:proofErr w:type="gramStart"/>
      <w:r w:rsidRPr="007061ED">
        <w:rPr>
          <w:rFonts w:ascii="Times New Roman" w:hAnsi="Times New Roman" w:cs="Times New Roman"/>
          <w:sz w:val="24"/>
          <w:szCs w:val="24"/>
        </w:rPr>
        <w:t>1]“</w:t>
      </w:r>
      <w:proofErr w:type="gramEnd"/>
      <w:r w:rsidRPr="007061ED">
        <w:rPr>
          <w:rFonts w:ascii="Times New Roman" w:hAnsi="Times New Roman" w:cs="Times New Roman"/>
          <w:sz w:val="24"/>
          <w:szCs w:val="24"/>
        </w:rPr>
        <w:t xml:space="preserve">Evaluating the use of public surveillance cameras for crime control and prevention.” by Vigne, N.G.L., Lowry, S.S., Markman, J.A., Dwyer, A.M. in US Department of Justice, Office of Community Oriented Policing Services. Urban Institute, Justice Policy Center, Washington, DC (2011) </w:t>
      </w:r>
    </w:p>
    <w:p w14:paraId="2E67B24D"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59D8A14D"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[2] “A world with a billion cameras watching you is just around the corner.” by Lin, L., Purnell, N. in Wall Str. J. (2019) </w:t>
      </w:r>
    </w:p>
    <w:p w14:paraId="59AC22FB"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56339A81"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[3] “</w:t>
      </w:r>
      <w:proofErr w:type="spellStart"/>
      <w:r w:rsidRPr="007061ED">
        <w:rPr>
          <w:rFonts w:ascii="Times New Roman" w:hAnsi="Times New Roman" w:cs="Times New Roman"/>
          <w:sz w:val="24"/>
          <w:szCs w:val="24"/>
        </w:rPr>
        <w:t>spatio</w:t>
      </w:r>
      <w:proofErr w:type="spellEnd"/>
      <w:r w:rsidRPr="007061ED">
        <w:rPr>
          <w:rFonts w:ascii="Times New Roman" w:hAnsi="Times New Roman" w:cs="Times New Roman"/>
          <w:sz w:val="24"/>
          <w:szCs w:val="24"/>
        </w:rPr>
        <w:t>-temporal adversarial networks for abnormal event detection.” by Lee, S., Kim, H. G., Ro, Y. M.: STAN in IEEE international conference on acoustics, speech and signal processing (ICASSP</w:t>
      </w:r>
      <w:proofErr w:type="gramStart"/>
      <w:r w:rsidRPr="007061ED">
        <w:rPr>
          <w:rFonts w:ascii="Times New Roman" w:hAnsi="Times New Roman" w:cs="Times New Roman"/>
          <w:sz w:val="24"/>
          <w:szCs w:val="24"/>
        </w:rPr>
        <w:t>)(</w:t>
      </w:r>
      <w:proofErr w:type="gramEnd"/>
      <w:r w:rsidRPr="007061ED">
        <w:rPr>
          <w:rFonts w:ascii="Times New Roman" w:hAnsi="Times New Roman" w:cs="Times New Roman"/>
          <w:sz w:val="24"/>
          <w:szCs w:val="24"/>
        </w:rPr>
        <w:t xml:space="preserve">2018) </w:t>
      </w:r>
    </w:p>
    <w:p w14:paraId="6C2710F0"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6DF4C826"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[4] “Observe locally, infer globally a space-time MRF for detecting abnormal activities with incremental updates.” by Authorized licensed use limited to: Zhejiang University. Downloaded on April 06,2024 at 08:54:54 UTC from IEEE Xplore. Restrictions apply. Kim, J., Grauman, K. in IEEE Conference on Computer Vision and Pattern Recognition (2009) </w:t>
      </w:r>
    </w:p>
    <w:p w14:paraId="77ECA0C9"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17ED85F1"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[5] “A review of video surveillance systems” by O. </w:t>
      </w:r>
      <w:proofErr w:type="spellStart"/>
      <w:r w:rsidRPr="007061ED">
        <w:rPr>
          <w:rFonts w:ascii="Times New Roman" w:hAnsi="Times New Roman" w:cs="Times New Roman"/>
          <w:sz w:val="24"/>
          <w:szCs w:val="24"/>
        </w:rPr>
        <w:t>Elharrouss</w:t>
      </w:r>
      <w:proofErr w:type="spellEnd"/>
      <w:r w:rsidRPr="007061ED">
        <w:rPr>
          <w:rFonts w:ascii="Times New Roman" w:hAnsi="Times New Roman" w:cs="Times New Roman"/>
          <w:sz w:val="24"/>
          <w:szCs w:val="24"/>
        </w:rPr>
        <w:t xml:space="preserve">, N. </w:t>
      </w:r>
      <w:proofErr w:type="spellStart"/>
      <w:r w:rsidRPr="007061ED">
        <w:rPr>
          <w:rFonts w:ascii="Times New Roman" w:hAnsi="Times New Roman" w:cs="Times New Roman"/>
          <w:sz w:val="24"/>
          <w:szCs w:val="24"/>
        </w:rPr>
        <w:t>Almaadeed</w:t>
      </w:r>
      <w:proofErr w:type="spellEnd"/>
      <w:r w:rsidRPr="007061ED">
        <w:rPr>
          <w:rFonts w:ascii="Times New Roman" w:hAnsi="Times New Roman" w:cs="Times New Roman"/>
          <w:sz w:val="24"/>
          <w:szCs w:val="24"/>
        </w:rPr>
        <w:t>, S. Al-</w:t>
      </w:r>
      <w:proofErr w:type="spellStart"/>
      <w:r w:rsidRPr="007061ED">
        <w:rPr>
          <w:rFonts w:ascii="Times New Roman" w:hAnsi="Times New Roman" w:cs="Times New Roman"/>
          <w:sz w:val="24"/>
          <w:szCs w:val="24"/>
        </w:rPr>
        <w:t>Maadeed</w:t>
      </w:r>
      <w:proofErr w:type="spellEnd"/>
      <w:r w:rsidRPr="007061ED">
        <w:rPr>
          <w:rFonts w:ascii="Times New Roman" w:hAnsi="Times New Roman" w:cs="Times New Roman"/>
          <w:sz w:val="24"/>
          <w:szCs w:val="24"/>
        </w:rPr>
        <w:t xml:space="preserve"> in J. Vis. </w:t>
      </w:r>
      <w:proofErr w:type="spellStart"/>
      <w:r w:rsidRPr="007061ED">
        <w:rPr>
          <w:rFonts w:ascii="Times New Roman" w:hAnsi="Times New Roman" w:cs="Times New Roman"/>
          <w:sz w:val="24"/>
          <w:szCs w:val="24"/>
        </w:rPr>
        <w:t>Commun</w:t>
      </w:r>
      <w:proofErr w:type="spellEnd"/>
      <w:r w:rsidRPr="007061ED">
        <w:rPr>
          <w:rFonts w:ascii="Times New Roman" w:hAnsi="Times New Roman" w:cs="Times New Roman"/>
          <w:sz w:val="24"/>
          <w:szCs w:val="24"/>
        </w:rPr>
        <w:t xml:space="preserve">. Image Represent. (2021) </w:t>
      </w:r>
    </w:p>
    <w:p w14:paraId="1BF6C747"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07AD684E"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[6] “E2E-VSDL: end-to-end video surveillance-based deep learning model to detect and prevent criminal activities” by M.Q. Gandapur in Image Vis </w:t>
      </w:r>
      <w:proofErr w:type="spellStart"/>
      <w:r w:rsidRPr="007061ED">
        <w:rPr>
          <w:rFonts w:ascii="Times New Roman" w:hAnsi="Times New Roman" w:cs="Times New Roman"/>
          <w:sz w:val="24"/>
          <w:szCs w:val="24"/>
        </w:rPr>
        <w:t>Comput</w:t>
      </w:r>
      <w:proofErr w:type="spellEnd"/>
      <w:r w:rsidRPr="007061ED">
        <w:rPr>
          <w:rFonts w:ascii="Times New Roman" w:hAnsi="Times New Roman" w:cs="Times New Roman"/>
          <w:sz w:val="24"/>
          <w:szCs w:val="24"/>
        </w:rPr>
        <w:t xml:space="preserve">. (2022) </w:t>
      </w:r>
    </w:p>
    <w:p w14:paraId="3466D63B"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62909DE8"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[7] “Survey on contemporary remote surveillance systems for public safety” by T.D. Raty in IEEE Transactions on Systems, Man and Cybernetics. (2010) </w:t>
      </w:r>
    </w:p>
    <w:p w14:paraId="57C1BC5F"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2E3D2FED"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[8</w:t>
      </w:r>
      <w:proofErr w:type="gramStart"/>
      <w:r w:rsidRPr="007061ED">
        <w:rPr>
          <w:rFonts w:ascii="Times New Roman" w:hAnsi="Times New Roman" w:cs="Times New Roman"/>
          <w:sz w:val="24"/>
          <w:szCs w:val="24"/>
        </w:rPr>
        <w:t>] ”Abnormal</w:t>
      </w:r>
      <w:proofErr w:type="gramEnd"/>
      <w:r w:rsidRPr="007061ED">
        <w:rPr>
          <w:rFonts w:ascii="Times New Roman" w:hAnsi="Times New Roman" w:cs="Times New Roman"/>
          <w:sz w:val="24"/>
          <w:szCs w:val="24"/>
        </w:rPr>
        <w:t xml:space="preserve"> event detection at 150 FPS in MATLAB.” by Lu C., Shi, J., Jia, J. in IEEE International Conference on Computer Vision (2013) </w:t>
      </w:r>
    </w:p>
    <w:p w14:paraId="7F335F82"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7764FF88"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[9] “A unified approach to interpreting model </w:t>
      </w:r>
      <w:proofErr w:type="spellStart"/>
      <w:r w:rsidRPr="007061ED">
        <w:rPr>
          <w:rFonts w:ascii="Times New Roman" w:hAnsi="Times New Roman" w:cs="Times New Roman"/>
          <w:sz w:val="24"/>
          <w:szCs w:val="24"/>
        </w:rPr>
        <w:t>predictions.”by</w:t>
      </w:r>
      <w:proofErr w:type="spellEnd"/>
      <w:r w:rsidRPr="007061ED">
        <w:rPr>
          <w:rFonts w:ascii="Times New Roman" w:hAnsi="Times New Roman" w:cs="Times New Roman"/>
          <w:sz w:val="24"/>
          <w:szCs w:val="24"/>
        </w:rPr>
        <w:t xml:space="preserve"> Lundberg, S.M., Lee, S. In Proceedings of the 31st International Conference on Neural Information Processing </w:t>
      </w:r>
      <w:proofErr w:type="gramStart"/>
      <w:r w:rsidRPr="007061ED">
        <w:rPr>
          <w:rFonts w:ascii="Times New Roman" w:hAnsi="Times New Roman" w:cs="Times New Roman"/>
          <w:sz w:val="24"/>
          <w:szCs w:val="24"/>
        </w:rPr>
        <w:t>Systems(</w:t>
      </w:r>
      <w:proofErr w:type="gramEnd"/>
      <w:r w:rsidRPr="007061ED">
        <w:rPr>
          <w:rFonts w:ascii="Times New Roman" w:hAnsi="Times New Roman" w:cs="Times New Roman"/>
          <w:sz w:val="24"/>
          <w:szCs w:val="24"/>
        </w:rPr>
        <w:t xml:space="preserve">2017) </w:t>
      </w:r>
    </w:p>
    <w:p w14:paraId="76DB4D37"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42927FA7"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[10] “Robust real-time unusual event detection using multiple fixed-location monitors.” by Adam, A., Rivlin, E., </w:t>
      </w:r>
      <w:proofErr w:type="spellStart"/>
      <w:r w:rsidRPr="007061ED">
        <w:rPr>
          <w:rFonts w:ascii="Times New Roman" w:hAnsi="Times New Roman" w:cs="Times New Roman"/>
          <w:sz w:val="24"/>
          <w:szCs w:val="24"/>
        </w:rPr>
        <w:t>Shimshoni</w:t>
      </w:r>
      <w:proofErr w:type="spellEnd"/>
      <w:r w:rsidRPr="007061ED">
        <w:rPr>
          <w:rFonts w:ascii="Times New Roman" w:hAnsi="Times New Roman" w:cs="Times New Roman"/>
          <w:sz w:val="24"/>
          <w:szCs w:val="24"/>
        </w:rPr>
        <w:t xml:space="preserve">, I., Reinitz, D. in IEEE Trans. Pattern Anal. Mach. </w:t>
      </w:r>
      <w:proofErr w:type="spellStart"/>
      <w:r w:rsidRPr="007061ED">
        <w:rPr>
          <w:rFonts w:ascii="Times New Roman" w:hAnsi="Times New Roman" w:cs="Times New Roman"/>
          <w:sz w:val="24"/>
          <w:szCs w:val="24"/>
        </w:rPr>
        <w:t>Intell</w:t>
      </w:r>
      <w:proofErr w:type="spellEnd"/>
      <w:r w:rsidRPr="007061ED">
        <w:rPr>
          <w:rFonts w:ascii="Times New Roman" w:hAnsi="Times New Roman" w:cs="Times New Roman"/>
          <w:sz w:val="24"/>
          <w:szCs w:val="24"/>
        </w:rPr>
        <w:t xml:space="preserve">. (2008) </w:t>
      </w:r>
    </w:p>
    <w:p w14:paraId="4663F2F5"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7335E7B3"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[11] “Video anomaly detection with compact feature sets for online performance.” by Leyva, R., Sanchez, V., Li, C.-T. in IEEE Trans. Image </w:t>
      </w:r>
      <w:proofErr w:type="gramStart"/>
      <w:r w:rsidRPr="007061ED">
        <w:rPr>
          <w:rFonts w:ascii="Times New Roman" w:hAnsi="Times New Roman" w:cs="Times New Roman"/>
          <w:sz w:val="24"/>
          <w:szCs w:val="24"/>
        </w:rPr>
        <w:t>Process.(</w:t>
      </w:r>
      <w:proofErr w:type="gramEnd"/>
      <w:r w:rsidRPr="007061ED">
        <w:rPr>
          <w:rFonts w:ascii="Times New Roman" w:hAnsi="Times New Roman" w:cs="Times New Roman"/>
          <w:sz w:val="24"/>
          <w:szCs w:val="24"/>
        </w:rPr>
        <w:t xml:space="preserve">2017) </w:t>
      </w:r>
    </w:p>
    <w:p w14:paraId="797AE93F"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3D32C5B9"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[12] “Real-world anomaly detection in surveillance videos” by W. Sultani, C. Chen, M. Shah in Proceedings of the IEEE Conference on Computer Vision and Pattern Recognition. (2018) </w:t>
      </w:r>
    </w:p>
    <w:p w14:paraId="02F42623"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06E0227F"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lastRenderedPageBreak/>
        <w:t xml:space="preserve">[13] </w:t>
      </w:r>
      <w:proofErr w:type="spellStart"/>
      <w:r w:rsidRPr="007061ED">
        <w:rPr>
          <w:rFonts w:ascii="Times New Roman" w:hAnsi="Times New Roman" w:cs="Times New Roman"/>
          <w:sz w:val="24"/>
          <w:szCs w:val="24"/>
        </w:rPr>
        <w:t>Ravanbakhsh</w:t>
      </w:r>
      <w:proofErr w:type="spellEnd"/>
      <w:r w:rsidRPr="007061ED">
        <w:rPr>
          <w:rFonts w:ascii="Times New Roman" w:hAnsi="Times New Roman" w:cs="Times New Roman"/>
          <w:sz w:val="24"/>
          <w:szCs w:val="24"/>
        </w:rPr>
        <w:t xml:space="preserve">, M., Nabi, M., </w:t>
      </w:r>
      <w:proofErr w:type="spellStart"/>
      <w:r w:rsidRPr="007061ED">
        <w:rPr>
          <w:rFonts w:ascii="Times New Roman" w:hAnsi="Times New Roman" w:cs="Times New Roman"/>
          <w:sz w:val="24"/>
          <w:szCs w:val="24"/>
        </w:rPr>
        <w:t>Sangineto</w:t>
      </w:r>
      <w:proofErr w:type="spellEnd"/>
      <w:r w:rsidRPr="007061ED">
        <w:rPr>
          <w:rFonts w:ascii="Times New Roman" w:hAnsi="Times New Roman" w:cs="Times New Roman"/>
          <w:sz w:val="24"/>
          <w:szCs w:val="24"/>
        </w:rPr>
        <w:t xml:space="preserve">, E., </w:t>
      </w:r>
      <w:proofErr w:type="spellStart"/>
      <w:r w:rsidRPr="007061ED">
        <w:rPr>
          <w:rFonts w:ascii="Times New Roman" w:hAnsi="Times New Roman" w:cs="Times New Roman"/>
          <w:sz w:val="24"/>
          <w:szCs w:val="24"/>
        </w:rPr>
        <w:t>Marcenaro</w:t>
      </w:r>
      <w:proofErr w:type="spellEnd"/>
      <w:r w:rsidRPr="007061ED">
        <w:rPr>
          <w:rFonts w:ascii="Times New Roman" w:hAnsi="Times New Roman" w:cs="Times New Roman"/>
          <w:sz w:val="24"/>
          <w:szCs w:val="24"/>
        </w:rPr>
        <w:t xml:space="preserve">, L., </w:t>
      </w:r>
      <w:proofErr w:type="spellStart"/>
      <w:r w:rsidRPr="007061ED">
        <w:rPr>
          <w:rFonts w:ascii="Times New Roman" w:hAnsi="Times New Roman" w:cs="Times New Roman"/>
          <w:sz w:val="24"/>
          <w:szCs w:val="24"/>
        </w:rPr>
        <w:t>Regazzoni</w:t>
      </w:r>
      <w:proofErr w:type="spellEnd"/>
      <w:r w:rsidRPr="007061ED">
        <w:rPr>
          <w:rFonts w:ascii="Times New Roman" w:hAnsi="Times New Roman" w:cs="Times New Roman"/>
          <w:sz w:val="24"/>
          <w:szCs w:val="24"/>
        </w:rPr>
        <w:t xml:space="preserve">, C., </w:t>
      </w:r>
      <w:proofErr w:type="spellStart"/>
      <w:r w:rsidRPr="007061ED">
        <w:rPr>
          <w:rFonts w:ascii="Times New Roman" w:hAnsi="Times New Roman" w:cs="Times New Roman"/>
          <w:sz w:val="24"/>
          <w:szCs w:val="24"/>
        </w:rPr>
        <w:t>Sebe</w:t>
      </w:r>
      <w:proofErr w:type="spellEnd"/>
      <w:r w:rsidRPr="007061ED">
        <w:rPr>
          <w:rFonts w:ascii="Times New Roman" w:hAnsi="Times New Roman" w:cs="Times New Roman"/>
          <w:sz w:val="24"/>
          <w:szCs w:val="24"/>
        </w:rPr>
        <w:t xml:space="preserve">, N.: Abnormal event detection in videos using generative adversarial nets. In: 2017 IEEE international conference on image processing (ICIP), pp. 1577–1581 (2017) </w:t>
      </w:r>
    </w:p>
    <w:p w14:paraId="674B87AC"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4D3D79C4"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[14] “Crime analysis through machine learning” by S. Kim, P. Joshi, P.S. Kalsi, P. Taheri in IEEE 9th Annual </w:t>
      </w:r>
      <w:proofErr w:type="spellStart"/>
      <w:r w:rsidRPr="007061ED">
        <w:rPr>
          <w:rFonts w:ascii="Times New Roman" w:hAnsi="Times New Roman" w:cs="Times New Roman"/>
          <w:sz w:val="24"/>
          <w:szCs w:val="24"/>
        </w:rPr>
        <w:t>Informaation</w:t>
      </w:r>
      <w:proofErr w:type="spellEnd"/>
      <w:r w:rsidRPr="007061ED">
        <w:rPr>
          <w:rFonts w:ascii="Times New Roman" w:hAnsi="Times New Roman" w:cs="Times New Roman"/>
          <w:sz w:val="24"/>
          <w:szCs w:val="24"/>
        </w:rPr>
        <w:t xml:space="preserve"> Technology, Electronics and Mobile Communication </w:t>
      </w:r>
      <w:proofErr w:type="gramStart"/>
      <w:r w:rsidRPr="007061ED">
        <w:rPr>
          <w:rFonts w:ascii="Times New Roman" w:hAnsi="Times New Roman" w:cs="Times New Roman"/>
          <w:sz w:val="24"/>
          <w:szCs w:val="24"/>
        </w:rPr>
        <w:t>Conference(</w:t>
      </w:r>
      <w:proofErr w:type="gramEnd"/>
      <w:r w:rsidRPr="007061ED">
        <w:rPr>
          <w:rFonts w:ascii="Times New Roman" w:hAnsi="Times New Roman" w:cs="Times New Roman"/>
          <w:sz w:val="24"/>
          <w:szCs w:val="24"/>
        </w:rPr>
        <w:t xml:space="preserve">IEMCON),IEEE (2018) </w:t>
      </w:r>
    </w:p>
    <w:p w14:paraId="0F990976"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68F87296"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[15] “Decision-theoretic saliency: computational principles, biological plausibility, and implications for neurophysiology and psychophysics.” by Gao, D., Vasconcelos, N. in Neural </w:t>
      </w:r>
      <w:proofErr w:type="spellStart"/>
      <w:proofErr w:type="gramStart"/>
      <w:r w:rsidRPr="007061ED">
        <w:rPr>
          <w:rFonts w:ascii="Times New Roman" w:hAnsi="Times New Roman" w:cs="Times New Roman"/>
          <w:sz w:val="24"/>
          <w:szCs w:val="24"/>
        </w:rPr>
        <w:t>Comput</w:t>
      </w:r>
      <w:proofErr w:type="spellEnd"/>
      <w:r w:rsidRPr="007061ED">
        <w:rPr>
          <w:rFonts w:ascii="Times New Roman" w:hAnsi="Times New Roman" w:cs="Times New Roman"/>
          <w:sz w:val="24"/>
          <w:szCs w:val="24"/>
        </w:rPr>
        <w:t>.(</w:t>
      </w:r>
      <w:proofErr w:type="gramEnd"/>
      <w:r w:rsidRPr="007061ED">
        <w:rPr>
          <w:rFonts w:ascii="Times New Roman" w:hAnsi="Times New Roman" w:cs="Times New Roman"/>
          <w:sz w:val="24"/>
          <w:szCs w:val="24"/>
        </w:rPr>
        <w:t xml:space="preserve">2009) </w:t>
      </w:r>
    </w:p>
    <w:p w14:paraId="1FFAD6FE"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00677BC8"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[16] “A causal framework to determine the effectiveness of dynamic quarantine policy to mitigate COVID-19.” by </w:t>
      </w:r>
      <w:proofErr w:type="spellStart"/>
      <w:r w:rsidRPr="007061ED">
        <w:rPr>
          <w:rFonts w:ascii="Times New Roman" w:hAnsi="Times New Roman" w:cs="Times New Roman"/>
          <w:sz w:val="24"/>
          <w:szCs w:val="24"/>
        </w:rPr>
        <w:t>Kristjanpoller</w:t>
      </w:r>
      <w:proofErr w:type="spellEnd"/>
      <w:r w:rsidRPr="007061ED">
        <w:rPr>
          <w:rFonts w:ascii="Times New Roman" w:hAnsi="Times New Roman" w:cs="Times New Roman"/>
          <w:sz w:val="24"/>
          <w:szCs w:val="24"/>
        </w:rPr>
        <w:t xml:space="preserve">, W., Michell, K., Minutolo, M.C. in Appl. Soft </w:t>
      </w:r>
      <w:proofErr w:type="spellStart"/>
      <w:r w:rsidRPr="007061ED">
        <w:rPr>
          <w:rFonts w:ascii="Times New Roman" w:hAnsi="Times New Roman" w:cs="Times New Roman"/>
          <w:sz w:val="24"/>
          <w:szCs w:val="24"/>
        </w:rPr>
        <w:t>Comput</w:t>
      </w:r>
      <w:proofErr w:type="spellEnd"/>
      <w:r w:rsidRPr="007061ED">
        <w:rPr>
          <w:rFonts w:ascii="Times New Roman" w:hAnsi="Times New Roman" w:cs="Times New Roman"/>
          <w:sz w:val="24"/>
          <w:szCs w:val="24"/>
        </w:rPr>
        <w:t xml:space="preserve">. (2021) </w:t>
      </w:r>
    </w:p>
    <w:p w14:paraId="4ACCFD2A"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1C1973F3"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[17] “Hierarchical context modeling for video event recognition.” by Wang, X., Ji, Q. in IEEE Trans. Pattern Anal. Mach. </w:t>
      </w:r>
      <w:proofErr w:type="spellStart"/>
      <w:proofErr w:type="gramStart"/>
      <w:r w:rsidRPr="007061ED">
        <w:rPr>
          <w:rFonts w:ascii="Times New Roman" w:hAnsi="Times New Roman" w:cs="Times New Roman"/>
          <w:sz w:val="24"/>
          <w:szCs w:val="24"/>
        </w:rPr>
        <w:t>Intell</w:t>
      </w:r>
      <w:proofErr w:type="spellEnd"/>
      <w:r w:rsidRPr="007061ED">
        <w:rPr>
          <w:rFonts w:ascii="Times New Roman" w:hAnsi="Times New Roman" w:cs="Times New Roman"/>
          <w:sz w:val="24"/>
          <w:szCs w:val="24"/>
        </w:rPr>
        <w:t>.(</w:t>
      </w:r>
      <w:proofErr w:type="gramEnd"/>
      <w:r w:rsidRPr="007061ED">
        <w:rPr>
          <w:rFonts w:ascii="Times New Roman" w:hAnsi="Times New Roman" w:cs="Times New Roman"/>
          <w:sz w:val="24"/>
          <w:szCs w:val="24"/>
        </w:rPr>
        <w:t xml:space="preserve">2017) </w:t>
      </w:r>
    </w:p>
    <w:p w14:paraId="6CE11567"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0127B5C5"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[18] “Detecting anomalies in image classification by means of semantic relationships.” by Pasini, A., </w:t>
      </w:r>
      <w:proofErr w:type="spellStart"/>
      <w:r w:rsidRPr="007061ED">
        <w:rPr>
          <w:rFonts w:ascii="Times New Roman" w:hAnsi="Times New Roman" w:cs="Times New Roman"/>
          <w:sz w:val="24"/>
          <w:szCs w:val="24"/>
        </w:rPr>
        <w:t>Baralis</w:t>
      </w:r>
      <w:proofErr w:type="spellEnd"/>
      <w:r w:rsidRPr="007061ED">
        <w:rPr>
          <w:rFonts w:ascii="Times New Roman" w:hAnsi="Times New Roman" w:cs="Times New Roman"/>
          <w:sz w:val="24"/>
          <w:szCs w:val="24"/>
        </w:rPr>
        <w:t xml:space="preserve">, E. in IEEE Second International Conference on Artificial Intelligence and Knowledge Engineering (AIKE), Sardinia, </w:t>
      </w:r>
      <w:proofErr w:type="gramStart"/>
      <w:r w:rsidRPr="007061ED">
        <w:rPr>
          <w:rFonts w:ascii="Times New Roman" w:hAnsi="Times New Roman" w:cs="Times New Roman"/>
          <w:sz w:val="24"/>
          <w:szCs w:val="24"/>
        </w:rPr>
        <w:t>Italy.(</w:t>
      </w:r>
      <w:proofErr w:type="gramEnd"/>
      <w:r w:rsidRPr="007061ED">
        <w:rPr>
          <w:rFonts w:ascii="Times New Roman" w:hAnsi="Times New Roman" w:cs="Times New Roman"/>
          <w:sz w:val="24"/>
          <w:szCs w:val="24"/>
        </w:rPr>
        <w:t xml:space="preserve">2019) </w:t>
      </w:r>
    </w:p>
    <w:p w14:paraId="03DF9032"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7956F9B6"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r w:rsidRPr="007061ED">
        <w:rPr>
          <w:rFonts w:ascii="Times New Roman" w:hAnsi="Times New Roman" w:cs="Times New Roman"/>
          <w:sz w:val="24"/>
          <w:szCs w:val="24"/>
        </w:rPr>
        <w:t xml:space="preserve">[19] “The use of predictive analysis in spatiotemporal crime forecasting: building and testing a model in an urban context” by A. </w:t>
      </w:r>
      <w:proofErr w:type="spellStart"/>
      <w:r w:rsidRPr="007061ED">
        <w:rPr>
          <w:rFonts w:ascii="Times New Roman" w:hAnsi="Times New Roman" w:cs="Times New Roman"/>
          <w:sz w:val="24"/>
          <w:szCs w:val="24"/>
        </w:rPr>
        <w:t>Rummens</w:t>
      </w:r>
      <w:proofErr w:type="spellEnd"/>
      <w:r w:rsidRPr="007061ED">
        <w:rPr>
          <w:rFonts w:ascii="Times New Roman" w:hAnsi="Times New Roman" w:cs="Times New Roman"/>
          <w:sz w:val="24"/>
          <w:szCs w:val="24"/>
        </w:rPr>
        <w:t xml:space="preserve">, W. </w:t>
      </w:r>
      <w:proofErr w:type="spellStart"/>
      <w:r w:rsidRPr="007061ED">
        <w:rPr>
          <w:rFonts w:ascii="Times New Roman" w:hAnsi="Times New Roman" w:cs="Times New Roman"/>
          <w:sz w:val="24"/>
          <w:szCs w:val="24"/>
        </w:rPr>
        <w:t>Hardyns</w:t>
      </w:r>
      <w:proofErr w:type="spellEnd"/>
      <w:r w:rsidRPr="007061ED">
        <w:rPr>
          <w:rFonts w:ascii="Times New Roman" w:hAnsi="Times New Roman" w:cs="Times New Roman"/>
          <w:sz w:val="24"/>
          <w:szCs w:val="24"/>
        </w:rPr>
        <w:t xml:space="preserve">, L. Pauwels in Appl. </w:t>
      </w:r>
      <w:proofErr w:type="spellStart"/>
      <w:r w:rsidRPr="007061ED">
        <w:rPr>
          <w:rFonts w:ascii="Times New Roman" w:hAnsi="Times New Roman" w:cs="Times New Roman"/>
          <w:sz w:val="24"/>
          <w:szCs w:val="24"/>
        </w:rPr>
        <w:t>Geogr</w:t>
      </w:r>
      <w:proofErr w:type="spellEnd"/>
      <w:r w:rsidRPr="007061ED">
        <w:rPr>
          <w:rFonts w:ascii="Times New Roman" w:hAnsi="Times New Roman" w:cs="Times New Roman"/>
          <w:sz w:val="24"/>
          <w:szCs w:val="24"/>
        </w:rPr>
        <w:t xml:space="preserve">. (2017) </w:t>
      </w:r>
    </w:p>
    <w:p w14:paraId="34A79143" w14:textId="77777777" w:rsidR="007061ED" w:rsidRDefault="007061ED">
      <w:pPr>
        <w:autoSpaceDE w:val="0"/>
        <w:autoSpaceDN w:val="0"/>
        <w:adjustRightInd w:val="0"/>
        <w:spacing w:after="0" w:line="240" w:lineRule="auto"/>
        <w:jc w:val="both"/>
        <w:rPr>
          <w:rFonts w:ascii="Times New Roman" w:hAnsi="Times New Roman" w:cs="Times New Roman"/>
          <w:sz w:val="24"/>
          <w:szCs w:val="24"/>
        </w:rPr>
      </w:pPr>
    </w:p>
    <w:p w14:paraId="21F1B51D" w14:textId="18B6B76D" w:rsidR="00D20B06" w:rsidRPr="006A2FCA" w:rsidRDefault="007061ED">
      <w:pPr>
        <w:autoSpaceDE w:val="0"/>
        <w:autoSpaceDN w:val="0"/>
        <w:adjustRightInd w:val="0"/>
        <w:spacing w:after="0" w:line="240" w:lineRule="auto"/>
        <w:jc w:val="both"/>
        <w:rPr>
          <w:rFonts w:ascii="Times New Roman" w:hAnsi="Times New Roman" w:cs="Times New Roman"/>
          <w:b/>
          <w:sz w:val="24"/>
          <w:szCs w:val="24"/>
          <w:u w:val="single"/>
        </w:rPr>
      </w:pPr>
      <w:r w:rsidRPr="007061ED">
        <w:rPr>
          <w:rFonts w:ascii="Times New Roman" w:hAnsi="Times New Roman" w:cs="Times New Roman"/>
          <w:sz w:val="24"/>
          <w:szCs w:val="24"/>
        </w:rPr>
        <w:t xml:space="preserve">[20] “Segmentation of COVID-19 pneumonia lesions: a deep learning approach.” by </w:t>
      </w:r>
      <w:proofErr w:type="spellStart"/>
      <w:r w:rsidRPr="007061ED">
        <w:rPr>
          <w:rFonts w:ascii="Times New Roman" w:hAnsi="Times New Roman" w:cs="Times New Roman"/>
          <w:sz w:val="24"/>
          <w:szCs w:val="24"/>
        </w:rPr>
        <w:t>Ghomi</w:t>
      </w:r>
      <w:proofErr w:type="spellEnd"/>
      <w:r w:rsidRPr="007061ED">
        <w:rPr>
          <w:rFonts w:ascii="Times New Roman" w:hAnsi="Times New Roman" w:cs="Times New Roman"/>
          <w:sz w:val="24"/>
          <w:szCs w:val="24"/>
        </w:rPr>
        <w:t xml:space="preserve">, Z., </w:t>
      </w:r>
      <w:proofErr w:type="spellStart"/>
      <w:r w:rsidRPr="007061ED">
        <w:rPr>
          <w:rFonts w:ascii="Times New Roman" w:hAnsi="Times New Roman" w:cs="Times New Roman"/>
          <w:sz w:val="24"/>
          <w:szCs w:val="24"/>
        </w:rPr>
        <w:t>Mirshahi</w:t>
      </w:r>
      <w:proofErr w:type="spellEnd"/>
      <w:r w:rsidRPr="007061ED">
        <w:rPr>
          <w:rFonts w:ascii="Times New Roman" w:hAnsi="Times New Roman" w:cs="Times New Roman"/>
          <w:sz w:val="24"/>
          <w:szCs w:val="24"/>
        </w:rPr>
        <w:t xml:space="preserve">, R., Bagheri, A.K., </w:t>
      </w:r>
      <w:proofErr w:type="spellStart"/>
      <w:r w:rsidRPr="007061ED">
        <w:rPr>
          <w:rFonts w:ascii="Times New Roman" w:hAnsi="Times New Roman" w:cs="Times New Roman"/>
          <w:sz w:val="24"/>
          <w:szCs w:val="24"/>
        </w:rPr>
        <w:t>Fattahpour</w:t>
      </w:r>
      <w:proofErr w:type="spellEnd"/>
      <w:r w:rsidRPr="007061ED">
        <w:rPr>
          <w:rFonts w:ascii="Times New Roman" w:hAnsi="Times New Roman" w:cs="Times New Roman"/>
          <w:sz w:val="24"/>
          <w:szCs w:val="24"/>
        </w:rPr>
        <w:t xml:space="preserve">, A., </w:t>
      </w:r>
      <w:proofErr w:type="spellStart"/>
      <w:r w:rsidRPr="007061ED">
        <w:rPr>
          <w:rFonts w:ascii="Times New Roman" w:hAnsi="Times New Roman" w:cs="Times New Roman"/>
          <w:sz w:val="24"/>
          <w:szCs w:val="24"/>
        </w:rPr>
        <w:t>Mohammadiun</w:t>
      </w:r>
      <w:proofErr w:type="spellEnd"/>
      <w:r w:rsidRPr="007061ED">
        <w:rPr>
          <w:rFonts w:ascii="Times New Roman" w:hAnsi="Times New Roman" w:cs="Times New Roman"/>
          <w:sz w:val="24"/>
          <w:szCs w:val="24"/>
        </w:rPr>
        <w:t xml:space="preserve">, S., </w:t>
      </w:r>
      <w:proofErr w:type="spellStart"/>
      <w:r w:rsidRPr="007061ED">
        <w:rPr>
          <w:rFonts w:ascii="Times New Roman" w:hAnsi="Times New Roman" w:cs="Times New Roman"/>
          <w:sz w:val="24"/>
          <w:szCs w:val="24"/>
        </w:rPr>
        <w:t>Gharahbagh</w:t>
      </w:r>
      <w:proofErr w:type="spellEnd"/>
      <w:r w:rsidRPr="007061ED">
        <w:rPr>
          <w:rFonts w:ascii="Times New Roman" w:hAnsi="Times New Roman" w:cs="Times New Roman"/>
          <w:sz w:val="24"/>
          <w:szCs w:val="24"/>
        </w:rPr>
        <w:t xml:space="preserve">, A.A., </w:t>
      </w:r>
      <w:proofErr w:type="spellStart"/>
      <w:r w:rsidRPr="007061ED">
        <w:rPr>
          <w:rFonts w:ascii="Times New Roman" w:hAnsi="Times New Roman" w:cs="Times New Roman"/>
          <w:sz w:val="24"/>
          <w:szCs w:val="24"/>
        </w:rPr>
        <w:t>Djavadifar</w:t>
      </w:r>
      <w:proofErr w:type="spellEnd"/>
      <w:r w:rsidRPr="007061ED">
        <w:rPr>
          <w:rFonts w:ascii="Times New Roman" w:hAnsi="Times New Roman" w:cs="Times New Roman"/>
          <w:sz w:val="24"/>
          <w:szCs w:val="24"/>
        </w:rPr>
        <w:t xml:space="preserve">, A., </w:t>
      </w:r>
      <w:proofErr w:type="spellStart"/>
      <w:r w:rsidRPr="007061ED">
        <w:rPr>
          <w:rFonts w:ascii="Times New Roman" w:hAnsi="Times New Roman" w:cs="Times New Roman"/>
          <w:sz w:val="24"/>
          <w:szCs w:val="24"/>
        </w:rPr>
        <w:t>Arabalibeik</w:t>
      </w:r>
      <w:proofErr w:type="spellEnd"/>
      <w:r w:rsidRPr="007061ED">
        <w:rPr>
          <w:rFonts w:ascii="Times New Roman" w:hAnsi="Times New Roman" w:cs="Times New Roman"/>
          <w:sz w:val="24"/>
          <w:szCs w:val="24"/>
        </w:rPr>
        <w:t xml:space="preserve">, H., Sadiq, R., Hewage, K. in Med. J. Islam. Repub. </w:t>
      </w:r>
      <w:proofErr w:type="gramStart"/>
      <w:r w:rsidRPr="007061ED">
        <w:rPr>
          <w:rFonts w:ascii="Times New Roman" w:hAnsi="Times New Roman" w:cs="Times New Roman"/>
          <w:sz w:val="24"/>
          <w:szCs w:val="24"/>
        </w:rPr>
        <w:t>Iran(</w:t>
      </w:r>
      <w:proofErr w:type="gramEnd"/>
      <w:r w:rsidRPr="007061ED">
        <w:rPr>
          <w:rFonts w:ascii="Times New Roman" w:hAnsi="Times New Roman" w:cs="Times New Roman"/>
          <w:sz w:val="24"/>
          <w:szCs w:val="24"/>
        </w:rPr>
        <w:t>2020)</w:t>
      </w:r>
      <w:r w:rsidR="00301340" w:rsidRPr="006A2FCA">
        <w:rPr>
          <w:rFonts w:ascii="Times New Roman" w:hAnsi="Times New Roman" w:cs="Times New Roman"/>
          <w:sz w:val="24"/>
          <w:szCs w:val="24"/>
        </w:rPr>
        <w:t>.</w:t>
      </w:r>
    </w:p>
    <w:p w14:paraId="45EC9624" w14:textId="02C5C39F" w:rsidR="004F00F4" w:rsidRPr="006A2FCA" w:rsidRDefault="004F00F4" w:rsidP="00106530">
      <w:pPr>
        <w:autoSpaceDE w:val="0"/>
        <w:autoSpaceDN w:val="0"/>
        <w:adjustRightInd w:val="0"/>
        <w:spacing w:after="0" w:line="240" w:lineRule="auto"/>
        <w:jc w:val="both"/>
        <w:rPr>
          <w:rFonts w:ascii="Times New Roman" w:hAnsi="Times New Roman" w:cs="Times New Roman"/>
          <w:sz w:val="24"/>
          <w:szCs w:val="24"/>
        </w:rPr>
      </w:pPr>
    </w:p>
    <w:sectPr w:rsidR="004F00F4" w:rsidRPr="006A2F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7E24E" w14:textId="77777777" w:rsidR="00A64BA0" w:rsidRDefault="00A64BA0">
      <w:pPr>
        <w:spacing w:line="240" w:lineRule="auto"/>
      </w:pPr>
      <w:r>
        <w:separator/>
      </w:r>
    </w:p>
  </w:endnote>
  <w:endnote w:type="continuationSeparator" w:id="0">
    <w:p w14:paraId="515CDE96" w14:textId="77777777" w:rsidR="00A64BA0" w:rsidRDefault="00A64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6C282" w14:textId="77777777" w:rsidR="00A64BA0" w:rsidRDefault="00A64BA0">
      <w:pPr>
        <w:spacing w:after="0"/>
      </w:pPr>
      <w:r>
        <w:separator/>
      </w:r>
    </w:p>
  </w:footnote>
  <w:footnote w:type="continuationSeparator" w:id="0">
    <w:p w14:paraId="65C91784" w14:textId="77777777" w:rsidR="00A64BA0" w:rsidRDefault="00A64B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1EE"/>
    <w:rsid w:val="00022435"/>
    <w:rsid w:val="0009598B"/>
    <w:rsid w:val="00106530"/>
    <w:rsid w:val="001369A9"/>
    <w:rsid w:val="001430EF"/>
    <w:rsid w:val="00214172"/>
    <w:rsid w:val="00252919"/>
    <w:rsid w:val="002D6A70"/>
    <w:rsid w:val="002E66B5"/>
    <w:rsid w:val="00301340"/>
    <w:rsid w:val="0036601D"/>
    <w:rsid w:val="004B1519"/>
    <w:rsid w:val="004E6D1D"/>
    <w:rsid w:val="004F00F4"/>
    <w:rsid w:val="00503674"/>
    <w:rsid w:val="00596CA5"/>
    <w:rsid w:val="005B4BBF"/>
    <w:rsid w:val="0064615A"/>
    <w:rsid w:val="006A2FCA"/>
    <w:rsid w:val="007061ED"/>
    <w:rsid w:val="00737DDB"/>
    <w:rsid w:val="007B712F"/>
    <w:rsid w:val="007D3EEA"/>
    <w:rsid w:val="007F7031"/>
    <w:rsid w:val="009314C7"/>
    <w:rsid w:val="009E1CFF"/>
    <w:rsid w:val="00A64BA0"/>
    <w:rsid w:val="00CC0D5D"/>
    <w:rsid w:val="00D20B06"/>
    <w:rsid w:val="00D2574E"/>
    <w:rsid w:val="00D37A9A"/>
    <w:rsid w:val="00D556E4"/>
    <w:rsid w:val="00DE41EE"/>
    <w:rsid w:val="00E262AD"/>
    <w:rsid w:val="00F23EC8"/>
    <w:rsid w:val="00F367BF"/>
    <w:rsid w:val="34D3472E"/>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B567"/>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4C7"/>
    <w:rPr>
      <w:color w:val="0000FF" w:themeColor="hyperlink"/>
      <w:u w:val="single"/>
    </w:rPr>
  </w:style>
  <w:style w:type="character" w:styleId="UnresolvedMention">
    <w:name w:val="Unresolved Mention"/>
    <w:basedOn w:val="DefaultParagraphFont"/>
    <w:uiPriority w:val="99"/>
    <w:semiHidden/>
    <w:unhideWhenUsed/>
    <w:rsid w:val="0093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neela kesumala</cp:lastModifiedBy>
  <cp:revision>26</cp:revision>
  <dcterms:created xsi:type="dcterms:W3CDTF">2021-10-04T07:06:00Z</dcterms:created>
  <dcterms:modified xsi:type="dcterms:W3CDTF">2024-07-17T11:30:00Z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42EC33D647FA49AFB1C1F3B3216B4191</vt:lpwstr>
  </property>
</Properties>
</file>