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D9F07D" w14:textId="77777777" w:rsidR="00BB3157" w:rsidRDefault="00000000">
      <w:pPr>
        <w:spacing w:after="40"/>
      </w:pPr>
      <w:r>
        <w:rPr>
          <w:b/>
          <w:bCs/>
          <w:color w:val="1F4E23"/>
          <w:sz w:val="40"/>
          <w:szCs w:val="40"/>
        </w:rPr>
        <w:t>Carbon Sequestration Calculator</w:t>
      </w:r>
    </w:p>
    <w:p w14:paraId="58EBB956" w14:textId="77777777" w:rsidR="00BB3157" w:rsidRDefault="00000000">
      <w:pPr>
        <w:spacing w:after="40"/>
      </w:pPr>
      <w:r>
        <w:rPr>
          <w:color w:val="595959"/>
          <w:sz w:val="26"/>
          <w:szCs w:val="26"/>
        </w:rPr>
        <w:t>Formula Specification for UI Implementation</w:t>
      </w:r>
    </w:p>
    <w:p w14:paraId="6631EE7C" w14:textId="77777777" w:rsidR="00BB3157" w:rsidRDefault="00000000">
      <w:pPr>
        <w:spacing w:after="120" w:line="276" w:lineRule="auto"/>
      </w:pPr>
      <w:r>
        <w:rPr>
          <w:i/>
          <w:iCs/>
          <w:color w:val="808080"/>
          <w:sz w:val="19"/>
          <w:szCs w:val="19"/>
        </w:rPr>
        <w:t>Version 1.5  ·  Source of truth for developers  ·  Aligned to Verra VCS / UNFCCC-CDM / IPCC</w:t>
      </w:r>
    </w:p>
    <w:p w14:paraId="2496E783" w14:textId="77777777" w:rsidR="00BB3157" w:rsidRDefault="00000000">
      <w:pPr>
        <w:spacing w:after="120" w:line="276" w:lineRule="auto"/>
      </w:pPr>
      <w:r>
        <w:t>This document is the authoritative reference for every constant and formula used in the companion Excel workbook (Carbon_Calculator_Trees_Mangroves.xlsx). Implement these exactly as written in the UI; every worked example states the value the Excel produces so you can confirm a match.</w:t>
      </w:r>
    </w:p>
    <w:p w14:paraId="4C3C459C" w14:textId="77777777" w:rsidR="00BB3157" w:rsidRDefault="00000000">
      <w:pPr>
        <w:spacing w:after="120" w:line="276" w:lineRule="auto"/>
      </w:pPr>
      <w:r>
        <w:rPr>
          <w:i/>
          <w:iCs/>
          <w:color w:val="595959"/>
        </w:rPr>
        <w:t>Scope: the tool measures EXISTING carbon stored now — a snapshot. There is no future projection. It is designed to be re-run each year on whatever exists at that time; the difference between two years is the actual change.</w:t>
      </w:r>
    </w:p>
    <w:p w14:paraId="3F475447" w14:textId="77777777" w:rsidR="00BB3157" w:rsidRDefault="00000000">
      <w:pPr>
        <w:pStyle w:val="Heading1"/>
        <w:spacing w:before="260" w:after="120"/>
      </w:pPr>
      <w:r>
        <w:rPr>
          <w:b/>
          <w:bCs/>
          <w:color w:val="1F4E23"/>
          <w:sz w:val="28"/>
          <w:szCs w:val="28"/>
        </w:rPr>
        <w:t>1. Purpose &amp; architecture</w:t>
      </w:r>
    </w:p>
    <w:p w14:paraId="2E790322" w14:textId="77777777" w:rsidR="00BB3157" w:rsidRDefault="00000000">
      <w:pPr>
        <w:spacing w:after="120" w:line="276" w:lineRule="auto"/>
      </w:pPr>
      <w:r>
        <w:t>The Excel workbook is the audited reference model; the UI must reproduce its numbers exactly. For trees, the intended runtime flow is:</w:t>
      </w:r>
    </w:p>
    <w:p w14:paraId="7379F2EF" w14:textId="77777777" w:rsidR="00BB3157" w:rsidRDefault="00000000">
      <w:pPr>
        <w:pStyle w:val="ListParagraph"/>
        <w:numPr>
          <w:ilvl w:val="0"/>
          <w:numId w:val="1"/>
        </w:numPr>
        <w:spacing w:after="60"/>
      </w:pPr>
      <w:r>
        <w:t>A tree photo is captured in the UI.</w:t>
      </w:r>
    </w:p>
    <w:p w14:paraId="2869B4E2" w14:textId="77777777" w:rsidR="00BB3157" w:rsidRDefault="00000000">
      <w:pPr>
        <w:pStyle w:val="ListParagraph"/>
        <w:numPr>
          <w:ilvl w:val="0"/>
          <w:numId w:val="1"/>
        </w:numPr>
        <w:spacing w:after="60"/>
      </w:pPr>
      <w:r>
        <w:t>AI reads three mandatory cues — trunk thickness, height, and canopy — and returns ONE label: a size category (Small, Medium, or Large). No species identification is needed.</w:t>
      </w:r>
    </w:p>
    <w:p w14:paraId="7A4D17E4" w14:textId="77777777" w:rsidR="00BB3157" w:rsidRDefault="00000000">
      <w:pPr>
        <w:pStyle w:val="ListParagraph"/>
        <w:numPr>
          <w:ilvl w:val="0"/>
          <w:numId w:val="1"/>
        </w:numPr>
        <w:spacing w:after="60"/>
      </w:pPr>
      <w:r>
        <w:t>The UI looks up that size category's fixed CO2e-per-tree factor (Section 4) and multiplies by the number of trees in that category.</w:t>
      </w:r>
    </w:p>
    <w:p w14:paraId="7A9A8534" w14:textId="77777777" w:rsidR="00BB3157" w:rsidRDefault="00000000">
      <w:pPr>
        <w:spacing w:after="120" w:line="276" w:lineRule="auto"/>
      </w:pPr>
      <w:r>
        <w:t>This works for thousands of unknown, mixed trees because it does not depend on knowing the species. Mangroves use a separate, area-based method (Section 6.3) — not the photo pipeline — because most mangrove carbon is in the soil. All carbon math is deterministic and lives in the factor tables. The Excel remains the human-auditable master — the UI should hold a copy of the factors, not read the .xlsx live.</w:t>
      </w:r>
    </w:p>
    <w:p w14:paraId="14F51401" w14:textId="77777777" w:rsidR="00BB3157" w:rsidRDefault="00000000">
      <w:pPr>
        <w:pStyle w:val="Heading1"/>
        <w:spacing w:before="260" w:after="120"/>
      </w:pPr>
      <w:r>
        <w:rPr>
          <w:b/>
          <w:bCs/>
          <w:color w:val="1F4E23"/>
          <w:sz w:val="28"/>
          <w:szCs w:val="28"/>
        </w:rPr>
        <w:t>2. Universal constants</w:t>
      </w:r>
    </w:p>
    <w:p w14:paraId="190D246F" w14:textId="77777777" w:rsidR="00BB3157" w:rsidRDefault="00000000">
      <w:pPr>
        <w:spacing w:after="120" w:line="276" w:lineRule="auto"/>
      </w:pPr>
      <w:r>
        <w:t>These apply across every calculation. Store them as named constants.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900"/>
        <w:gridCol w:w="3360"/>
      </w:tblGrid>
      <w:tr w:rsidR="00BB3157" w14:paraId="72B378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A9D08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3B8766" w14:textId="77777777" w:rsidR="00BB3157" w:rsidRDefault="00000000">
            <w:r>
              <w:rPr>
                <w:b/>
                <w:bCs/>
                <w:sz w:val="20"/>
                <w:szCs w:val="20"/>
              </w:rPr>
              <w:t>Constant</w:t>
            </w:r>
          </w:p>
        </w:tc>
        <w:tc>
          <w:tcPr>
            <w:tcW w:w="1500" w:type="dxa"/>
            <w:shd w:val="clear" w:color="auto" w:fill="A9D08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C61C10" w14:textId="77777777" w:rsidR="00BB315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1900" w:type="dxa"/>
            <w:shd w:val="clear" w:color="auto" w:fill="A9D08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12F5AA4" w14:textId="77777777" w:rsidR="00BB315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Symbol</w:t>
            </w:r>
          </w:p>
        </w:tc>
        <w:tc>
          <w:tcPr>
            <w:tcW w:w="3360" w:type="dxa"/>
            <w:shd w:val="clear" w:color="auto" w:fill="A9D08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B534B2" w14:textId="77777777" w:rsidR="00BB315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Source</w:t>
            </w:r>
          </w:p>
        </w:tc>
      </w:tr>
      <w:tr w:rsidR="00BB3157" w14:paraId="7BF285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2EAFD5" w14:textId="77777777" w:rsidR="00BB3157" w:rsidRDefault="00000000">
            <w:r>
              <w:rPr>
                <w:sz w:val="20"/>
                <w:szCs w:val="20"/>
              </w:rPr>
              <w:t>Carbon fraction of biomass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1C6A5A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0.47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28CEB9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CF</w:t>
            </w:r>
          </w:p>
        </w:tc>
        <w:tc>
          <w:tcPr>
            <w:tcW w:w="33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8F4261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IPCC 2006 GL Vol.4, default</w:t>
            </w:r>
          </w:p>
        </w:tc>
      </w:tr>
      <w:tr w:rsidR="00BB3157" w14:paraId="04E30A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0273B7" w14:textId="77777777" w:rsidR="00BB3157" w:rsidRDefault="00000000">
            <w:r>
              <w:rPr>
                <w:sz w:val="20"/>
                <w:szCs w:val="20"/>
              </w:rPr>
              <w:t>CO2-to-carbon ratio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1E0048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3.66667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FDAAF7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44/12</w:t>
            </w:r>
          </w:p>
        </w:tc>
        <w:tc>
          <w:tcPr>
            <w:tcW w:w="33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949348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Molecular constant (fixed)</w:t>
            </w:r>
          </w:p>
        </w:tc>
      </w:tr>
      <w:tr w:rsidR="00BB3157" w14:paraId="0F8C24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26CA71" w14:textId="77777777" w:rsidR="00BB3157" w:rsidRDefault="00000000">
            <w:r>
              <w:rPr>
                <w:sz w:val="20"/>
                <w:szCs w:val="20"/>
              </w:rPr>
              <w:t>Allometric coefficient a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310834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-2.134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145A61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33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DC0A83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Brown 1997, tropical AGB</w:t>
            </w:r>
          </w:p>
        </w:tc>
      </w:tr>
      <w:tr w:rsidR="00BB3157" w14:paraId="0A6781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548AFF" w14:textId="77777777" w:rsidR="00BB3157" w:rsidRDefault="00000000">
            <w:r>
              <w:rPr>
                <w:sz w:val="20"/>
                <w:szCs w:val="20"/>
              </w:rPr>
              <w:t>Allometric coefficient b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651866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2.530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65F100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33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DB4EB6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Brown 1997, tropical AGB</w:t>
            </w:r>
          </w:p>
        </w:tc>
      </w:tr>
      <w:tr w:rsidR="00BB3157" w14:paraId="206811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DCD5E4" w14:textId="77777777" w:rsidR="00BB3157" w:rsidRDefault="00000000">
            <w:r>
              <w:rPr>
                <w:sz w:val="20"/>
                <w:szCs w:val="20"/>
              </w:rPr>
              <w:t>Root-to-shoot ratio (trees)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065483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0.24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E4E069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33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81E62C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IPCC 2006 GL Vol.4 Table 4.4</w:t>
            </w:r>
          </w:p>
        </w:tc>
      </w:tr>
      <w:tr w:rsidR="00BB3157" w14:paraId="70326D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7474CD" w14:textId="77777777" w:rsidR="00BB3157" w:rsidRDefault="00000000">
            <w:r>
              <w:rPr>
                <w:sz w:val="20"/>
                <w:szCs w:val="20"/>
              </w:rPr>
              <w:t>Root-to-shoot ratio (mangrove)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B1CEBD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0.39</w:t>
            </w:r>
          </w:p>
        </w:tc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550294" w14:textId="77777777" w:rsidR="00BB3157" w:rsidRDefault="00000000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R_m</w:t>
            </w:r>
            <w:proofErr w:type="spellEnd"/>
          </w:p>
        </w:tc>
        <w:tc>
          <w:tcPr>
            <w:tcW w:w="33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509A0B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Komiyama 2005 / IPCC Wetlands</w:t>
            </w:r>
          </w:p>
        </w:tc>
      </w:tr>
    </w:tbl>
    <w:p w14:paraId="5996A3CE" w14:textId="77777777" w:rsidR="00BB3157" w:rsidRDefault="00000000">
      <w:pPr>
        <w:pStyle w:val="Heading1"/>
        <w:spacing w:before="260" w:after="120"/>
      </w:pPr>
      <w:r>
        <w:rPr>
          <w:b/>
          <w:bCs/>
          <w:color w:val="1F4E23"/>
          <w:sz w:val="28"/>
          <w:szCs w:val="28"/>
        </w:rPr>
        <w:t>3. The core equation</w:t>
      </w:r>
    </w:p>
    <w:p w14:paraId="0316ECAF" w14:textId="77777777" w:rsidR="00BB3157" w:rsidRDefault="00000000">
      <w:pPr>
        <w:spacing w:after="120" w:line="276" w:lineRule="auto"/>
      </w:pPr>
      <w:r>
        <w:t>Every method reduces to converting biomass to CO2-equivalent through the same two steps:</w:t>
      </w:r>
    </w:p>
    <w:p w14:paraId="218296B2" w14:textId="77777777" w:rsidR="00BB3157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00"/>
      </w:pPr>
      <w:r>
        <w:rPr>
          <w:rFonts w:ascii="Consolas" w:eastAsia="Consolas" w:hAnsi="Consolas" w:cs="Consolas"/>
          <w:sz w:val="20"/>
          <w:szCs w:val="20"/>
        </w:rPr>
        <w:t>carbon (t C)  = biomass (t dry matter) × CF</w:t>
      </w:r>
    </w:p>
    <w:p w14:paraId="29DBE915" w14:textId="77777777" w:rsidR="00BB3157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00"/>
      </w:pPr>
      <w:r>
        <w:rPr>
          <w:rFonts w:ascii="Consolas" w:eastAsia="Consolas" w:hAnsi="Consolas" w:cs="Consolas"/>
          <w:sz w:val="20"/>
          <w:szCs w:val="20"/>
        </w:rPr>
        <w:t>CO2e (t)      = carbon (t C) × 44/12</w:t>
      </w:r>
    </w:p>
    <w:p w14:paraId="7489A0DE" w14:textId="77777777" w:rsidR="00BB3157" w:rsidRDefault="00000000">
      <w:pPr>
        <w:spacing w:after="120" w:line="276" w:lineRule="auto"/>
      </w:pPr>
      <w:r>
        <w:t>Belowground biomass is added by multiplying aboveground biomass by (1 + R). Combining:</w:t>
      </w:r>
    </w:p>
    <w:p w14:paraId="5EED6779" w14:textId="77777777" w:rsidR="00BB3157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00"/>
      </w:pPr>
      <w:r>
        <w:rPr>
          <w:rFonts w:ascii="Consolas" w:eastAsia="Consolas" w:hAnsi="Consolas" w:cs="Consolas"/>
          <w:sz w:val="20"/>
          <w:szCs w:val="20"/>
        </w:rPr>
        <w:lastRenderedPageBreak/>
        <w:t>CO2e = AGB (t) × (1 + R) × CF × 44/12</w:t>
      </w:r>
    </w:p>
    <w:p w14:paraId="54A76C57" w14:textId="77777777" w:rsidR="00BB3157" w:rsidRDefault="00000000">
      <w:pPr>
        <w:spacing w:after="120" w:line="276" w:lineRule="auto"/>
      </w:pPr>
      <w:r>
        <w:rPr>
          <w:i/>
          <w:iCs/>
        </w:rPr>
        <w:t>Units: keep biomass in tonnes of dry matter. The allometric equation returns kilograms, so divide by 1000 before applying this.</w:t>
      </w:r>
    </w:p>
    <w:p w14:paraId="35F42836" w14:textId="77777777" w:rsidR="00BB3157" w:rsidRDefault="00000000">
      <w:pPr>
        <w:pStyle w:val="Heading1"/>
        <w:spacing w:before="260" w:after="120"/>
      </w:pPr>
      <w:r>
        <w:rPr>
          <w:b/>
          <w:bCs/>
          <w:color w:val="1F4E23"/>
          <w:sz w:val="28"/>
          <w:szCs w:val="28"/>
        </w:rPr>
        <w:t>4. By size category  (PRIMARY — this is what the UI uses)</w:t>
      </w:r>
    </w:p>
    <w:p w14:paraId="72B77AF4" w14:textId="77777777" w:rsidR="00BB3157" w:rsidRDefault="00000000">
      <w:pPr>
        <w:spacing w:after="120" w:line="276" w:lineRule="auto"/>
      </w:pPr>
      <w:r>
        <w:t>Trees are grouped into three size categories only — no species names. Size captures the age/growth effect: a small young tree holds a fraction of a large old one.</w:t>
      </w:r>
    </w:p>
    <w:p w14:paraId="03F4CC98" w14:textId="77777777" w:rsidR="00BB3157" w:rsidRDefault="00000000">
      <w:pPr>
        <w:pStyle w:val="Heading2"/>
        <w:spacing w:before="200" w:after="80"/>
      </w:pPr>
      <w:r>
        <w:rPr>
          <w:b/>
          <w:bCs/>
          <w:color w:val="1F4E23"/>
          <w:sz w:val="24"/>
          <w:szCs w:val="24"/>
        </w:rPr>
        <w:t>4.1  How the AI picks the size category</w:t>
      </w:r>
    </w:p>
    <w:p w14:paraId="6159908C" w14:textId="77777777" w:rsidR="00BB3157" w:rsidRDefault="00000000">
      <w:pPr>
        <w:spacing w:after="120" w:line="276" w:lineRule="auto"/>
      </w:pPr>
      <w:r>
        <w:t>The classifier reads three mandatory cues from the photo — trunk thickness, height, and canopy. All three are required inputs. Priority when cues disagree: trunk diameter (strongest predictor) wins, height breaks ties, canopy confirms. Absolute size needs a scale reference in the photo (a person, a stake, or an AR/LiDAR measurement).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350"/>
        <w:gridCol w:w="1750"/>
        <w:gridCol w:w="3360"/>
      </w:tblGrid>
      <w:tr w:rsidR="00BB3157" w14:paraId="3631C1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A9D08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0B46F1" w14:textId="77777777" w:rsidR="00BB3157" w:rsidRDefault="00000000">
            <w:r>
              <w:rPr>
                <w:b/>
                <w:bCs/>
                <w:sz w:val="20"/>
                <w:szCs w:val="20"/>
              </w:rPr>
              <w:t>Size category</w:t>
            </w:r>
          </w:p>
        </w:tc>
        <w:tc>
          <w:tcPr>
            <w:tcW w:w="2350" w:type="dxa"/>
            <w:shd w:val="clear" w:color="auto" w:fill="A9D08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AD5D98" w14:textId="77777777" w:rsidR="00BB315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Trunk diameter (DBH)</w:t>
            </w:r>
          </w:p>
        </w:tc>
        <w:tc>
          <w:tcPr>
            <w:tcW w:w="1750" w:type="dxa"/>
            <w:shd w:val="clear" w:color="auto" w:fill="A9D08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EC8C73" w14:textId="77777777" w:rsidR="00BB315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Height</w:t>
            </w:r>
          </w:p>
        </w:tc>
        <w:tc>
          <w:tcPr>
            <w:tcW w:w="3360" w:type="dxa"/>
            <w:shd w:val="clear" w:color="auto" w:fill="A9D08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D4F7C2" w14:textId="77777777" w:rsidR="00BB315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Canopy appearance</w:t>
            </w:r>
          </w:p>
        </w:tc>
      </w:tr>
      <w:tr w:rsidR="00BB3157" w14:paraId="7DAA8D5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D7D2F7" w14:textId="77777777" w:rsidR="00BB3157" w:rsidRDefault="00000000">
            <w:r>
              <w:rPr>
                <w:sz w:val="20"/>
                <w:szCs w:val="20"/>
              </w:rPr>
              <w:t>Small</w:t>
            </w:r>
          </w:p>
        </w:tc>
        <w:tc>
          <w:tcPr>
            <w:tcW w:w="23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C51450" w14:textId="77777777" w:rsidR="00BB3157" w:rsidRDefault="00000000">
            <w:pPr>
              <w:jc w:val="center"/>
            </w:pPr>
            <w:r>
              <w:rPr>
                <w:sz w:val="20"/>
                <w:szCs w:val="20"/>
              </w:rPr>
              <w:t>under ~15 cm</w:t>
            </w:r>
          </w:p>
        </w:tc>
        <w:tc>
          <w:tcPr>
            <w:tcW w:w="17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A91EF2" w14:textId="77777777" w:rsidR="00BB3157" w:rsidRDefault="00000000">
            <w:pPr>
              <w:jc w:val="center"/>
            </w:pPr>
            <w:r>
              <w:rPr>
                <w:sz w:val="20"/>
                <w:szCs w:val="20"/>
              </w:rPr>
              <w:t>under ~5 m</w:t>
            </w:r>
          </w:p>
        </w:tc>
        <w:tc>
          <w:tcPr>
            <w:tcW w:w="33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151A9C" w14:textId="77777777" w:rsidR="00BB3157" w:rsidRDefault="00000000">
            <w:r>
              <w:rPr>
                <w:sz w:val="20"/>
                <w:szCs w:val="20"/>
              </w:rPr>
              <w:t>small, sparse crown</w:t>
            </w:r>
          </w:p>
        </w:tc>
      </w:tr>
      <w:tr w:rsidR="00BB3157" w14:paraId="68EB253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FD2510" w14:textId="77777777" w:rsidR="00BB3157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83A437" w14:textId="77777777" w:rsidR="00BB3157" w:rsidRDefault="00000000">
            <w:pPr>
              <w:jc w:val="center"/>
            </w:pPr>
            <w:r>
              <w:rPr>
                <w:sz w:val="20"/>
                <w:szCs w:val="20"/>
              </w:rPr>
              <w:t>~15 – 30 cm</w:t>
            </w:r>
          </w:p>
        </w:tc>
        <w:tc>
          <w:tcPr>
            <w:tcW w:w="17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3F9DD0" w14:textId="77777777" w:rsidR="00BB3157" w:rsidRDefault="00000000">
            <w:pPr>
              <w:jc w:val="center"/>
            </w:pPr>
            <w:r>
              <w:rPr>
                <w:sz w:val="20"/>
                <w:szCs w:val="20"/>
              </w:rPr>
              <w:t>~5 – 12 m</w:t>
            </w:r>
          </w:p>
        </w:tc>
        <w:tc>
          <w:tcPr>
            <w:tcW w:w="33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95E125" w14:textId="77777777" w:rsidR="00BB3157" w:rsidRDefault="00000000">
            <w:r>
              <w:rPr>
                <w:sz w:val="20"/>
                <w:szCs w:val="20"/>
              </w:rPr>
              <w:t>full, well-developed crown</w:t>
            </w:r>
          </w:p>
        </w:tc>
      </w:tr>
      <w:tr w:rsidR="00BB3157" w14:paraId="48BBC30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FF10C9" w14:textId="77777777" w:rsidR="00BB3157" w:rsidRDefault="00000000">
            <w:r>
              <w:rPr>
                <w:sz w:val="20"/>
                <w:szCs w:val="20"/>
              </w:rPr>
              <w:t>Large</w:t>
            </w:r>
          </w:p>
        </w:tc>
        <w:tc>
          <w:tcPr>
            <w:tcW w:w="23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33C125" w14:textId="77777777" w:rsidR="00BB3157" w:rsidRDefault="00000000">
            <w:pPr>
              <w:jc w:val="center"/>
            </w:pPr>
            <w:r>
              <w:rPr>
                <w:sz w:val="20"/>
                <w:szCs w:val="20"/>
              </w:rPr>
              <w:t>over ~30 cm</w:t>
            </w:r>
          </w:p>
        </w:tc>
        <w:tc>
          <w:tcPr>
            <w:tcW w:w="175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855EEA" w14:textId="77777777" w:rsidR="00BB3157" w:rsidRDefault="00000000">
            <w:pPr>
              <w:jc w:val="center"/>
            </w:pPr>
            <w:r>
              <w:rPr>
                <w:sz w:val="20"/>
                <w:szCs w:val="20"/>
              </w:rPr>
              <w:t>over ~12 m</w:t>
            </w:r>
          </w:p>
        </w:tc>
        <w:tc>
          <w:tcPr>
            <w:tcW w:w="33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9712DF" w14:textId="77777777" w:rsidR="00BB3157" w:rsidRDefault="00000000">
            <w:r>
              <w:rPr>
                <w:sz w:val="20"/>
                <w:szCs w:val="20"/>
              </w:rPr>
              <w:t>large, broad spreading canopy</w:t>
            </w:r>
          </w:p>
        </w:tc>
      </w:tr>
    </w:tbl>
    <w:p w14:paraId="6635274C" w14:textId="77777777" w:rsidR="00BB3157" w:rsidRDefault="00000000">
      <w:pPr>
        <w:spacing w:after="120" w:line="276" w:lineRule="auto"/>
      </w:pPr>
      <w:r>
        <w:rPr>
          <w:i/>
          <w:iCs/>
          <w:color w:val="595959"/>
          <w:sz w:val="20"/>
          <w:szCs w:val="20"/>
        </w:rPr>
        <w:t>These bands are general guidance; the exact representative diameter per category is in the factor table (Section 4.3).</w:t>
      </w:r>
    </w:p>
    <w:p w14:paraId="20318D51" w14:textId="77777777" w:rsidR="00BB3157" w:rsidRDefault="00000000">
      <w:pPr>
        <w:pStyle w:val="Heading2"/>
        <w:spacing w:before="200" w:after="80"/>
      </w:pPr>
      <w:r>
        <w:rPr>
          <w:b/>
          <w:bCs/>
          <w:color w:val="1F4E23"/>
          <w:sz w:val="24"/>
          <w:szCs w:val="24"/>
        </w:rPr>
        <w:t>4.2  The formulas</w:t>
      </w:r>
    </w:p>
    <w:p w14:paraId="280715D3" w14:textId="77777777" w:rsidR="00BB3157" w:rsidRDefault="00000000">
      <w:pPr>
        <w:spacing w:after="120" w:line="276" w:lineRule="auto"/>
      </w:pPr>
      <w:r>
        <w:t>Step 1 — aboveground biomass of a representative tree in the category, from its representative diameter (DBH, cm) and a single blended biomass factor:</w:t>
      </w:r>
    </w:p>
    <w:p w14:paraId="32DCF860" w14:textId="77777777" w:rsidR="00BB3157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00"/>
      </w:pPr>
      <w:proofErr w:type="spellStart"/>
      <w:r>
        <w:rPr>
          <w:rFonts w:ascii="Consolas" w:eastAsia="Consolas" w:hAnsi="Consolas" w:cs="Consolas"/>
          <w:sz w:val="20"/>
          <w:szCs w:val="20"/>
        </w:rPr>
        <w:t>AGB_kg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EXP( a + b × LN(DBH) ) × </w:t>
      </w:r>
      <w:proofErr w:type="spellStart"/>
      <w:r>
        <w:rPr>
          <w:rFonts w:ascii="Consolas" w:eastAsia="Consolas" w:hAnsi="Consolas" w:cs="Consolas"/>
          <w:sz w:val="20"/>
          <w:szCs w:val="20"/>
        </w:rPr>
        <w:t>biomass_factor</w:t>
      </w:r>
      <w:proofErr w:type="spellEnd"/>
    </w:p>
    <w:p w14:paraId="6231419B" w14:textId="77777777" w:rsidR="00BB3157" w:rsidRDefault="00000000">
      <w:pPr>
        <w:spacing w:after="120" w:line="276" w:lineRule="auto"/>
      </w:pPr>
      <w:r>
        <w:t>Step 2 — convert one tree to CO2e (the fixed per-tree factor the UI stores):</w:t>
      </w:r>
    </w:p>
    <w:p w14:paraId="16AEC322" w14:textId="77777777" w:rsidR="00BB3157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00"/>
      </w:pPr>
      <w:r>
        <w:rPr>
          <w:rFonts w:ascii="Consolas" w:eastAsia="Consolas" w:hAnsi="Consolas" w:cs="Consolas"/>
          <w:sz w:val="20"/>
          <w:szCs w:val="20"/>
        </w:rPr>
        <w:t>CO2e_per_tree_t = (</w:t>
      </w:r>
      <w:proofErr w:type="spellStart"/>
      <w:r>
        <w:rPr>
          <w:rFonts w:ascii="Consolas" w:eastAsia="Consolas" w:hAnsi="Consolas" w:cs="Consolas"/>
          <w:sz w:val="20"/>
          <w:szCs w:val="20"/>
        </w:rPr>
        <w:t>AGB_kg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1000) × (1 + R) × CF × (44/12)</w:t>
      </w:r>
    </w:p>
    <w:p w14:paraId="4980B170" w14:textId="77777777" w:rsidR="00BB3157" w:rsidRDefault="00000000">
      <w:pPr>
        <w:spacing w:after="120" w:line="276" w:lineRule="auto"/>
      </w:pPr>
      <w:r>
        <w:t>Step 3 — total for the category, then sum all three:</w:t>
      </w:r>
    </w:p>
    <w:p w14:paraId="6923F777" w14:textId="77777777" w:rsidR="00BB3157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00"/>
      </w:pPr>
      <w:proofErr w:type="spellStart"/>
      <w:r>
        <w:rPr>
          <w:rFonts w:ascii="Consolas" w:eastAsia="Consolas" w:hAnsi="Consolas" w:cs="Consolas"/>
          <w:sz w:val="20"/>
          <w:szCs w:val="20"/>
        </w:rPr>
        <w:t>category_total_t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CO2e_per_tree_t × </w:t>
      </w:r>
      <w:proofErr w:type="spellStart"/>
      <w:r>
        <w:rPr>
          <w:rFonts w:ascii="Consolas" w:eastAsia="Consolas" w:hAnsi="Consolas" w:cs="Consolas"/>
          <w:sz w:val="20"/>
          <w:szCs w:val="20"/>
        </w:rPr>
        <w:t>tree_count</w:t>
      </w:r>
      <w:proofErr w:type="spellEnd"/>
    </w:p>
    <w:p w14:paraId="23D99202" w14:textId="77777777" w:rsidR="00BB3157" w:rsidRDefault="00000000">
      <w:pPr>
        <w:pStyle w:val="Heading2"/>
        <w:spacing w:before="200" w:after="80"/>
      </w:pPr>
      <w:r>
        <w:rPr>
          <w:b/>
          <w:bCs/>
          <w:color w:val="1F4E23"/>
          <w:sz w:val="24"/>
          <w:szCs w:val="24"/>
        </w:rPr>
        <w:t>4.3  Factor table  (lift these 3 values into the UI)</w:t>
      </w:r>
    </w:p>
    <w:p w14:paraId="6CC32147" w14:textId="77777777" w:rsidR="00BB3157" w:rsidRDefault="00000000">
      <w:pPr>
        <w:spacing w:after="120" w:line="276" w:lineRule="auto"/>
      </w:pPr>
      <w:r>
        <w:t>Pre-computed outputs of Steps 1–2. The UI needs only the last column plus a tree count per category. Values match the Excel exactly. Biomass factor = 1.00 (average tropical tree); R = 0.24; CF = 0.47.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760"/>
      </w:tblGrid>
      <w:tr w:rsidR="00BB3157" w14:paraId="07CB16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A9D08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E096BC" w14:textId="77777777" w:rsidR="00BB3157" w:rsidRDefault="00000000">
            <w:r>
              <w:rPr>
                <w:b/>
                <w:bCs/>
                <w:sz w:val="20"/>
                <w:szCs w:val="20"/>
              </w:rPr>
              <w:t>Size category</w:t>
            </w:r>
          </w:p>
        </w:tc>
        <w:tc>
          <w:tcPr>
            <w:tcW w:w="2200" w:type="dxa"/>
            <w:shd w:val="clear" w:color="auto" w:fill="A9D08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035A08" w14:textId="77777777" w:rsidR="00BB315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Rep. DBH (cm)</w:t>
            </w:r>
          </w:p>
        </w:tc>
        <w:tc>
          <w:tcPr>
            <w:tcW w:w="2200" w:type="dxa"/>
            <w:shd w:val="clear" w:color="auto" w:fill="A9D08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A18D12" w14:textId="77777777" w:rsidR="00BB315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AGB/tree (kg)</w:t>
            </w:r>
          </w:p>
        </w:tc>
        <w:tc>
          <w:tcPr>
            <w:tcW w:w="2760" w:type="dxa"/>
            <w:shd w:val="clear" w:color="auto" w:fill="A9D08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ADACCE" w14:textId="77777777" w:rsidR="00BB315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CO2e per tree (t)</w:t>
            </w:r>
          </w:p>
        </w:tc>
      </w:tr>
      <w:tr w:rsidR="00BB3157" w14:paraId="7FF8EC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2476E6" w14:textId="77777777" w:rsidR="00BB3157" w:rsidRDefault="00000000">
            <w:r>
              <w:rPr>
                <w:sz w:val="20"/>
                <w:szCs w:val="20"/>
              </w:rPr>
              <w:t>Small</w:t>
            </w:r>
          </w:p>
        </w:tc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F21BFD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2888DD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40.1</w:t>
            </w:r>
          </w:p>
        </w:tc>
        <w:tc>
          <w:tcPr>
            <w:tcW w:w="27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17327E" w14:textId="77777777" w:rsidR="00BB3157" w:rsidRDefault="00000000">
            <w:pPr>
              <w:jc w:val="right"/>
            </w:pPr>
            <w:r>
              <w:rPr>
                <w:b/>
                <w:bCs/>
                <w:color w:val="1F4E23"/>
                <w:sz w:val="20"/>
                <w:szCs w:val="20"/>
              </w:rPr>
              <w:t>0.086</w:t>
            </w:r>
          </w:p>
        </w:tc>
      </w:tr>
      <w:tr w:rsidR="00BB3157" w14:paraId="5F784D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84BE97" w14:textId="77777777" w:rsidR="00BB3157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9050BD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76511C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407.4</w:t>
            </w:r>
          </w:p>
        </w:tc>
        <w:tc>
          <w:tcPr>
            <w:tcW w:w="27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12489C" w14:textId="77777777" w:rsidR="00BB3157" w:rsidRDefault="00000000">
            <w:pPr>
              <w:jc w:val="right"/>
            </w:pPr>
            <w:r>
              <w:rPr>
                <w:b/>
                <w:bCs/>
                <w:color w:val="1F4E23"/>
                <w:sz w:val="20"/>
                <w:szCs w:val="20"/>
              </w:rPr>
              <w:t>0.871</w:t>
            </w:r>
          </w:p>
        </w:tc>
      </w:tr>
      <w:tr w:rsidR="00BB3157" w14:paraId="123CB1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3A9D5D" w14:textId="77777777" w:rsidR="00BB3157" w:rsidRDefault="00000000">
            <w:r>
              <w:rPr>
                <w:sz w:val="20"/>
                <w:szCs w:val="20"/>
              </w:rPr>
              <w:t>Large</w:t>
            </w:r>
          </w:p>
        </w:tc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B3C9DB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2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53C4EE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1,802.4</w:t>
            </w:r>
          </w:p>
        </w:tc>
        <w:tc>
          <w:tcPr>
            <w:tcW w:w="27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B6A74A" w14:textId="77777777" w:rsidR="00BB3157" w:rsidRDefault="00000000">
            <w:pPr>
              <w:jc w:val="right"/>
            </w:pPr>
            <w:r>
              <w:rPr>
                <w:b/>
                <w:bCs/>
                <w:color w:val="1F4E23"/>
                <w:sz w:val="20"/>
                <w:szCs w:val="20"/>
              </w:rPr>
              <w:t>3.852</w:t>
            </w:r>
          </w:p>
        </w:tc>
      </w:tr>
    </w:tbl>
    <w:p w14:paraId="3D5F353A" w14:textId="77777777" w:rsidR="00BB3157" w:rsidRDefault="00000000">
      <w:pPr>
        <w:spacing w:after="120" w:line="276" w:lineRule="auto"/>
      </w:pPr>
      <w:r>
        <w:rPr>
          <w:i/>
          <w:iCs/>
          <w:color w:val="595959"/>
          <w:sz w:val="20"/>
          <w:szCs w:val="20"/>
        </w:rPr>
        <w:t>Because species are unknown, one blended biomass factor (1.00) is used for all trees. If a site is known to be mostly palms, lower it (~0.30); mostly dense hardwood, raise it (~1.10). The factor is a single editable cell.</w:t>
      </w:r>
    </w:p>
    <w:p w14:paraId="0889BEF3" w14:textId="77777777" w:rsidR="00BB3157" w:rsidRDefault="00000000">
      <w:pPr>
        <w:pStyle w:val="Heading2"/>
        <w:spacing w:before="200" w:after="80"/>
      </w:pPr>
      <w:r>
        <w:rPr>
          <w:b/>
          <w:bCs/>
          <w:color w:val="1F4E23"/>
          <w:sz w:val="24"/>
          <w:szCs w:val="24"/>
        </w:rPr>
        <w:t>4.4  Worked example — Small (verify against Excel)</w:t>
      </w:r>
    </w:p>
    <w:p w14:paraId="276F31B1" w14:textId="77777777" w:rsidR="00BB3157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00"/>
      </w:pPr>
      <w:proofErr w:type="spellStart"/>
      <w:r>
        <w:rPr>
          <w:rFonts w:ascii="Consolas" w:eastAsia="Consolas" w:hAnsi="Consolas" w:cs="Consolas"/>
          <w:sz w:val="20"/>
          <w:szCs w:val="20"/>
        </w:rPr>
        <w:lastRenderedPageBreak/>
        <w:t>AGB_kg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exp(-2.134 + 2.530 × ln(10)) × 1.00</w:t>
      </w:r>
    </w:p>
    <w:p w14:paraId="6FD21CBA" w14:textId="77777777" w:rsidR="00BB3157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00"/>
      </w:pPr>
      <w:r>
        <w:rPr>
          <w:rFonts w:ascii="Consolas" w:eastAsia="Consolas" w:hAnsi="Consolas" w:cs="Consolas"/>
          <w:sz w:val="20"/>
          <w:szCs w:val="20"/>
        </w:rPr>
        <w:t xml:space="preserve">       = exp(3.69157)  =  40.1 kg</w:t>
      </w:r>
    </w:p>
    <w:p w14:paraId="6AA50C12" w14:textId="77777777" w:rsidR="00BB3157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00"/>
      </w:pPr>
      <w:r>
        <w:rPr>
          <w:rFonts w:ascii="Consolas" w:eastAsia="Consolas" w:hAnsi="Consolas" w:cs="Consolas"/>
          <w:sz w:val="20"/>
          <w:szCs w:val="20"/>
        </w:rPr>
        <w:t>CO2e_per_tree = 40.1/1000 × 1.24 × 0.47 × 3.66667  =  0.086 t</w:t>
      </w:r>
    </w:p>
    <w:p w14:paraId="58CCFC28" w14:textId="77777777" w:rsidR="00BB3157" w:rsidRDefault="00000000">
      <w:pPr>
        <w:spacing w:after="120" w:line="276" w:lineRule="auto"/>
      </w:pPr>
      <w:r>
        <w:t xml:space="preserve">For 300 small trees: 0.086 × 300 = 25.71 </w:t>
      </w:r>
      <w:proofErr w:type="spellStart"/>
      <w:r>
        <w:t>t</w:t>
      </w:r>
      <w:proofErr w:type="spellEnd"/>
      <w:r>
        <w:t xml:space="preserve"> CO2e. A Large tree returns 3.852 t — about 45× more — which is the age/size effect.</w:t>
      </w:r>
    </w:p>
    <w:p w14:paraId="4AF280C5" w14:textId="77777777" w:rsidR="00BB3157" w:rsidRDefault="00000000">
      <w:pPr>
        <w:pStyle w:val="Heading2"/>
        <w:spacing w:before="200" w:after="80"/>
      </w:pPr>
      <w:r>
        <w:rPr>
          <w:b/>
          <w:bCs/>
          <w:color w:val="1F4E23"/>
          <w:sz w:val="24"/>
          <w:szCs w:val="24"/>
        </w:rPr>
        <w:t>4.5  Reference pseudocode</w:t>
      </w:r>
    </w:p>
    <w:p w14:paraId="5442D12B" w14:textId="77777777" w:rsidR="00BB3157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00"/>
      </w:pPr>
      <w:r>
        <w:rPr>
          <w:rFonts w:ascii="Consolas" w:eastAsia="Consolas" w:hAnsi="Consolas" w:cs="Consolas"/>
          <w:sz w:val="20"/>
          <w:szCs w:val="20"/>
        </w:rPr>
        <w:t>CONST a=-2.134, b=2.530, CF=0.47, RATIO=44/12, R=0.24, F=1.00</w:t>
      </w:r>
    </w:p>
    <w:p w14:paraId="225F4307" w14:textId="77777777" w:rsidR="00BB3157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00"/>
      </w:pPr>
      <w:proofErr w:type="spellStart"/>
      <w:r>
        <w:rPr>
          <w:rFonts w:ascii="Consolas" w:eastAsia="Consolas" w:hAnsi="Consolas" w:cs="Consolas"/>
          <w:sz w:val="20"/>
          <w:szCs w:val="20"/>
        </w:rPr>
        <w:t>dbh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{ Small:10, Medium:25, Large:45 }</w:t>
      </w:r>
    </w:p>
    <w:p w14:paraId="3B9B264E" w14:textId="77777777" w:rsidR="00BB3157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00"/>
      </w:pPr>
      <w:r>
        <w:rPr>
          <w:rFonts w:ascii="Consolas" w:eastAsia="Consolas" w:hAnsi="Consolas" w:cs="Consolas"/>
          <w:sz w:val="20"/>
          <w:szCs w:val="20"/>
        </w:rPr>
        <w:t xml:space="preserve">D = </w:t>
      </w:r>
      <w:proofErr w:type="spellStart"/>
      <w:r>
        <w:rPr>
          <w:rFonts w:ascii="Consolas" w:eastAsia="Consolas" w:hAnsi="Consolas" w:cs="Consolas"/>
          <w:sz w:val="20"/>
          <w:szCs w:val="20"/>
        </w:rPr>
        <w:t>dbh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[size]                                 // size from </w:t>
      </w:r>
      <w:proofErr w:type="spellStart"/>
      <w:r>
        <w:rPr>
          <w:rFonts w:ascii="Consolas" w:eastAsia="Consolas" w:hAnsi="Consolas" w:cs="Consolas"/>
          <w:sz w:val="20"/>
          <w:szCs w:val="20"/>
        </w:rPr>
        <w:t>trunk+height+canopy</w:t>
      </w:r>
      <w:proofErr w:type="spellEnd"/>
    </w:p>
    <w:p w14:paraId="4A19521B" w14:textId="77777777" w:rsidR="00BB3157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00"/>
      </w:pPr>
      <w:proofErr w:type="spellStart"/>
      <w:r>
        <w:rPr>
          <w:rFonts w:ascii="Consolas" w:eastAsia="Consolas" w:hAnsi="Consolas" w:cs="Consolas"/>
          <w:sz w:val="20"/>
          <w:szCs w:val="20"/>
        </w:rPr>
        <w:t>agb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= exp(a + b*ln(D)) * F               // kg</w:t>
      </w:r>
    </w:p>
    <w:p w14:paraId="486FB27F" w14:textId="77777777" w:rsidR="00BB3157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00"/>
      </w:pPr>
      <w:proofErr w:type="spellStart"/>
      <w:r>
        <w:rPr>
          <w:rFonts w:ascii="Consolas" w:eastAsia="Consolas" w:hAnsi="Consolas" w:cs="Consolas"/>
          <w:sz w:val="20"/>
          <w:szCs w:val="20"/>
        </w:rPr>
        <w:t>perTree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(</w:t>
      </w:r>
      <w:proofErr w:type="spellStart"/>
      <w:r>
        <w:rPr>
          <w:rFonts w:ascii="Consolas" w:eastAsia="Consolas" w:hAnsi="Consolas" w:cs="Consolas"/>
          <w:sz w:val="20"/>
          <w:szCs w:val="20"/>
        </w:rPr>
        <w:t>agb</w:t>
      </w:r>
      <w:proofErr w:type="spellEnd"/>
      <w:r>
        <w:rPr>
          <w:rFonts w:ascii="Consolas" w:eastAsia="Consolas" w:hAnsi="Consolas" w:cs="Consolas"/>
          <w:sz w:val="20"/>
          <w:szCs w:val="20"/>
        </w:rPr>
        <w:t>/1000) * (1+R) * CF * RATIO     // t CO2e</w:t>
      </w:r>
    </w:p>
    <w:p w14:paraId="001F8011" w14:textId="77777777" w:rsidR="00BB3157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00"/>
      </w:pPr>
      <w:r>
        <w:rPr>
          <w:rFonts w:ascii="Consolas" w:eastAsia="Consolas" w:hAnsi="Consolas" w:cs="Consolas"/>
          <w:sz w:val="20"/>
          <w:szCs w:val="20"/>
        </w:rPr>
        <w:t xml:space="preserve">total   = </w:t>
      </w:r>
      <w:proofErr w:type="spellStart"/>
      <w:r>
        <w:rPr>
          <w:rFonts w:ascii="Consolas" w:eastAsia="Consolas" w:hAnsi="Consolas" w:cs="Consolas"/>
          <w:sz w:val="20"/>
          <w:szCs w:val="20"/>
        </w:rPr>
        <w:t>perTree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* count</w:t>
      </w:r>
    </w:p>
    <w:p w14:paraId="5380BC0E" w14:textId="77777777" w:rsidR="00BB3157" w:rsidRDefault="00000000">
      <w:r>
        <w:br w:type="page"/>
      </w:r>
    </w:p>
    <w:p w14:paraId="0CBB418D" w14:textId="77777777" w:rsidR="00BB3157" w:rsidRDefault="00000000">
      <w:pPr>
        <w:pStyle w:val="Heading1"/>
        <w:spacing w:before="260" w:after="120"/>
      </w:pPr>
      <w:r>
        <w:rPr>
          <w:b/>
          <w:bCs/>
          <w:color w:val="1F4E23"/>
          <w:sz w:val="28"/>
          <w:szCs w:val="28"/>
        </w:rPr>
        <w:lastRenderedPageBreak/>
        <w:t>5. Reference factors (defaults behind the models)</w:t>
      </w:r>
    </w:p>
    <w:p w14:paraId="06CE85A2" w14:textId="77777777" w:rsidR="00BB3157" w:rsidRDefault="00000000">
      <w:pPr>
        <w:spacing w:after="120" w:line="276" w:lineRule="auto"/>
      </w:pPr>
      <w:r>
        <w:t>Editable defaults held on the Reference Factors tab (trees) or the mangrove tab (mangrove densities). Change once and every dependent value updates. Replace with local data when available.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500"/>
        <w:gridCol w:w="1700"/>
        <w:gridCol w:w="2760"/>
      </w:tblGrid>
      <w:tr w:rsidR="00BB3157" w14:paraId="3AE63C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A9D08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E94F4D" w14:textId="77777777" w:rsidR="00BB3157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500" w:type="dxa"/>
            <w:shd w:val="clear" w:color="auto" w:fill="A9D08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940056" w14:textId="77777777" w:rsidR="00BB315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1700" w:type="dxa"/>
            <w:shd w:val="clear" w:color="auto" w:fill="A9D08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DDA208" w14:textId="77777777" w:rsidR="00BB315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Unit</w:t>
            </w:r>
          </w:p>
        </w:tc>
        <w:tc>
          <w:tcPr>
            <w:tcW w:w="2760" w:type="dxa"/>
            <w:shd w:val="clear" w:color="auto" w:fill="A9D08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9DEEFC" w14:textId="77777777" w:rsidR="00BB315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Source</w:t>
            </w:r>
          </w:p>
        </w:tc>
      </w:tr>
      <w:tr w:rsidR="00BB3157" w14:paraId="1B9E25F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A4081A" w14:textId="77777777" w:rsidR="00BB3157" w:rsidRDefault="00000000">
            <w:r>
              <w:rPr>
                <w:sz w:val="20"/>
                <w:szCs w:val="20"/>
              </w:rPr>
              <w:t>Root-to-shoot, tropical forest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D794C8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0.24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736D22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ratio</w:t>
            </w:r>
          </w:p>
        </w:tc>
        <w:tc>
          <w:tcPr>
            <w:tcW w:w="27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2E9F32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IPCC 2006 Table 4.4</w:t>
            </w:r>
          </w:p>
        </w:tc>
      </w:tr>
      <w:tr w:rsidR="00BB3157" w14:paraId="708FD94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227428" w14:textId="77777777" w:rsidR="00BB3157" w:rsidRDefault="00000000">
            <w:r>
              <w:rPr>
                <w:sz w:val="20"/>
                <w:szCs w:val="20"/>
              </w:rPr>
              <w:t>Root-to-shoot, mangrove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CEE1B2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0.39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B5483A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ratio</w:t>
            </w:r>
          </w:p>
        </w:tc>
        <w:tc>
          <w:tcPr>
            <w:tcW w:w="27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A09564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Komiyama 2005</w:t>
            </w:r>
          </w:p>
        </w:tc>
      </w:tr>
      <w:tr w:rsidR="00BB3157" w14:paraId="624B645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8F11E5" w14:textId="77777777" w:rsidR="00BB3157" w:rsidRDefault="00000000">
            <w:r>
              <w:rPr>
                <w:sz w:val="20"/>
                <w:szCs w:val="20"/>
              </w:rPr>
              <w:t>Mangrove aboveground biomass density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AE5256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998669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 xml:space="preserve">t </w:t>
            </w:r>
            <w:proofErr w:type="spellStart"/>
            <w:r>
              <w:rPr>
                <w:sz w:val="20"/>
                <w:szCs w:val="20"/>
              </w:rPr>
              <w:t>d.m.</w:t>
            </w:r>
            <w:proofErr w:type="spellEnd"/>
            <w:r>
              <w:rPr>
                <w:sz w:val="20"/>
                <w:szCs w:val="20"/>
              </w:rPr>
              <w:t>/ha</w:t>
            </w:r>
          </w:p>
        </w:tc>
        <w:tc>
          <w:tcPr>
            <w:tcW w:w="27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C62378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Literature mean (existing stock)</w:t>
            </w:r>
          </w:p>
        </w:tc>
      </w:tr>
      <w:tr w:rsidR="00BB3157" w14:paraId="2EE2750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557531" w14:textId="77777777" w:rsidR="00BB3157" w:rsidRDefault="00000000">
            <w:r>
              <w:rPr>
                <w:sz w:val="20"/>
                <w:szCs w:val="20"/>
              </w:rPr>
              <w:t>Mangrove soil organic carbon stock</w:t>
            </w:r>
          </w:p>
        </w:tc>
        <w:tc>
          <w:tcPr>
            <w:tcW w:w="1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7D7785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386</w:t>
            </w:r>
          </w:p>
        </w:tc>
        <w:tc>
          <w:tcPr>
            <w:tcW w:w="17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5F154A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t C/ha</w:t>
            </w:r>
          </w:p>
        </w:tc>
        <w:tc>
          <w:tcPr>
            <w:tcW w:w="27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C0935F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Atwood 2017 / IPCC Tier-1 range</w:t>
            </w:r>
          </w:p>
        </w:tc>
      </w:tr>
    </w:tbl>
    <w:p w14:paraId="40B0A5B9" w14:textId="77777777" w:rsidR="00BB3157" w:rsidRDefault="00000000">
      <w:pPr>
        <w:pStyle w:val="Heading1"/>
        <w:spacing w:before="260" w:after="120"/>
      </w:pPr>
      <w:r>
        <w:rPr>
          <w:b/>
          <w:bCs/>
          <w:color w:val="1F4E23"/>
          <w:sz w:val="28"/>
          <w:szCs w:val="28"/>
        </w:rPr>
        <w:t>6. Supporting methods (for completeness)</w:t>
      </w:r>
    </w:p>
    <w:p w14:paraId="53D280AC" w14:textId="77777777" w:rsidR="00BB3157" w:rsidRDefault="00000000">
      <w:pPr>
        <w:spacing w:after="120" w:line="276" w:lineRule="auto"/>
      </w:pPr>
      <w:r>
        <w:t>Besides the tree size-category method, the workbook has these tabs. Both measure EXISTING carbon (standing stock) — there is no future-projection method. The tree-count tab is an alternative/cross-check; the mangrove tab is the method to use for mangroves.</w:t>
      </w:r>
    </w:p>
    <w:p w14:paraId="4D9F37DA" w14:textId="77777777" w:rsidR="00BB3157" w:rsidRDefault="00000000">
      <w:pPr>
        <w:pStyle w:val="Heading2"/>
        <w:spacing w:before="200" w:after="80"/>
      </w:pPr>
      <w:r>
        <w:rPr>
          <w:b/>
          <w:bCs/>
          <w:color w:val="1F4E23"/>
          <w:sz w:val="24"/>
          <w:szCs w:val="24"/>
        </w:rPr>
        <w:t>6.1  Trees — tree count / allometric (AR-TOOL14 style)</w:t>
      </w:r>
    </w:p>
    <w:p w14:paraId="702E7937" w14:textId="77777777" w:rsidR="00BB3157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00"/>
      </w:pPr>
      <w:proofErr w:type="spellStart"/>
      <w:r>
        <w:rPr>
          <w:rFonts w:ascii="Consolas" w:eastAsia="Consolas" w:hAnsi="Consolas" w:cs="Consolas"/>
          <w:sz w:val="20"/>
          <w:szCs w:val="20"/>
        </w:rPr>
        <w:t>AGB_per_tree_kg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EXP( a + b × LN(DBH) )</w:t>
      </w:r>
    </w:p>
    <w:p w14:paraId="41ED16B6" w14:textId="77777777" w:rsidR="00BB3157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00"/>
      </w:pPr>
      <w:r>
        <w:rPr>
          <w:rFonts w:ascii="Consolas" w:eastAsia="Consolas" w:hAnsi="Consolas" w:cs="Consolas"/>
          <w:sz w:val="20"/>
          <w:szCs w:val="20"/>
        </w:rPr>
        <w:t xml:space="preserve">Biomass (t)     = </w:t>
      </w:r>
      <w:proofErr w:type="spellStart"/>
      <w:r>
        <w:rPr>
          <w:rFonts w:ascii="Consolas" w:eastAsia="Consolas" w:hAnsi="Consolas" w:cs="Consolas"/>
          <w:sz w:val="20"/>
          <w:szCs w:val="20"/>
        </w:rPr>
        <w:t>AGB_per_tree_kg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1000 × count × (1 + R)</w:t>
      </w:r>
    </w:p>
    <w:p w14:paraId="3F8D14F7" w14:textId="77777777" w:rsidR="00BB3157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00"/>
      </w:pPr>
      <w:r>
        <w:rPr>
          <w:rFonts w:ascii="Consolas" w:eastAsia="Consolas" w:hAnsi="Consolas" w:cs="Consolas"/>
          <w:sz w:val="20"/>
          <w:szCs w:val="20"/>
        </w:rPr>
        <w:t>CO2e (t)        = Biomass × CF × 44/12</w:t>
      </w:r>
    </w:p>
    <w:p w14:paraId="226A2132" w14:textId="77777777" w:rsidR="00BB3157" w:rsidRDefault="00000000">
      <w:pPr>
        <w:spacing w:after="120" w:line="276" w:lineRule="auto"/>
      </w:pPr>
      <w:r>
        <w:t xml:space="preserve">Example: DBH 10 cm, 500 trees → 40.107 kg/tree → 24.866 t biomass → 42.853 </w:t>
      </w:r>
      <w:proofErr w:type="spellStart"/>
      <w:r>
        <w:t>t</w:t>
      </w:r>
      <w:proofErr w:type="spellEnd"/>
      <w:r>
        <w:t xml:space="preserve"> CO2e.</w:t>
      </w:r>
    </w:p>
    <w:p w14:paraId="5C88505B" w14:textId="77777777" w:rsidR="00BB3157" w:rsidRDefault="00000000">
      <w:pPr>
        <w:pStyle w:val="Heading2"/>
        <w:spacing w:before="200" w:after="80"/>
      </w:pPr>
      <w:r>
        <w:rPr>
          <w:b/>
          <w:bCs/>
          <w:color w:val="1F4E23"/>
          <w:sz w:val="24"/>
          <w:szCs w:val="24"/>
        </w:rPr>
        <w:t>6.2  Mangroves — existing carbon stored (standing stock)</w:t>
      </w:r>
    </w:p>
    <w:p w14:paraId="747FA10D" w14:textId="77777777" w:rsidR="00BB3157" w:rsidRDefault="00000000">
      <w:pPr>
        <w:spacing w:after="120" w:line="276" w:lineRule="auto"/>
      </w:pPr>
      <w:r>
        <w:t>For existing / mature mangroves: the carbon they already hold, not accumulation. Enter AREA only — there is no accounting period. Counts biomass (above + below ground) plus soil organic carbon, the dominant mangrove pool.</w:t>
      </w:r>
    </w:p>
    <w:p w14:paraId="5F526270" w14:textId="77777777" w:rsidR="00BB3157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00"/>
      </w:pPr>
      <w:r>
        <w:rPr>
          <w:rFonts w:ascii="Consolas" w:eastAsia="Consolas" w:hAnsi="Consolas" w:cs="Consolas"/>
          <w:sz w:val="20"/>
          <w:szCs w:val="20"/>
        </w:rPr>
        <w:t xml:space="preserve">Biomass C (t C) = Area × </w:t>
      </w:r>
      <w:proofErr w:type="spellStart"/>
      <w:r>
        <w:rPr>
          <w:rFonts w:ascii="Consolas" w:eastAsia="Consolas" w:hAnsi="Consolas" w:cs="Consolas"/>
          <w:sz w:val="20"/>
          <w:szCs w:val="20"/>
        </w:rPr>
        <w:t>AGB_density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× (1 + </w:t>
      </w:r>
      <w:proofErr w:type="spellStart"/>
      <w:r>
        <w:rPr>
          <w:rFonts w:ascii="Consolas" w:eastAsia="Consolas" w:hAnsi="Consolas" w:cs="Consolas"/>
          <w:sz w:val="20"/>
          <w:szCs w:val="20"/>
        </w:rPr>
        <w:t>R_m</w:t>
      </w:r>
      <w:proofErr w:type="spellEnd"/>
      <w:r>
        <w:rPr>
          <w:rFonts w:ascii="Consolas" w:eastAsia="Consolas" w:hAnsi="Consolas" w:cs="Consolas"/>
          <w:sz w:val="20"/>
          <w:szCs w:val="20"/>
        </w:rPr>
        <w:t>) × CF</w:t>
      </w:r>
    </w:p>
    <w:p w14:paraId="7697401F" w14:textId="77777777" w:rsidR="00BB3157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00"/>
      </w:pPr>
      <w:r>
        <w:rPr>
          <w:rFonts w:ascii="Consolas" w:eastAsia="Consolas" w:hAnsi="Consolas" w:cs="Consolas"/>
          <w:sz w:val="20"/>
          <w:szCs w:val="20"/>
        </w:rPr>
        <w:t xml:space="preserve">Soil C (t C)    = Area × </w:t>
      </w:r>
      <w:proofErr w:type="spellStart"/>
      <w:r>
        <w:rPr>
          <w:rFonts w:ascii="Consolas" w:eastAsia="Consolas" w:hAnsi="Consolas" w:cs="Consolas"/>
          <w:sz w:val="20"/>
          <w:szCs w:val="20"/>
        </w:rPr>
        <w:t>soil_C_stock</w:t>
      </w:r>
      <w:proofErr w:type="spellEnd"/>
    </w:p>
    <w:p w14:paraId="2383D282" w14:textId="77777777" w:rsidR="00BB3157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00"/>
      </w:pPr>
      <w:r>
        <w:rPr>
          <w:rFonts w:ascii="Consolas" w:eastAsia="Consolas" w:hAnsi="Consolas" w:cs="Consolas"/>
          <w:sz w:val="20"/>
          <w:szCs w:val="20"/>
        </w:rPr>
        <w:t>CO2e (t)        = ( Biomass C + Soil C ) × 44/12</w:t>
      </w:r>
    </w:p>
    <w:p w14:paraId="132F98A0" w14:textId="77777777" w:rsidR="00BB3157" w:rsidRDefault="00000000">
      <w:pPr>
        <w:spacing w:after="120" w:line="276" w:lineRule="auto"/>
      </w:pPr>
      <w:r>
        <w:t xml:space="preserve">Defaults: AGB density 150 t </w:t>
      </w:r>
      <w:proofErr w:type="spellStart"/>
      <w:r>
        <w:t>d.m.</w:t>
      </w:r>
      <w:proofErr w:type="spellEnd"/>
      <w:r>
        <w:t xml:space="preserve">/ha, </w:t>
      </w:r>
      <w:proofErr w:type="spellStart"/>
      <w:r>
        <w:t>R_m</w:t>
      </w:r>
      <w:proofErr w:type="spellEnd"/>
      <w:r>
        <w:t xml:space="preserve"> 0.39, CF 0.47, soil C stock 386 t C/ha — together ~484 t C/ha, in line with the IPCC Tier-1 mangrove default of ~511 t C/ha. Example: 50 ha → biomass 4,899.8 t C + soil 19,300 t C = 24,199.8 t C → 88,732 t CO2e (~1,775 t CO2e/ha). No years involved.</w:t>
      </w:r>
    </w:p>
    <w:p w14:paraId="23FEEBF9" w14:textId="77777777" w:rsidR="00BB3157" w:rsidRDefault="00000000">
      <w:r>
        <w:br w:type="page"/>
      </w:r>
    </w:p>
    <w:p w14:paraId="05AF6BA1" w14:textId="77777777" w:rsidR="00BB3157" w:rsidRDefault="00000000">
      <w:pPr>
        <w:pStyle w:val="Heading1"/>
        <w:spacing w:before="260" w:after="120"/>
      </w:pPr>
      <w:r>
        <w:rPr>
          <w:b/>
          <w:bCs/>
          <w:color w:val="1F4E23"/>
          <w:sz w:val="28"/>
          <w:szCs w:val="28"/>
        </w:rPr>
        <w:lastRenderedPageBreak/>
        <w:t>7. Verra source equations (traceability)</w:t>
      </w:r>
    </w:p>
    <w:p w14:paraId="35C0AD7F" w14:textId="77777777" w:rsidR="00BB3157" w:rsidRDefault="00000000">
      <w:pPr>
        <w:spacing w:after="120" w:line="276" w:lineRule="auto"/>
      </w:pPr>
      <w:r>
        <w:t>Our tree size-category and tree-count methods are a simplification of the census-based approach in Verra VM0047. The governing equations below are quoted from VM0047 v1.0, Section 8 (equation numbers are Verra's).</w:t>
      </w:r>
    </w:p>
    <w:p w14:paraId="3BCCA8D8" w14:textId="77777777" w:rsidR="00BB3157" w:rsidRDefault="00000000">
      <w:pPr>
        <w:pStyle w:val="Heading2"/>
        <w:spacing w:before="200" w:after="80"/>
      </w:pPr>
      <w:r>
        <w:rPr>
          <w:b/>
          <w:bCs/>
          <w:color w:val="1F4E23"/>
          <w:sz w:val="24"/>
          <w:szCs w:val="24"/>
        </w:rPr>
        <w:t>7.1  VM0047 — trees</w:t>
      </w:r>
    </w:p>
    <w:p w14:paraId="357639CA" w14:textId="77777777" w:rsidR="00BB3157" w:rsidRDefault="00000000">
      <w:pPr>
        <w:spacing w:after="120" w:line="276" w:lineRule="auto"/>
      </w:pPr>
      <w:proofErr w:type="spellStart"/>
      <w:r>
        <w:rPr>
          <w:b/>
          <w:bCs/>
        </w:rPr>
        <w:t>Eq</w:t>
      </w:r>
      <w:proofErr w:type="spellEnd"/>
      <w:r>
        <w:rPr>
          <w:b/>
          <w:bCs/>
        </w:rPr>
        <w:t xml:space="preserve"> (1) — project carbon stock change converted to CO2e:</w:t>
      </w:r>
    </w:p>
    <w:p w14:paraId="1393D3A0" w14:textId="77777777" w:rsidR="00BB3157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00"/>
      </w:pPr>
      <w:proofErr w:type="spellStart"/>
      <w:r>
        <w:rPr>
          <w:rFonts w:ascii="Consolas" w:eastAsia="Consolas" w:hAnsi="Consolas" w:cs="Consolas"/>
          <w:sz w:val="20"/>
          <w:szCs w:val="20"/>
        </w:rPr>
        <w:t>ΔC_WP,t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( ΔC_WP-</w:t>
      </w:r>
      <w:proofErr w:type="spellStart"/>
      <w:r>
        <w:rPr>
          <w:rFonts w:ascii="Consolas" w:eastAsia="Consolas" w:hAnsi="Consolas" w:cs="Consolas"/>
          <w:sz w:val="20"/>
          <w:szCs w:val="20"/>
        </w:rPr>
        <w:t>biomass,t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ΔC_WP-</w:t>
      </w:r>
      <w:proofErr w:type="spellStart"/>
      <w:r>
        <w:rPr>
          <w:rFonts w:ascii="Consolas" w:eastAsia="Consolas" w:hAnsi="Consolas" w:cs="Consolas"/>
          <w:sz w:val="20"/>
          <w:szCs w:val="20"/>
        </w:rPr>
        <w:t>SOC,t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) × 44/12</w:t>
      </w:r>
    </w:p>
    <w:p w14:paraId="292A616A" w14:textId="77777777" w:rsidR="00BB3157" w:rsidRDefault="00000000">
      <w:pPr>
        <w:spacing w:after="120" w:line="276" w:lineRule="auto"/>
      </w:pPr>
      <w:proofErr w:type="spellStart"/>
      <w:r>
        <w:rPr>
          <w:b/>
          <w:bCs/>
        </w:rPr>
        <w:t>Eq</w:t>
      </w:r>
      <w:proofErr w:type="spellEnd"/>
      <w:r>
        <w:rPr>
          <w:b/>
          <w:bCs/>
        </w:rPr>
        <w:t xml:space="preserve"> (4) — belowground biomass added via root-to-shoot ratio:</w:t>
      </w:r>
    </w:p>
    <w:p w14:paraId="59E7F380" w14:textId="77777777" w:rsidR="00BB3157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00"/>
      </w:pPr>
      <w:r>
        <w:rPr>
          <w:rFonts w:ascii="Consolas" w:eastAsia="Consolas" w:hAnsi="Consolas" w:cs="Consolas"/>
          <w:sz w:val="20"/>
          <w:szCs w:val="20"/>
        </w:rPr>
        <w:t>C_WP-</w:t>
      </w:r>
      <w:proofErr w:type="spellStart"/>
      <w:r>
        <w:rPr>
          <w:rFonts w:ascii="Consolas" w:eastAsia="Consolas" w:hAnsi="Consolas" w:cs="Consolas"/>
          <w:sz w:val="20"/>
          <w:szCs w:val="20"/>
        </w:rPr>
        <w:t>woody,t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C_WP-woody-</w:t>
      </w:r>
      <w:proofErr w:type="spellStart"/>
      <w:r>
        <w:rPr>
          <w:rFonts w:ascii="Consolas" w:eastAsia="Consolas" w:hAnsi="Consolas" w:cs="Consolas"/>
          <w:sz w:val="20"/>
          <w:szCs w:val="20"/>
        </w:rPr>
        <w:t>AB,t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× (1 + R)</w:t>
      </w:r>
    </w:p>
    <w:p w14:paraId="32756718" w14:textId="77777777" w:rsidR="00BB3157" w:rsidRDefault="00000000">
      <w:pPr>
        <w:spacing w:after="120" w:line="276" w:lineRule="auto"/>
      </w:pPr>
      <w:proofErr w:type="spellStart"/>
      <w:r>
        <w:rPr>
          <w:b/>
          <w:bCs/>
        </w:rPr>
        <w:t>Eq</w:t>
      </w:r>
      <w:proofErr w:type="spellEnd"/>
      <w:r>
        <w:rPr>
          <w:b/>
          <w:bCs/>
        </w:rPr>
        <w:t xml:space="preserve"> (7) — average carbon stock per planting unit (i.e. per tree):</w:t>
      </w:r>
    </w:p>
    <w:p w14:paraId="5D00C548" w14:textId="77777777" w:rsidR="00BB3157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00"/>
      </w:pPr>
      <w:r>
        <w:rPr>
          <w:rFonts w:ascii="Consolas" w:eastAsia="Consolas" w:hAnsi="Consolas" w:cs="Consolas"/>
          <w:sz w:val="20"/>
          <w:szCs w:val="20"/>
        </w:rPr>
        <w:t>C_WP-woody-</w:t>
      </w:r>
      <w:proofErr w:type="spellStart"/>
      <w:r>
        <w:rPr>
          <w:rFonts w:ascii="Consolas" w:eastAsia="Consolas" w:hAnsi="Consolas" w:cs="Consolas"/>
          <w:sz w:val="20"/>
          <w:szCs w:val="20"/>
        </w:rPr>
        <w:t>pu,t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(1/n) × Σ ( B_WP-woody-</w:t>
      </w:r>
      <w:proofErr w:type="spellStart"/>
      <w:r>
        <w:rPr>
          <w:rFonts w:ascii="Consolas" w:eastAsia="Consolas" w:hAnsi="Consolas" w:cs="Consolas"/>
          <w:sz w:val="20"/>
          <w:szCs w:val="20"/>
        </w:rPr>
        <w:t>AB,pu,t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× (1 + R) × CF )</w:t>
      </w:r>
    </w:p>
    <w:p w14:paraId="019D3287" w14:textId="77777777" w:rsidR="00BB3157" w:rsidRDefault="00000000">
      <w:pPr>
        <w:spacing w:after="120" w:line="276" w:lineRule="auto"/>
      </w:pPr>
      <w:r>
        <w:rPr>
          <w:i/>
          <w:iCs/>
          <w:color w:val="595959"/>
          <w:sz w:val="20"/>
          <w:szCs w:val="20"/>
        </w:rPr>
        <w:t>Under the census-based approach, VM0047 sets soil organic carbon, non-woody biomass, dead wood and litter to zero, and restricts biomass to live woody biomass — exactly the simplification our per-tree method makes. Baseline and leakage are also implicitly zero in that approach.</w:t>
      </w:r>
    </w:p>
    <w:p w14:paraId="06A81095" w14:textId="77777777" w:rsidR="00BB3157" w:rsidRDefault="00000000">
      <w:pPr>
        <w:pStyle w:val="Heading2"/>
        <w:spacing w:before="200" w:after="80"/>
      </w:pPr>
      <w:r>
        <w:rPr>
          <w:b/>
          <w:bCs/>
          <w:color w:val="1F4E23"/>
          <w:sz w:val="24"/>
          <w:szCs w:val="24"/>
        </w:rPr>
        <w:t>7.2  How our formula maps to VM0047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200"/>
        <w:gridCol w:w="2760"/>
      </w:tblGrid>
      <w:tr w:rsidR="00BB3157" w14:paraId="5D2BB7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A9D08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90C5B2" w14:textId="77777777" w:rsidR="00BB3157" w:rsidRDefault="00000000">
            <w:r>
              <w:rPr>
                <w:b/>
                <w:bCs/>
                <w:sz w:val="20"/>
                <w:szCs w:val="20"/>
              </w:rPr>
              <w:t>Our calculator</w:t>
            </w:r>
          </w:p>
        </w:tc>
        <w:tc>
          <w:tcPr>
            <w:tcW w:w="3200" w:type="dxa"/>
            <w:shd w:val="clear" w:color="auto" w:fill="A9D08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FD3164" w14:textId="77777777" w:rsidR="00BB315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VM0047 equation</w:t>
            </w:r>
          </w:p>
        </w:tc>
        <w:tc>
          <w:tcPr>
            <w:tcW w:w="2760" w:type="dxa"/>
            <w:shd w:val="clear" w:color="auto" w:fill="A9D08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5CA4D0" w14:textId="77777777" w:rsidR="00BB315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Match</w:t>
            </w:r>
          </w:p>
        </w:tc>
      </w:tr>
      <w:tr w:rsidR="00BB3157" w14:paraId="25F657C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29823A" w14:textId="77777777" w:rsidR="00BB3157" w:rsidRDefault="00000000">
            <w:r>
              <w:rPr>
                <w:sz w:val="20"/>
                <w:szCs w:val="20"/>
              </w:rPr>
              <w:t>AGB × (1 + R)</w:t>
            </w:r>
          </w:p>
        </w:tc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75E7E6" w14:textId="77777777" w:rsidR="00BB3157" w:rsidRDefault="00000000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Eq</w:t>
            </w:r>
            <w:proofErr w:type="spellEnd"/>
            <w:r>
              <w:rPr>
                <w:sz w:val="20"/>
                <w:szCs w:val="20"/>
              </w:rPr>
              <w:t xml:space="preserve"> (4)</w:t>
            </w:r>
          </w:p>
        </w:tc>
        <w:tc>
          <w:tcPr>
            <w:tcW w:w="27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4E53EC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Identical</w:t>
            </w:r>
          </w:p>
        </w:tc>
      </w:tr>
      <w:tr w:rsidR="00BB3157" w14:paraId="47381B2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916AD7" w14:textId="77777777" w:rsidR="00BB3157" w:rsidRDefault="00000000">
            <w:r>
              <w:rPr>
                <w:sz w:val="20"/>
                <w:szCs w:val="20"/>
              </w:rPr>
              <w:t>biomass × CF (per tree)</w:t>
            </w:r>
          </w:p>
        </w:tc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BCB13E" w14:textId="77777777" w:rsidR="00BB3157" w:rsidRDefault="00000000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Eq</w:t>
            </w:r>
            <w:proofErr w:type="spellEnd"/>
            <w:r>
              <w:rPr>
                <w:sz w:val="20"/>
                <w:szCs w:val="20"/>
              </w:rPr>
              <w:t xml:space="preserve"> (7)</w:t>
            </w:r>
          </w:p>
        </w:tc>
        <w:tc>
          <w:tcPr>
            <w:tcW w:w="27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E86A05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Identical</w:t>
            </w:r>
          </w:p>
        </w:tc>
      </w:tr>
      <w:tr w:rsidR="00BB3157" w14:paraId="32DD974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75AE9C" w14:textId="77777777" w:rsidR="00BB3157" w:rsidRDefault="00000000">
            <w:r>
              <w:rPr>
                <w:sz w:val="20"/>
                <w:szCs w:val="20"/>
              </w:rPr>
              <w:t>× 44/12 to get CO2e</w:t>
            </w:r>
          </w:p>
        </w:tc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B8668C" w14:textId="77777777" w:rsidR="00BB3157" w:rsidRDefault="00000000">
            <w:pPr>
              <w:jc w:val="right"/>
            </w:pPr>
            <w:proofErr w:type="spellStart"/>
            <w:r>
              <w:rPr>
                <w:sz w:val="20"/>
                <w:szCs w:val="20"/>
              </w:rPr>
              <w:t>Eq</w:t>
            </w:r>
            <w:proofErr w:type="spellEnd"/>
            <w:r>
              <w:rPr>
                <w:sz w:val="20"/>
                <w:szCs w:val="20"/>
              </w:rPr>
              <w:t xml:space="preserve"> (1)</w:t>
            </w:r>
          </w:p>
        </w:tc>
        <w:tc>
          <w:tcPr>
            <w:tcW w:w="27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42D477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Identical</w:t>
            </w:r>
          </w:p>
        </w:tc>
      </w:tr>
      <w:tr w:rsidR="00BB3157" w14:paraId="5A87A07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011B30" w14:textId="77777777" w:rsidR="00BB3157" w:rsidRDefault="00000000">
            <w:r>
              <w:rPr>
                <w:sz w:val="20"/>
                <w:szCs w:val="20"/>
              </w:rPr>
              <w:t>Excludes SOC/litter/deadwood</w:t>
            </w:r>
          </w:p>
        </w:tc>
        <w:tc>
          <w:tcPr>
            <w:tcW w:w="32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7CFA93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Census-based rule</w:t>
            </w:r>
          </w:p>
        </w:tc>
        <w:tc>
          <w:tcPr>
            <w:tcW w:w="27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A58FBA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Same assumption</w:t>
            </w:r>
          </w:p>
        </w:tc>
      </w:tr>
    </w:tbl>
    <w:p w14:paraId="2024FE62" w14:textId="77777777" w:rsidR="00BB3157" w:rsidRDefault="00000000">
      <w:pPr>
        <w:spacing w:after="120" w:line="276" w:lineRule="auto"/>
      </w:pPr>
      <w:r>
        <w:rPr>
          <w:i/>
          <w:iCs/>
          <w:color w:val="595959"/>
          <w:sz w:val="20"/>
          <w:szCs w:val="20"/>
        </w:rPr>
        <w:t>Difference to be aware of: VM0047's area-based approach does NOT use a closed-form per-tree equation. It measures biomass change from remote-sensing (a stocking index) against a dynamic performance benchmark (Appendix 1). Our calculator implements the simpler census-based logic, appropriate for planning and discrete plantings.</w:t>
      </w:r>
    </w:p>
    <w:p w14:paraId="463FABB3" w14:textId="77777777" w:rsidR="00BB3157" w:rsidRDefault="00000000">
      <w:pPr>
        <w:pStyle w:val="Heading2"/>
        <w:spacing w:before="200" w:after="80"/>
      </w:pPr>
      <w:r>
        <w:rPr>
          <w:b/>
          <w:bCs/>
          <w:color w:val="1F4E23"/>
          <w:sz w:val="24"/>
          <w:szCs w:val="24"/>
        </w:rPr>
        <w:t>7.3  VM0033 — mangroves / blue carbon</w:t>
      </w:r>
    </w:p>
    <w:p w14:paraId="13AAD16A" w14:textId="77777777" w:rsidR="00BB3157" w:rsidRDefault="00000000">
      <w:pPr>
        <w:spacing w:after="120" w:line="276" w:lineRule="auto"/>
      </w:pPr>
      <w:r>
        <w:t>VM0033 is Verra's blue-carbon methodology. It accounts for biomass carbon (above + below ground) via CF and 44/12, autochthonous soil organic carbon (the dominant pool), and changes in methane (CH4) and nitrous oxide (N2O) flux, net of a baseline. Our mangrove tab reports the EXISTING standing carbon stock — biomass plus soil organic carbon, converted by 44/12 — using per-hectare density defaults rather than restoration accumulation. It omits the CH4/N2O and baseline/crediting terms, which a full VM0033 or a conservation/avoided-loss accounting would add.</w:t>
      </w:r>
    </w:p>
    <w:p w14:paraId="1B308BC1" w14:textId="77777777" w:rsidR="00BB3157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40" w:after="100"/>
      </w:pPr>
      <w:r>
        <w:rPr>
          <w:rFonts w:ascii="Consolas" w:eastAsia="Consolas" w:hAnsi="Consolas" w:cs="Consolas"/>
          <w:sz w:val="20"/>
          <w:szCs w:val="20"/>
        </w:rPr>
        <w:t xml:space="preserve">Our mangrove tab:  CO2e = ( </w:t>
      </w:r>
      <w:proofErr w:type="spellStart"/>
      <w:r>
        <w:rPr>
          <w:rFonts w:ascii="Consolas" w:eastAsia="Consolas" w:hAnsi="Consolas" w:cs="Consolas"/>
          <w:sz w:val="20"/>
          <w:szCs w:val="20"/>
        </w:rPr>
        <w:t>Biomass_C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</w:t>
      </w:r>
      <w:proofErr w:type="spellStart"/>
      <w:r>
        <w:rPr>
          <w:rFonts w:ascii="Consolas" w:eastAsia="Consolas" w:hAnsi="Consolas" w:cs="Consolas"/>
          <w:sz w:val="20"/>
          <w:szCs w:val="20"/>
        </w:rPr>
        <w:t>Soil_C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) × 44/12    (existing stock, per hectare)</w:t>
      </w:r>
    </w:p>
    <w:p w14:paraId="306E2017" w14:textId="77777777" w:rsidR="00BB3157" w:rsidRDefault="00000000">
      <w:pPr>
        <w:pStyle w:val="Heading1"/>
        <w:spacing w:before="260" w:after="120"/>
      </w:pPr>
      <w:r>
        <w:rPr>
          <w:b/>
          <w:bCs/>
          <w:color w:val="1F4E23"/>
          <w:sz w:val="28"/>
          <w:szCs w:val="28"/>
        </w:rPr>
        <w:t>8. Validation checklist</w:t>
      </w:r>
    </w:p>
    <w:p w14:paraId="0BD1D5F2" w14:textId="77777777" w:rsidR="00BB3157" w:rsidRDefault="00000000">
      <w:pPr>
        <w:spacing w:after="120" w:line="276" w:lineRule="auto"/>
      </w:pPr>
      <w:r>
        <w:t>Feed these inputs to the workbook and confirm the outputs match to the stated precision.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000"/>
        <w:gridCol w:w="2760"/>
      </w:tblGrid>
      <w:tr w:rsidR="00BB3157" w14:paraId="5B6464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A9D08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095240" w14:textId="77777777" w:rsidR="00BB3157" w:rsidRDefault="00000000">
            <w:r>
              <w:rPr>
                <w:b/>
                <w:bCs/>
                <w:sz w:val="20"/>
                <w:szCs w:val="20"/>
              </w:rPr>
              <w:t>Check</w:t>
            </w:r>
          </w:p>
        </w:tc>
        <w:tc>
          <w:tcPr>
            <w:tcW w:w="3000" w:type="dxa"/>
            <w:shd w:val="clear" w:color="auto" w:fill="A9D08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A5109A" w14:textId="77777777" w:rsidR="00BB315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2760" w:type="dxa"/>
            <w:shd w:val="clear" w:color="auto" w:fill="A9D08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7ADC5B" w14:textId="77777777" w:rsidR="00BB315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Expected output</w:t>
            </w:r>
          </w:p>
        </w:tc>
      </w:tr>
      <w:tr w:rsidR="00BB3157" w14:paraId="63F5E5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80B815" w14:textId="77777777" w:rsidR="00BB3157" w:rsidRDefault="00000000">
            <w:r>
              <w:rPr>
                <w:sz w:val="20"/>
                <w:szCs w:val="20"/>
              </w:rPr>
              <w:t>Tree — Small per-tree</w:t>
            </w:r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22CB42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Small (DBH 10)</w:t>
            </w:r>
          </w:p>
        </w:tc>
        <w:tc>
          <w:tcPr>
            <w:tcW w:w="27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DC5D59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0.086 t CO2e</w:t>
            </w:r>
          </w:p>
        </w:tc>
      </w:tr>
      <w:tr w:rsidR="00BB3157" w14:paraId="676D39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821FE4" w14:textId="77777777" w:rsidR="00BB3157" w:rsidRDefault="00000000">
            <w:r>
              <w:rPr>
                <w:sz w:val="20"/>
                <w:szCs w:val="20"/>
              </w:rPr>
              <w:lastRenderedPageBreak/>
              <w:t>Tree — Medium per-tree</w:t>
            </w:r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0E5E84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Medium (DBH 25)</w:t>
            </w:r>
          </w:p>
        </w:tc>
        <w:tc>
          <w:tcPr>
            <w:tcW w:w="27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4CF55A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0.871 t CO2e</w:t>
            </w:r>
          </w:p>
        </w:tc>
      </w:tr>
      <w:tr w:rsidR="00BB3157" w14:paraId="5BA3BE6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51A7A7" w14:textId="77777777" w:rsidR="00BB3157" w:rsidRDefault="00000000">
            <w:r>
              <w:rPr>
                <w:sz w:val="20"/>
                <w:szCs w:val="20"/>
              </w:rPr>
              <w:t>Tree — Large per-tree</w:t>
            </w:r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999FBD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Large (DBH 45)</w:t>
            </w:r>
          </w:p>
        </w:tc>
        <w:tc>
          <w:tcPr>
            <w:tcW w:w="27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91E8FB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3.852 t CO2e</w:t>
            </w:r>
          </w:p>
        </w:tc>
      </w:tr>
      <w:tr w:rsidR="00BB3157" w14:paraId="1197F1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CD1BE3" w14:textId="77777777" w:rsidR="00BB3157" w:rsidRDefault="00000000">
            <w:r>
              <w:rPr>
                <w:sz w:val="20"/>
                <w:szCs w:val="20"/>
              </w:rPr>
              <w:t>Tree total (counts 300/120/30)</w:t>
            </w:r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B3A775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all 3 categories</w:t>
            </w:r>
          </w:p>
        </w:tc>
        <w:tc>
          <w:tcPr>
            <w:tcW w:w="27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2C2519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245.72 t CO2e</w:t>
            </w:r>
          </w:p>
        </w:tc>
      </w:tr>
      <w:tr w:rsidR="00BB3157" w14:paraId="1961C8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1E1E50" w14:textId="77777777" w:rsidR="00BB3157" w:rsidRDefault="00000000">
            <w:r>
              <w:rPr>
                <w:sz w:val="20"/>
                <w:szCs w:val="20"/>
              </w:rPr>
              <w:t>Mangrove standing stock</w:t>
            </w:r>
          </w:p>
        </w:tc>
        <w:tc>
          <w:tcPr>
            <w:tcW w:w="30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7D8E98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50 ha (defaults)</w:t>
            </w:r>
          </w:p>
        </w:tc>
        <w:tc>
          <w:tcPr>
            <w:tcW w:w="27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D44B84" w14:textId="77777777" w:rsidR="00BB3157" w:rsidRDefault="00000000">
            <w:pPr>
              <w:jc w:val="right"/>
            </w:pPr>
            <w:r>
              <w:rPr>
                <w:sz w:val="20"/>
                <w:szCs w:val="20"/>
              </w:rPr>
              <w:t>88,732 t CO2e</w:t>
            </w:r>
          </w:p>
        </w:tc>
      </w:tr>
    </w:tbl>
    <w:p w14:paraId="5761C6CD" w14:textId="77777777" w:rsidR="00BB3157" w:rsidRDefault="00000000">
      <w:pPr>
        <w:pStyle w:val="Heading1"/>
        <w:spacing w:before="260" w:after="120"/>
      </w:pPr>
      <w:r>
        <w:rPr>
          <w:b/>
          <w:bCs/>
          <w:color w:val="1F4E23"/>
          <w:sz w:val="28"/>
          <w:szCs w:val="28"/>
        </w:rPr>
        <w:t>9. Official source documents (free downloads)</w:t>
      </w:r>
    </w:p>
    <w:p w14:paraId="5D148E3F" w14:textId="77777777" w:rsidR="00BB3157" w:rsidRDefault="00000000">
      <w:pPr>
        <w:spacing w:after="120" w:line="276" w:lineRule="auto"/>
      </w:pPr>
      <w:r>
        <w:t>Verra publishes methodologies as PDF rule documents, not spreadsheets. These are the authoritative current versions; the equations in Section 7 are drawn from them.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BB3157" w14:paraId="133482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A9D08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A1F6AD" w14:textId="77777777" w:rsidR="00BB3157" w:rsidRDefault="00000000">
            <w:r>
              <w:rPr>
                <w:b/>
                <w:bCs/>
                <w:sz w:val="20"/>
                <w:szCs w:val="20"/>
              </w:rPr>
              <w:t>Document</w:t>
            </w:r>
          </w:p>
        </w:tc>
        <w:tc>
          <w:tcPr>
            <w:tcW w:w="6860" w:type="dxa"/>
            <w:shd w:val="clear" w:color="auto" w:fill="A9D08E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814B59" w14:textId="77777777" w:rsidR="00BB315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URL</w:t>
            </w:r>
          </w:p>
        </w:tc>
      </w:tr>
      <w:tr w:rsidR="00BB3157" w14:paraId="334AE6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909A96" w14:textId="77777777" w:rsidR="00BB3157" w:rsidRDefault="00000000">
            <w:r>
              <w:rPr>
                <w:sz w:val="20"/>
                <w:szCs w:val="20"/>
              </w:rPr>
              <w:t>VM0047 ARR v1.1 (current)</w:t>
            </w:r>
          </w:p>
        </w:tc>
        <w:tc>
          <w:tcPr>
            <w:tcW w:w="68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87656E" w14:textId="77777777" w:rsidR="00BB3157" w:rsidRDefault="00000000">
            <w:r>
              <w:rPr>
                <w:sz w:val="20"/>
                <w:szCs w:val="20"/>
              </w:rPr>
              <w:t>verra.org/documents/vm0047-afforestation-reforestation-and-revegetation-v1-1/</w:t>
            </w:r>
          </w:p>
        </w:tc>
      </w:tr>
      <w:tr w:rsidR="00BB3157" w14:paraId="2DEE0F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882F3C" w14:textId="77777777" w:rsidR="00BB3157" w:rsidRDefault="00000000">
            <w:r>
              <w:rPr>
                <w:sz w:val="20"/>
                <w:szCs w:val="20"/>
              </w:rPr>
              <w:t>VM0047 ARR v1.0 (equations)</w:t>
            </w:r>
          </w:p>
        </w:tc>
        <w:tc>
          <w:tcPr>
            <w:tcW w:w="68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890769" w14:textId="77777777" w:rsidR="00BB3157" w:rsidRDefault="00000000">
            <w:r>
              <w:rPr>
                <w:sz w:val="20"/>
                <w:szCs w:val="20"/>
              </w:rPr>
              <w:t>verra.org/documents/vm0047-arr-v1-0/</w:t>
            </w:r>
          </w:p>
        </w:tc>
      </w:tr>
      <w:tr w:rsidR="00BB3157" w14:paraId="37A680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CAF3DF" w14:textId="77777777" w:rsidR="00BB3157" w:rsidRDefault="00000000">
            <w:r>
              <w:rPr>
                <w:sz w:val="20"/>
                <w:szCs w:val="20"/>
              </w:rPr>
              <w:t>VM0033 Tidal Wetland v2.1</w:t>
            </w:r>
          </w:p>
        </w:tc>
        <w:tc>
          <w:tcPr>
            <w:tcW w:w="68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FA76A6" w14:textId="77777777" w:rsidR="00BB3157" w:rsidRDefault="00000000">
            <w:r>
              <w:rPr>
                <w:sz w:val="20"/>
                <w:szCs w:val="20"/>
              </w:rPr>
              <w:t>verra.org/wp-content/uploads/2023/09/VM0033-Methodology-for-Tidal-Wetland-and-Seagrass-Restoration-v2.1.pdf</w:t>
            </w:r>
          </w:p>
        </w:tc>
      </w:tr>
      <w:tr w:rsidR="00BB3157" w14:paraId="23971C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9B3DFC" w14:textId="77777777" w:rsidR="00BB3157" w:rsidRDefault="00000000">
            <w:r>
              <w:rPr>
                <w:sz w:val="20"/>
                <w:szCs w:val="20"/>
              </w:rPr>
              <w:t>CDM AR-TOOL14 (allometric)</w:t>
            </w:r>
          </w:p>
        </w:tc>
        <w:tc>
          <w:tcPr>
            <w:tcW w:w="686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A59D7A" w14:textId="77777777" w:rsidR="00BB3157" w:rsidRDefault="00000000">
            <w:r>
              <w:rPr>
                <w:sz w:val="20"/>
                <w:szCs w:val="20"/>
              </w:rPr>
              <w:t>cdm.unfccc.int/methodologies/ARmethodologies/tools/ar-am-tool-14-v4.2.pdf</w:t>
            </w:r>
          </w:p>
        </w:tc>
      </w:tr>
    </w:tbl>
    <w:p w14:paraId="77238F4D" w14:textId="77777777" w:rsidR="00BB3157" w:rsidRDefault="00000000">
      <w:pPr>
        <w:pStyle w:val="Heading1"/>
        <w:spacing w:before="260" w:after="120"/>
      </w:pPr>
      <w:r>
        <w:rPr>
          <w:b/>
          <w:bCs/>
          <w:color w:val="1F4E23"/>
          <w:sz w:val="28"/>
          <w:szCs w:val="28"/>
        </w:rPr>
        <w:t>10. Scope &amp; limitations</w:t>
      </w:r>
    </w:p>
    <w:p w14:paraId="2A3D64D3" w14:textId="77777777" w:rsidR="00BB3157" w:rsidRDefault="00000000">
      <w:pPr>
        <w:spacing w:after="120" w:line="276" w:lineRule="auto"/>
      </w:pPr>
      <w:r>
        <w:t xml:space="preserve">Outputs are gross carbon stock for interim planning, not registered Verra credits. Trees: standing carbon for a representative tree of each size category, using one blended biomass factor since species are unknown. Mangroves: existing standing stock (biomass + soil) from per-hectare density defaults — mangrove soil carbon varies widely by site, so replace 150 t </w:t>
      </w:r>
      <w:proofErr w:type="spellStart"/>
      <w:r>
        <w:t>d.m.</w:t>
      </w:r>
      <w:proofErr w:type="spellEnd"/>
      <w:r>
        <w:t>/ha and 386 t C/ha with local soil-core data as soon as possible. Real credit issuance additionally requires baseline/additionality, leakage, and buffer (non-permanence) deductions plus third-party validation — none modelled here. Because the UI stores factors independently, update them in both the Excel master and the UI together.</w:t>
      </w:r>
    </w:p>
    <w:p w14:paraId="1051C30E" w14:textId="77777777" w:rsidR="00BB3157" w:rsidRDefault="00000000">
      <w:pPr>
        <w:spacing w:after="120" w:line="276" w:lineRule="auto"/>
      </w:pPr>
      <w:r>
        <w:rPr>
          <w:i/>
          <w:iCs/>
          <w:color w:val="595959"/>
          <w:sz w:val="19"/>
          <w:szCs w:val="19"/>
        </w:rPr>
        <w:t>Sources: Verra VM0047 (ARR) v1.1 &amp; v1.0; Verra VM0033 (Tidal Wetland &amp; Seagrass) v2.1; UNFCCC CDM AR-TOOL14; IPCC 2006 Guidelines Vol.4 (AFOLU) and 2013 Wetlands Supplement; Brown (1997) FAO Forestry Paper 134; Kauffman &amp; Donato (2020); Atwood et al. (2017).</w:t>
      </w:r>
    </w:p>
    <w:sectPr w:rsidR="00BB315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0A19FD"/>
    <w:multiLevelType w:val="hybridMultilevel"/>
    <w:tmpl w:val="50EAAEEC"/>
    <w:lvl w:ilvl="0" w:tplc="3DF6760E">
      <w:start w:val="1"/>
      <w:numFmt w:val="bullet"/>
      <w:lvlText w:val="●"/>
      <w:lvlJc w:val="left"/>
      <w:pPr>
        <w:ind w:left="720" w:hanging="360"/>
      </w:pPr>
    </w:lvl>
    <w:lvl w:ilvl="1" w:tplc="74F69C18">
      <w:start w:val="1"/>
      <w:numFmt w:val="bullet"/>
      <w:lvlText w:val="○"/>
      <w:lvlJc w:val="left"/>
      <w:pPr>
        <w:ind w:left="1440" w:hanging="360"/>
      </w:pPr>
    </w:lvl>
    <w:lvl w:ilvl="2" w:tplc="E4B23FD0">
      <w:start w:val="1"/>
      <w:numFmt w:val="bullet"/>
      <w:lvlText w:val="■"/>
      <w:lvlJc w:val="left"/>
      <w:pPr>
        <w:ind w:left="2160" w:hanging="360"/>
      </w:pPr>
    </w:lvl>
    <w:lvl w:ilvl="3" w:tplc="5EDA3FFA">
      <w:start w:val="1"/>
      <w:numFmt w:val="bullet"/>
      <w:lvlText w:val="●"/>
      <w:lvlJc w:val="left"/>
      <w:pPr>
        <w:ind w:left="2880" w:hanging="360"/>
      </w:pPr>
    </w:lvl>
    <w:lvl w:ilvl="4" w:tplc="E0943CE0">
      <w:start w:val="1"/>
      <w:numFmt w:val="bullet"/>
      <w:lvlText w:val="○"/>
      <w:lvlJc w:val="left"/>
      <w:pPr>
        <w:ind w:left="3600" w:hanging="360"/>
      </w:pPr>
    </w:lvl>
    <w:lvl w:ilvl="5" w:tplc="CA54801E">
      <w:start w:val="1"/>
      <w:numFmt w:val="bullet"/>
      <w:lvlText w:val="■"/>
      <w:lvlJc w:val="left"/>
      <w:pPr>
        <w:ind w:left="4320" w:hanging="360"/>
      </w:pPr>
    </w:lvl>
    <w:lvl w:ilvl="6" w:tplc="99FA98DA">
      <w:start w:val="1"/>
      <w:numFmt w:val="bullet"/>
      <w:lvlText w:val="●"/>
      <w:lvlJc w:val="left"/>
      <w:pPr>
        <w:ind w:left="5040" w:hanging="360"/>
      </w:pPr>
    </w:lvl>
    <w:lvl w:ilvl="7" w:tplc="4C8854E8">
      <w:start w:val="1"/>
      <w:numFmt w:val="bullet"/>
      <w:lvlText w:val="●"/>
      <w:lvlJc w:val="left"/>
      <w:pPr>
        <w:ind w:left="5760" w:hanging="360"/>
      </w:pPr>
    </w:lvl>
    <w:lvl w:ilvl="8" w:tplc="CDB89444">
      <w:start w:val="1"/>
      <w:numFmt w:val="bullet"/>
      <w:lvlText w:val="●"/>
      <w:lvlJc w:val="left"/>
      <w:pPr>
        <w:ind w:left="6480" w:hanging="360"/>
      </w:pPr>
    </w:lvl>
  </w:abstractNum>
  <w:num w:numId="1" w16cid:durableId="10567087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157"/>
    <w:rsid w:val="00BB3157"/>
    <w:rsid w:val="00C05138"/>
    <w:rsid w:val="00C8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F8F313"/>
  <w15:docId w15:val="{0E26B440-2253-F74B-BF21-C18CA0E95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1676</Words>
  <Characters>9557</Characters>
  <Application>Microsoft Office Word</Application>
  <DocSecurity>0</DocSecurity>
  <Lines>79</Lines>
  <Paragraphs>22</Paragraphs>
  <ScaleCrop>false</ScaleCrop>
  <Company/>
  <LinksUpToDate>false</LinksUpToDate>
  <CharactersWithSpaces>11211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Srikanth K</cp:lastModifiedBy>
  <cp:revision>2</cp:revision>
  <dcterms:created xsi:type="dcterms:W3CDTF">2026-08-07T09:31:00Z</dcterms:created>
  <dcterms:modified xsi:type="dcterms:W3CDTF">2026-08-07T09:31:00Z</dcterms:modified>
</cp:coreProperties>
</file>