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BDBC" w14:textId="6605C784" w:rsidR="00EB6394" w:rsidRPr="006D34CE" w:rsidRDefault="00EB6394" w:rsidP="00CA636A">
      <w:pPr>
        <w:pStyle w:val="Header"/>
        <w:jc w:val="center"/>
        <w:rPr>
          <w:b/>
          <w:bCs/>
          <w:sz w:val="48"/>
          <w:szCs w:val="48"/>
          <w:u w:val="single"/>
          <w:lang w:val="en-US"/>
        </w:rPr>
      </w:pPr>
      <w:r w:rsidRPr="006D34CE">
        <w:rPr>
          <w:b/>
          <w:bCs/>
          <w:sz w:val="48"/>
          <w:szCs w:val="48"/>
          <w:u w:val="single"/>
          <w:lang w:val="en-US"/>
        </w:rPr>
        <w:t>Abstract for Benchmarking Probabilistic Deep Learning Methods for License Plate Recognition</w:t>
      </w:r>
    </w:p>
    <w:p w14:paraId="1AE004D0" w14:textId="62B50E0C" w:rsidR="00EB6394" w:rsidRPr="006D34CE" w:rsidRDefault="003F5116" w:rsidP="00CA636A">
      <w:pPr>
        <w:spacing w:before="100" w:beforeAutospacing="1" w:after="100" w:afterAutospacing="1" w:line="240" w:lineRule="auto"/>
        <w:ind w:left="720"/>
        <w:jc w:val="center"/>
        <w:rPr>
          <w:rFonts w:ascii="Calibri" w:eastAsia="Times New Roman" w:hAnsi="Calibri" w:cs="Calibri"/>
          <w:b/>
          <w:bCs/>
          <w:kern w:val="0"/>
          <w:sz w:val="40"/>
          <w:szCs w:val="40"/>
          <w:u w:val="single"/>
          <w:lang w:eastAsia="en-IN"/>
          <w14:ligatures w14:val="none"/>
        </w:rPr>
      </w:pPr>
      <w:r w:rsidRPr="006D34CE">
        <w:rPr>
          <w:rFonts w:ascii="Calibri" w:eastAsia="Times New Roman" w:hAnsi="Calibri" w:cs="Calibri"/>
          <w:b/>
          <w:bCs/>
          <w:kern w:val="0"/>
          <w:sz w:val="40"/>
          <w:szCs w:val="40"/>
          <w:u w:val="single"/>
          <w:lang w:eastAsia="en-IN"/>
          <w14:ligatures w14:val="none"/>
        </w:rPr>
        <w:t>SUMMARY</w:t>
      </w:r>
    </w:p>
    <w:p w14:paraId="176BAFC0" w14:textId="3944AE50" w:rsidR="00A253F2" w:rsidRPr="002B1889" w:rsidRDefault="00A253F2" w:rsidP="00CA636A">
      <w:pPr>
        <w:numPr>
          <w:ilvl w:val="0"/>
          <w:numId w:val="1"/>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The paper proposes to model the prediction uncertainty for LPR explicitly, using three methods: deep ensembles, Batch Ensemble, and Monte Carlo dropout. These methods provide a confidence estimate for each prediction, indicating whether to trust the LPR result or not.</w:t>
      </w:r>
    </w:p>
    <w:p w14:paraId="19422029" w14:textId="77777777" w:rsidR="00A253F2" w:rsidRPr="002B1889" w:rsidRDefault="00A253F2" w:rsidP="00CA636A">
      <w:pPr>
        <w:numPr>
          <w:ilvl w:val="0"/>
          <w:numId w:val="1"/>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The paper compares the three methods on two architectures: a convolutional neural network (CNN) and a multi-task framework that combines LPR and super-resolution. The experiments use synthetic data with different types and levels of degradation, such as noise, blur, and compression.</w:t>
      </w:r>
    </w:p>
    <w:p w14:paraId="18D87C58" w14:textId="77777777" w:rsidR="00A253F2" w:rsidRPr="002B1889" w:rsidRDefault="00A253F2" w:rsidP="00CA636A">
      <w:pPr>
        <w:numPr>
          <w:ilvl w:val="0"/>
          <w:numId w:val="1"/>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The paper shows that the predictive uncertainty can reliably detect wrong predictions, especially for deep ensembles and MC-dropout. The paper also shows that the multi-task framework improves the LPR performance and the expressiveness of the predictive uncertainty, by introducing an inductive bias from the super-resolution task.</w:t>
      </w:r>
    </w:p>
    <w:p w14:paraId="4426FF54" w14:textId="77777777" w:rsidR="00A253F2" w:rsidRPr="002B1889" w:rsidRDefault="00A253F2" w:rsidP="00CA636A">
      <w:pPr>
        <w:numPr>
          <w:ilvl w:val="0"/>
          <w:numId w:val="1"/>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The paper concludes that probabilistic deep learning techniques can improve the reliability of LPR in unconstrained scenarios, and that super-resolution can enhance the character recognition and the uncertainty estimation. The paper also suggests future work on applying the methods to real-world datasets and multi-national license plates.</w:t>
      </w:r>
    </w:p>
    <w:p w14:paraId="271E1EAC" w14:textId="671CAD95" w:rsidR="00A253F2" w:rsidRPr="002B1889" w:rsidRDefault="00A253F2" w:rsidP="00CA636A">
      <w:p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The paper addresses the challenge of LPR on out-of-distribution images, such as images with extreme environmental conditions, low quality, or different acquisition devices. These images can cause neural networks to fail silently and produce wrong predictions. The paper proposes to model the prediction uncertainty for LPR explicitly, using three methods: deep ensembles, Batch</w:t>
      </w:r>
      <w:r w:rsidR="009F5879" w:rsidRPr="002B1889">
        <w:rPr>
          <w:rFonts w:ascii="Calibri" w:eastAsia="Times New Roman" w:hAnsi="Calibri" w:cs="Calibri"/>
          <w:kern w:val="0"/>
          <w:sz w:val="32"/>
          <w:szCs w:val="32"/>
          <w:lang w:eastAsia="en-IN"/>
          <w14:ligatures w14:val="none"/>
        </w:rPr>
        <w:t xml:space="preserve"> </w:t>
      </w:r>
      <w:r w:rsidRPr="002B1889">
        <w:rPr>
          <w:rFonts w:ascii="Calibri" w:eastAsia="Times New Roman" w:hAnsi="Calibri" w:cs="Calibri"/>
          <w:kern w:val="0"/>
          <w:sz w:val="32"/>
          <w:szCs w:val="32"/>
          <w:lang w:eastAsia="en-IN"/>
          <w14:ligatures w14:val="none"/>
        </w:rPr>
        <w:t xml:space="preserve">Ensemble, and Monte Carlo dropout. These methods provide a confidence estimate for each prediction, indicating whether to </w:t>
      </w:r>
      <w:r w:rsidRPr="002B1889">
        <w:rPr>
          <w:rFonts w:ascii="Calibri" w:eastAsia="Times New Roman" w:hAnsi="Calibri" w:cs="Calibri"/>
          <w:kern w:val="0"/>
          <w:sz w:val="32"/>
          <w:szCs w:val="32"/>
          <w:lang w:eastAsia="en-IN"/>
          <w14:ligatures w14:val="none"/>
        </w:rPr>
        <w:lastRenderedPageBreak/>
        <w:t>trust the LPR result or not. The paper compares the three methods on two architectures: a convolutional neural network (CNN) and a multi-task framework that combines LPR and super-resolution. The experiments use synthetic data with different types and levels of degradation, such as noise, blur, and compression.</w:t>
      </w:r>
    </w:p>
    <w:p w14:paraId="498B6834" w14:textId="77777777" w:rsidR="00A253F2" w:rsidRPr="002B1889" w:rsidRDefault="00A253F2" w:rsidP="00CA636A">
      <w:p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The paper shows that the predictive uncertainty can reliably detect wrong predictions, especially for deep ensembles and MC-dropout. The paper also shows that the multi-task framework improves the LPR performance and the expressiveness of the predictive uncertainty, by introducing an inductive bias from the super-resolution task. The paper concludes that probabilistic deep learning techniques can improve the reliability of LPR in unconstrained scenarios, and that super-resolution can enhance the character recognition and the uncertainty estimation. The paper also suggests future work on applying the methods to real-world datasets and multi-national license plates.</w:t>
      </w:r>
    </w:p>
    <w:p w14:paraId="670503F0" w14:textId="288AEFE6" w:rsidR="003F5116" w:rsidRPr="002B1889" w:rsidRDefault="00A253F2" w:rsidP="00CA636A">
      <w:p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In conclusion, the paper presents a novel approach to LPR that addresses the challenge of out-of-distribution images. The proposed methods provide a confidence estimate for each prediction, which can help detect wrong predictions and improve the reliability of LPR. The paper also shows that the multi-task framework can enhance the character recognition and the uncertainty estimation, by leveraging the inductive bias from the super-resolution task. The paper suggests future work on applying the methods to real-world datasets and multi-national license plates, which can further improve the performance and generalization of LPR.</w:t>
      </w:r>
    </w:p>
    <w:p w14:paraId="15FC324E" w14:textId="77777777" w:rsidR="00F34A5C" w:rsidRPr="004A7A32" w:rsidRDefault="00F34A5C" w:rsidP="00CA636A">
      <w:p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r w:rsidRPr="006D34CE">
        <w:rPr>
          <w:rFonts w:ascii="Times New Roman" w:eastAsia="Times New Roman" w:hAnsi="Times New Roman" w:cs="Times New Roman"/>
          <w:kern w:val="0"/>
          <w:sz w:val="27"/>
          <w:szCs w:val="27"/>
          <w:lang w:eastAsia="en-IN"/>
          <w14:ligatures w14:val="none"/>
        </w:rPr>
        <w:t>================================================================</w:t>
      </w:r>
    </w:p>
    <w:p w14:paraId="1FC2F405" w14:textId="2317CA36" w:rsidR="004A7A32" w:rsidRPr="006D34CE" w:rsidRDefault="000F1FFA" w:rsidP="00CA636A">
      <w:pPr>
        <w:spacing w:before="100" w:beforeAutospacing="1" w:after="100" w:afterAutospacing="1" w:line="240" w:lineRule="auto"/>
        <w:jc w:val="center"/>
        <w:rPr>
          <w:rFonts w:ascii="Calibri" w:eastAsia="Times New Roman" w:hAnsi="Calibri" w:cs="Calibri"/>
          <w:b/>
          <w:bCs/>
          <w:kern w:val="0"/>
          <w:sz w:val="40"/>
          <w:szCs w:val="40"/>
          <w:u w:val="single"/>
          <w:lang w:eastAsia="en-IN"/>
          <w14:ligatures w14:val="none"/>
        </w:rPr>
      </w:pPr>
      <w:r w:rsidRPr="006D34CE">
        <w:rPr>
          <w:rFonts w:ascii="Calibri" w:eastAsia="Times New Roman" w:hAnsi="Calibri" w:cs="Calibri"/>
          <w:b/>
          <w:bCs/>
          <w:kern w:val="0"/>
          <w:sz w:val="40"/>
          <w:szCs w:val="40"/>
          <w:u w:val="single"/>
          <w:lang w:eastAsia="en-IN"/>
          <w14:ligatures w14:val="none"/>
        </w:rPr>
        <w:t>Existing System</w:t>
      </w:r>
    </w:p>
    <w:p w14:paraId="6290F2E5" w14:textId="516BD802" w:rsidR="004A7A32" w:rsidRPr="002B1889" w:rsidRDefault="004A7A32" w:rsidP="00CA636A">
      <w:p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 xml:space="preserve">Optical character recognition (OCR) is a technology that changes printed documents into digital image files. It is a digital copy machine that utilizes automation to transform a scanned document into machine-readable PDFs that you can edit and share. OCR can also recognize text from photos, videos, or subtitles, and support multiple languages and fonts. </w:t>
      </w:r>
      <w:r w:rsidRPr="002B1889">
        <w:rPr>
          <w:rFonts w:ascii="Calibri" w:eastAsia="Times New Roman" w:hAnsi="Calibri" w:cs="Calibri"/>
          <w:kern w:val="0"/>
          <w:sz w:val="32"/>
          <w:szCs w:val="32"/>
          <w:lang w:eastAsia="en-IN"/>
          <w14:ligatures w14:val="none"/>
        </w:rPr>
        <w:lastRenderedPageBreak/>
        <w:t>OCR is a common method of digitizing and editing text from various sources, such as scanned documents, photos, or subtitles.</w:t>
      </w:r>
    </w:p>
    <w:p w14:paraId="6DC31A0C" w14:textId="0711F025" w:rsidR="004A7A32" w:rsidRPr="002B1889" w:rsidRDefault="004A7A32" w:rsidP="00CA636A">
      <w:p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Using OCR for license plate recognition means applying OCR to images of license plates to read the vehicle registration numbers. This can be useful for various purposes, such as identifying the vehicle or its owner, enforcing traffic rules, tracking stolen vehicles, or collecting tolls. OCR for license plate recognition can be performed by using two steps: license plate detection and license plate recognition. License plate detection is the process of locating the license plate region in an image or a video frame. License plate recognition is the process of extracting the alphanumeric characters from the license plate images.</w:t>
      </w:r>
    </w:p>
    <w:p w14:paraId="70CB3CE9" w14:textId="77777777" w:rsidR="004A7A32" w:rsidRPr="002B1889" w:rsidRDefault="004A7A32" w:rsidP="00CA636A">
      <w:p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Some of the advantages of using OCR for license plate recognition are:</w:t>
      </w:r>
    </w:p>
    <w:p w14:paraId="3FECAEE8" w14:textId="001747E9" w:rsidR="004A7A32" w:rsidRPr="002B1889" w:rsidRDefault="004A7A32" w:rsidP="00CA636A">
      <w:pPr>
        <w:numPr>
          <w:ilvl w:val="0"/>
          <w:numId w:val="10"/>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It saves time and resources by eliminating the need for manual data entry and transcription.</w:t>
      </w:r>
    </w:p>
    <w:p w14:paraId="75FEC249" w14:textId="3A2998AD" w:rsidR="004A7A32" w:rsidRPr="002B1889" w:rsidRDefault="004A7A32" w:rsidP="00CA636A">
      <w:pPr>
        <w:numPr>
          <w:ilvl w:val="0"/>
          <w:numId w:val="10"/>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It improves accuracy and efficiency by reducing human errors and enhancing data quality.</w:t>
      </w:r>
    </w:p>
    <w:p w14:paraId="497059B6" w14:textId="242C964A" w:rsidR="004A7A32" w:rsidRPr="002B1889" w:rsidRDefault="004A7A32" w:rsidP="00CA636A">
      <w:pPr>
        <w:numPr>
          <w:ilvl w:val="0"/>
          <w:numId w:val="10"/>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It enables data analysis and processing by allowing natural language processing algorithms to decipher the text and make sense of what the document conveys.</w:t>
      </w:r>
    </w:p>
    <w:p w14:paraId="762E8A3C" w14:textId="170009C9" w:rsidR="004A7A32" w:rsidRPr="002B1889" w:rsidRDefault="004A7A32" w:rsidP="00CA636A">
      <w:pPr>
        <w:numPr>
          <w:ilvl w:val="0"/>
          <w:numId w:val="10"/>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It increases accessibility and usability by allowing visually impaired users to have a computer read text to them out loud.</w:t>
      </w:r>
    </w:p>
    <w:p w14:paraId="727A07F2" w14:textId="77777777" w:rsidR="004A7A32" w:rsidRPr="002B1889" w:rsidRDefault="004A7A32" w:rsidP="00CA636A">
      <w:p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Some of the disadvantages of using OCR for license plate recognition are:</w:t>
      </w:r>
    </w:p>
    <w:p w14:paraId="4E8FBB56" w14:textId="2C50F93F" w:rsidR="004A7A32" w:rsidRPr="002B1889" w:rsidRDefault="004A7A32" w:rsidP="00CA636A">
      <w:pPr>
        <w:numPr>
          <w:ilvl w:val="0"/>
          <w:numId w:val="11"/>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It may not work well with low-quality images, complex layouts, or handwritten text.</w:t>
      </w:r>
    </w:p>
    <w:p w14:paraId="7B12A5C9" w14:textId="42A4AE48" w:rsidR="004A7A32" w:rsidRPr="002B1889" w:rsidRDefault="004A7A32" w:rsidP="00CA636A">
      <w:pPr>
        <w:numPr>
          <w:ilvl w:val="0"/>
          <w:numId w:val="11"/>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It may not recognize some characters, symbols, or languages correctly.</w:t>
      </w:r>
    </w:p>
    <w:p w14:paraId="156EFE2B" w14:textId="219F6786" w:rsidR="004A7A32" w:rsidRPr="002B1889" w:rsidRDefault="004A7A32" w:rsidP="00CA636A">
      <w:pPr>
        <w:numPr>
          <w:ilvl w:val="0"/>
          <w:numId w:val="11"/>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It may require additional software or hardware to perform OCR, such as scanners, cameras, or OCR tools.</w:t>
      </w:r>
    </w:p>
    <w:p w14:paraId="3BAA7590" w14:textId="234F3B72" w:rsidR="004A7A32" w:rsidRPr="002B1889" w:rsidRDefault="004A7A32" w:rsidP="00CA636A">
      <w:pPr>
        <w:numPr>
          <w:ilvl w:val="0"/>
          <w:numId w:val="11"/>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It may raise privacy and security issues if the scanned documents contain sensitive or personal information.</w:t>
      </w:r>
    </w:p>
    <w:p w14:paraId="228E9067" w14:textId="44A41ABE" w:rsidR="00D515A9" w:rsidRPr="006D34CE" w:rsidRDefault="00D515A9" w:rsidP="00CA636A">
      <w:pPr>
        <w:spacing w:before="100" w:beforeAutospacing="1" w:after="100" w:afterAutospacing="1" w:line="240" w:lineRule="auto"/>
        <w:jc w:val="center"/>
        <w:rPr>
          <w:rFonts w:ascii="Calibri" w:eastAsia="Times New Roman" w:hAnsi="Calibri" w:cs="Calibri"/>
          <w:b/>
          <w:bCs/>
          <w:kern w:val="0"/>
          <w:sz w:val="40"/>
          <w:szCs w:val="40"/>
          <w:u w:val="single"/>
          <w:lang w:eastAsia="en-IN"/>
          <w14:ligatures w14:val="none"/>
        </w:rPr>
      </w:pPr>
      <w:r w:rsidRPr="006D34CE">
        <w:rPr>
          <w:rFonts w:ascii="Calibri" w:eastAsia="Times New Roman" w:hAnsi="Calibri" w:cs="Calibri"/>
          <w:b/>
          <w:bCs/>
          <w:kern w:val="0"/>
          <w:sz w:val="40"/>
          <w:szCs w:val="40"/>
          <w:u w:val="single"/>
          <w:lang w:eastAsia="en-IN"/>
          <w14:ligatures w14:val="none"/>
        </w:rPr>
        <w:t>PROPOSED SYSTEM</w:t>
      </w:r>
    </w:p>
    <w:p w14:paraId="68798B3B" w14:textId="0C3F123D" w:rsidR="00D515A9" w:rsidRPr="002B1889" w:rsidRDefault="00D515A9" w:rsidP="00CA636A">
      <w:p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lastRenderedPageBreak/>
        <w:t>Probabilistic deep learning is a branch of deep learning that models the uncertainty and variability of data and predictions. Probabilistic deep learning can provide a measure of confidence or reliability for the outputs of neural networks, such as the probability of a certain class or the range of possible values. Probabilistic deep learning can be useful for tasks that involve noisy, incomplete, or out-of-distribution data, such as license plate recognition.</w:t>
      </w:r>
    </w:p>
    <w:p w14:paraId="19DF543E" w14:textId="28E454FC" w:rsidR="00D515A9" w:rsidRPr="002B1889" w:rsidRDefault="00D515A9" w:rsidP="00CA636A">
      <w:p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License plate recognition is the task of detecting and reading the license plate number of a vehicle from an image or a video. License plate recognition can be challenging due to the variations in license plate formats, fonts, colours, sizes, orientations, lighting conditions, and occlusions. License plate recognition can be performed by using deep learning methods, such as convolutional neural networks, recurrent neural networks, or attention mechanisms.</w:t>
      </w:r>
    </w:p>
    <w:p w14:paraId="27AF8107" w14:textId="77777777" w:rsidR="00D515A9" w:rsidRPr="002B1889" w:rsidRDefault="00D515A9" w:rsidP="00CA636A">
      <w:p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Using probabilistic deep learning for license plate recognition can have the following advantages:</w:t>
      </w:r>
    </w:p>
    <w:p w14:paraId="12F5AD5B" w14:textId="18076304" w:rsidR="00D515A9" w:rsidRPr="002B1889" w:rsidRDefault="00D515A9" w:rsidP="00CA636A">
      <w:pPr>
        <w:numPr>
          <w:ilvl w:val="0"/>
          <w:numId w:val="12"/>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It can improve the accuracy and robustness of license plate recognition by accounting for the uncertainty and variability of the data and the predictions.</w:t>
      </w:r>
    </w:p>
    <w:p w14:paraId="76083E4B" w14:textId="68FC0901" w:rsidR="00D515A9" w:rsidRPr="002B1889" w:rsidRDefault="00D515A9" w:rsidP="00CA636A">
      <w:pPr>
        <w:numPr>
          <w:ilvl w:val="0"/>
          <w:numId w:val="12"/>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It can provide a measure of confidence or reliability for the license plate recognition results, which can help detect false predictions and indicate when to trust the automated system.</w:t>
      </w:r>
    </w:p>
    <w:p w14:paraId="354AB2F7" w14:textId="09355A94" w:rsidR="00D515A9" w:rsidRPr="002B1889" w:rsidRDefault="00D515A9" w:rsidP="00CA636A">
      <w:pPr>
        <w:numPr>
          <w:ilvl w:val="0"/>
          <w:numId w:val="12"/>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It can enable data analysis and processing by allowing natural language processing algorithms to decipher the text and make sense of what the document conveys.</w:t>
      </w:r>
    </w:p>
    <w:p w14:paraId="0DC080FB" w14:textId="77777777" w:rsidR="00D515A9" w:rsidRPr="002B1889" w:rsidRDefault="00D515A9" w:rsidP="00CA636A">
      <w:p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Using probabilistic deep learning for license plate recognition can have the following disadvantages:</w:t>
      </w:r>
    </w:p>
    <w:p w14:paraId="2D20C918" w14:textId="04F33485" w:rsidR="00D515A9" w:rsidRPr="002B1889" w:rsidRDefault="00D515A9" w:rsidP="00CA636A">
      <w:pPr>
        <w:numPr>
          <w:ilvl w:val="0"/>
          <w:numId w:val="13"/>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It can increase the computational complexity and cost of license plate recognition by requiring more parameters, layers, or samples to model the uncertainty.</w:t>
      </w:r>
    </w:p>
    <w:p w14:paraId="5DCF6220" w14:textId="4205943A" w:rsidR="00D515A9" w:rsidRPr="002B1889" w:rsidRDefault="00D515A9" w:rsidP="00CA636A">
      <w:pPr>
        <w:numPr>
          <w:ilvl w:val="0"/>
          <w:numId w:val="13"/>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lastRenderedPageBreak/>
        <w:t>It can introduce new sources of uncertainty or error, such as the choice of the prior distribution, the approximation method, or the calibration technique.</w:t>
      </w:r>
    </w:p>
    <w:p w14:paraId="2AE6552F" w14:textId="30C1B347" w:rsidR="00D515A9" w:rsidRPr="002B1889" w:rsidRDefault="00D515A9" w:rsidP="00CA636A">
      <w:pPr>
        <w:numPr>
          <w:ilvl w:val="0"/>
          <w:numId w:val="13"/>
        </w:numPr>
        <w:spacing w:before="100" w:beforeAutospacing="1" w:after="100" w:afterAutospacing="1" w:line="240" w:lineRule="auto"/>
        <w:rPr>
          <w:rFonts w:ascii="Calibri" w:eastAsia="Times New Roman" w:hAnsi="Calibri" w:cs="Calibri"/>
          <w:kern w:val="0"/>
          <w:sz w:val="32"/>
          <w:szCs w:val="32"/>
          <w:lang w:eastAsia="en-IN"/>
          <w14:ligatures w14:val="none"/>
        </w:rPr>
      </w:pPr>
      <w:r w:rsidRPr="002B1889">
        <w:rPr>
          <w:rFonts w:ascii="Calibri" w:eastAsia="Times New Roman" w:hAnsi="Calibri" w:cs="Calibri"/>
          <w:kern w:val="0"/>
          <w:sz w:val="32"/>
          <w:szCs w:val="32"/>
          <w:lang w:eastAsia="en-IN"/>
          <w14:ligatures w14:val="none"/>
        </w:rPr>
        <w:t>It can raise privacy and security issues if the probabilistic outputs reveal sensitive or personal information about the license plate owners or the vehicles.</w:t>
      </w:r>
    </w:p>
    <w:p w14:paraId="7772BE5E" w14:textId="754CF09C" w:rsidR="00FE3859" w:rsidRPr="004A7A32" w:rsidRDefault="00FE3859" w:rsidP="00CA636A">
      <w:p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r w:rsidRPr="006D34CE">
        <w:rPr>
          <w:rFonts w:ascii="Times New Roman" w:eastAsia="Times New Roman" w:hAnsi="Times New Roman" w:cs="Times New Roman"/>
          <w:kern w:val="0"/>
          <w:sz w:val="27"/>
          <w:szCs w:val="27"/>
          <w:lang w:eastAsia="en-IN"/>
          <w14:ligatures w14:val="none"/>
        </w:rPr>
        <w:t>===========================================================</w:t>
      </w:r>
      <w:r w:rsidR="00F90D04" w:rsidRPr="006D34CE">
        <w:rPr>
          <w:rFonts w:ascii="Times New Roman" w:eastAsia="Times New Roman" w:hAnsi="Times New Roman" w:cs="Times New Roman"/>
          <w:kern w:val="0"/>
          <w:sz w:val="27"/>
          <w:szCs w:val="27"/>
          <w:lang w:eastAsia="en-IN"/>
          <w14:ligatures w14:val="none"/>
        </w:rPr>
        <w:t>=====</w:t>
      </w:r>
    </w:p>
    <w:p w14:paraId="288C05B7" w14:textId="77777777" w:rsidR="00AF67CD" w:rsidRPr="006D34CE" w:rsidRDefault="00AF67CD" w:rsidP="00CA636A">
      <w:pPr>
        <w:spacing w:after="200" w:line="360" w:lineRule="auto"/>
        <w:jc w:val="center"/>
        <w:rPr>
          <w:rFonts w:ascii="Calibri" w:eastAsia="Calibri" w:hAnsi="Calibri"/>
          <w:b/>
          <w:sz w:val="40"/>
          <w:szCs w:val="40"/>
          <w:u w:val="single"/>
        </w:rPr>
      </w:pPr>
      <w:bookmarkStart w:id="0" w:name="_Hlk151325486"/>
      <w:r w:rsidRPr="006D34CE">
        <w:rPr>
          <w:rFonts w:ascii="Calibri" w:eastAsia="Calibri" w:hAnsi="Calibri"/>
          <w:b/>
          <w:sz w:val="40"/>
          <w:szCs w:val="40"/>
          <w:u w:val="single"/>
        </w:rPr>
        <w:t>HARDWARE AND SOFTWARE REQUIREMENTS</w:t>
      </w:r>
    </w:p>
    <w:p w14:paraId="1EC40A0F" w14:textId="77777777" w:rsidR="00AF67CD" w:rsidRPr="002B1889" w:rsidRDefault="00AF67CD" w:rsidP="00CA636A">
      <w:pPr>
        <w:spacing w:after="200" w:line="360" w:lineRule="auto"/>
        <w:rPr>
          <w:rFonts w:ascii="Calibri" w:eastAsia="Calibri" w:hAnsi="Calibri"/>
          <w:b/>
          <w:sz w:val="36"/>
          <w:szCs w:val="36"/>
          <w:u w:val="single"/>
        </w:rPr>
      </w:pPr>
      <w:r w:rsidRPr="002B1889">
        <w:rPr>
          <w:rFonts w:ascii="Calibri" w:eastAsia="Calibri" w:hAnsi="Calibri"/>
          <w:b/>
          <w:sz w:val="36"/>
          <w:szCs w:val="36"/>
          <w:u w:val="single"/>
        </w:rPr>
        <w:t>REQUIREMENT ANALYSIS:</w:t>
      </w:r>
    </w:p>
    <w:p w14:paraId="61C2AD5A" w14:textId="13A19093" w:rsidR="00AF67CD" w:rsidRPr="006D34CE" w:rsidRDefault="00AF67CD" w:rsidP="00CA636A">
      <w:pPr>
        <w:spacing w:after="200" w:line="360" w:lineRule="auto"/>
        <w:rPr>
          <w:rFonts w:ascii="Calibri" w:eastAsia="Calibri" w:hAnsi="Calibri"/>
          <w:sz w:val="28"/>
        </w:rPr>
      </w:pPr>
      <w:r w:rsidRPr="006D34CE">
        <w:rPr>
          <w:rFonts w:ascii="Calibri" w:eastAsia="Calibri" w:hAnsi="Calibri"/>
          <w:b/>
          <w:sz w:val="32"/>
        </w:rPr>
        <w:tab/>
      </w:r>
      <w:r w:rsidRPr="002B1889">
        <w:rPr>
          <w:rFonts w:ascii="Calibri" w:eastAsia="Calibri" w:hAnsi="Calibri"/>
          <w:sz w:val="32"/>
          <w:szCs w:val="32"/>
        </w:rPr>
        <w:t>The project involved analysing the design of few applications so as to make the application more users friendly. To do so, it was really important to keep the navigations from one screen to the other well-ordered and at the same time reducing the amount of typing the user needs to do. In order to make the application more accessible, the browser version had to be chosen so that it is compatible with most of the Browsers.</w:t>
      </w:r>
      <w:r w:rsidRPr="006D34CE">
        <w:rPr>
          <w:rFonts w:ascii="Calibri" w:eastAsia="Calibri" w:hAnsi="Calibri"/>
          <w:sz w:val="28"/>
        </w:rPr>
        <w:t xml:space="preserve"> </w:t>
      </w:r>
    </w:p>
    <w:p w14:paraId="04812F9D" w14:textId="77777777" w:rsidR="00AF67CD" w:rsidRPr="002B1889" w:rsidRDefault="00AF67CD" w:rsidP="00CA636A">
      <w:pPr>
        <w:spacing w:after="200" w:line="360" w:lineRule="auto"/>
        <w:rPr>
          <w:rFonts w:ascii="Calibri" w:eastAsia="Calibri" w:hAnsi="Calibri"/>
          <w:sz w:val="36"/>
          <w:szCs w:val="36"/>
          <w:u w:val="single"/>
        </w:rPr>
      </w:pPr>
      <w:r w:rsidRPr="002B1889">
        <w:rPr>
          <w:rFonts w:ascii="Calibri" w:eastAsia="Calibri" w:hAnsi="Calibri"/>
          <w:b/>
          <w:sz w:val="36"/>
          <w:szCs w:val="36"/>
          <w:u w:val="single"/>
        </w:rPr>
        <w:t>REQUIREMENT SPECIFICATION</w:t>
      </w:r>
    </w:p>
    <w:p w14:paraId="6B0C4C4F" w14:textId="77777777" w:rsidR="00AF67CD" w:rsidRPr="002B1889" w:rsidRDefault="00AF67CD" w:rsidP="00CA636A">
      <w:pPr>
        <w:spacing w:after="200" w:line="360" w:lineRule="auto"/>
        <w:rPr>
          <w:rFonts w:ascii="Calibri" w:eastAsia="Calibri" w:hAnsi="Calibri"/>
          <w:b/>
          <w:sz w:val="36"/>
          <w:szCs w:val="36"/>
        </w:rPr>
      </w:pPr>
      <w:r w:rsidRPr="002B1889">
        <w:rPr>
          <w:rFonts w:ascii="Calibri" w:eastAsia="Calibri" w:hAnsi="Calibri"/>
          <w:b/>
          <w:sz w:val="36"/>
          <w:szCs w:val="36"/>
        </w:rPr>
        <w:t>Functional Requirements</w:t>
      </w:r>
    </w:p>
    <w:p w14:paraId="51D86E55" w14:textId="77777777" w:rsidR="00AF67CD" w:rsidRPr="002B1889" w:rsidRDefault="00AF67CD" w:rsidP="00CA636A">
      <w:pPr>
        <w:numPr>
          <w:ilvl w:val="0"/>
          <w:numId w:val="7"/>
        </w:numPr>
        <w:spacing w:after="200" w:line="360" w:lineRule="auto"/>
        <w:contextualSpacing/>
        <w:rPr>
          <w:rFonts w:ascii="Calibri" w:eastAsia="Calibri" w:hAnsi="Calibri"/>
          <w:sz w:val="32"/>
          <w:szCs w:val="32"/>
        </w:rPr>
      </w:pPr>
      <w:r w:rsidRPr="002B1889">
        <w:rPr>
          <w:rFonts w:ascii="Calibri" w:eastAsia="Calibri" w:hAnsi="Calibri"/>
          <w:sz w:val="32"/>
          <w:szCs w:val="32"/>
        </w:rPr>
        <w:t>Graphical User interface with the User.</w:t>
      </w:r>
    </w:p>
    <w:p w14:paraId="770D81A0" w14:textId="77777777" w:rsidR="00AF67CD" w:rsidRPr="006D34CE" w:rsidRDefault="00AF67CD" w:rsidP="00CA636A">
      <w:pPr>
        <w:spacing w:after="200" w:line="360" w:lineRule="auto"/>
        <w:ind w:left="1440"/>
        <w:contextualSpacing/>
        <w:rPr>
          <w:rFonts w:ascii="Calibri" w:eastAsia="Calibri" w:hAnsi="Calibri"/>
          <w:sz w:val="28"/>
        </w:rPr>
      </w:pPr>
    </w:p>
    <w:p w14:paraId="5C32D3A8" w14:textId="77777777" w:rsidR="00AF67CD" w:rsidRPr="002B1889" w:rsidRDefault="00AF67CD" w:rsidP="002B1889">
      <w:pPr>
        <w:spacing w:after="200" w:line="360" w:lineRule="auto"/>
        <w:jc w:val="center"/>
        <w:rPr>
          <w:rFonts w:ascii="Calibri" w:eastAsia="Calibri" w:hAnsi="Calibri"/>
          <w:b/>
          <w:sz w:val="36"/>
          <w:szCs w:val="36"/>
          <w:u w:val="single"/>
        </w:rPr>
      </w:pPr>
      <w:r w:rsidRPr="002B1889">
        <w:rPr>
          <w:rFonts w:ascii="Calibri" w:eastAsia="Calibri" w:hAnsi="Calibri"/>
          <w:b/>
          <w:sz w:val="36"/>
          <w:szCs w:val="36"/>
          <w:u w:val="single"/>
        </w:rPr>
        <w:t>Software Requirements</w:t>
      </w:r>
    </w:p>
    <w:p w14:paraId="24EEA9AD" w14:textId="77777777" w:rsidR="00AF67CD" w:rsidRPr="002B1889" w:rsidRDefault="00AF67CD" w:rsidP="00CA636A">
      <w:pPr>
        <w:spacing w:after="200" w:line="360" w:lineRule="auto"/>
        <w:rPr>
          <w:rFonts w:ascii="Calibri" w:eastAsia="Calibri" w:hAnsi="Calibri"/>
          <w:sz w:val="32"/>
          <w:szCs w:val="32"/>
        </w:rPr>
      </w:pPr>
      <w:r w:rsidRPr="002B1889">
        <w:rPr>
          <w:rFonts w:ascii="Calibri" w:eastAsia="Calibri" w:hAnsi="Calibri"/>
          <w:sz w:val="32"/>
          <w:szCs w:val="32"/>
        </w:rPr>
        <w:t>For developing the application, the following are the Software Requirements:</w:t>
      </w:r>
    </w:p>
    <w:p w14:paraId="72F01CEC" w14:textId="77777777" w:rsidR="00AF67CD" w:rsidRPr="002B1889" w:rsidRDefault="00AF67CD" w:rsidP="00CA636A">
      <w:pPr>
        <w:numPr>
          <w:ilvl w:val="0"/>
          <w:numId w:val="6"/>
        </w:numPr>
        <w:spacing w:after="200" w:line="360" w:lineRule="auto"/>
        <w:rPr>
          <w:rFonts w:ascii="Calibri" w:eastAsia="Calibri" w:hAnsi="Calibri"/>
          <w:sz w:val="32"/>
          <w:szCs w:val="32"/>
        </w:rPr>
      </w:pPr>
      <w:r w:rsidRPr="002B1889">
        <w:rPr>
          <w:rFonts w:ascii="Calibri" w:eastAsia="Calibri" w:hAnsi="Calibri"/>
          <w:sz w:val="32"/>
          <w:szCs w:val="32"/>
        </w:rPr>
        <w:lastRenderedPageBreak/>
        <w:t>Python</w:t>
      </w:r>
    </w:p>
    <w:p w14:paraId="00928A17" w14:textId="77777777" w:rsidR="00AF67CD" w:rsidRPr="002B1889" w:rsidRDefault="00AF67CD" w:rsidP="00CA636A">
      <w:pPr>
        <w:spacing w:after="200" w:line="360" w:lineRule="auto"/>
        <w:rPr>
          <w:rFonts w:ascii="Calibri" w:eastAsia="Calibri" w:hAnsi="Calibri"/>
          <w:b/>
          <w:sz w:val="36"/>
          <w:szCs w:val="36"/>
        </w:rPr>
      </w:pPr>
      <w:r w:rsidRPr="002B1889">
        <w:rPr>
          <w:rFonts w:ascii="Calibri" w:eastAsia="Calibri" w:hAnsi="Calibri"/>
          <w:b/>
          <w:sz w:val="36"/>
          <w:szCs w:val="36"/>
        </w:rPr>
        <w:t>Operating Systems supported</w:t>
      </w:r>
    </w:p>
    <w:p w14:paraId="10C84DAE" w14:textId="362A1CD3" w:rsidR="00AF67CD" w:rsidRPr="002B1889" w:rsidRDefault="00AF67CD" w:rsidP="00CA636A">
      <w:pPr>
        <w:numPr>
          <w:ilvl w:val="0"/>
          <w:numId w:val="5"/>
        </w:numPr>
        <w:spacing w:after="200" w:line="360" w:lineRule="auto"/>
        <w:rPr>
          <w:rFonts w:ascii="Calibri" w:eastAsia="Calibri" w:hAnsi="Calibri"/>
          <w:sz w:val="32"/>
          <w:szCs w:val="32"/>
        </w:rPr>
      </w:pPr>
      <w:r w:rsidRPr="002B1889">
        <w:rPr>
          <w:rFonts w:ascii="Calibri" w:eastAsia="Calibri" w:hAnsi="Calibri"/>
          <w:sz w:val="32"/>
          <w:szCs w:val="32"/>
        </w:rPr>
        <w:t>Windows 10 64-bit O</w:t>
      </w:r>
      <w:r w:rsidR="001A16C8" w:rsidRPr="002B1889">
        <w:rPr>
          <w:rFonts w:ascii="Calibri" w:eastAsia="Calibri" w:hAnsi="Calibri"/>
          <w:sz w:val="32"/>
          <w:szCs w:val="32"/>
        </w:rPr>
        <w:t xml:space="preserve"> </w:t>
      </w:r>
      <w:r w:rsidRPr="002B1889">
        <w:rPr>
          <w:rFonts w:ascii="Calibri" w:eastAsia="Calibri" w:hAnsi="Calibri"/>
          <w:sz w:val="32"/>
          <w:szCs w:val="32"/>
        </w:rPr>
        <w:t>S</w:t>
      </w:r>
    </w:p>
    <w:p w14:paraId="6F58BDF6" w14:textId="77777777" w:rsidR="00AF67CD" w:rsidRPr="002B1889" w:rsidRDefault="00AF67CD" w:rsidP="00CA636A">
      <w:pPr>
        <w:spacing w:after="200" w:line="360" w:lineRule="auto"/>
        <w:rPr>
          <w:rFonts w:ascii="Calibri" w:eastAsia="Calibri" w:hAnsi="Calibri"/>
          <w:b/>
          <w:sz w:val="36"/>
          <w:szCs w:val="36"/>
        </w:rPr>
      </w:pPr>
      <w:r w:rsidRPr="002B1889">
        <w:rPr>
          <w:rFonts w:ascii="Calibri" w:eastAsia="Calibri" w:hAnsi="Calibri"/>
          <w:b/>
          <w:sz w:val="36"/>
          <w:szCs w:val="36"/>
        </w:rPr>
        <w:t>Technologies and Languages used to Develop</w:t>
      </w:r>
    </w:p>
    <w:p w14:paraId="3A7C8316" w14:textId="77777777" w:rsidR="00AF67CD" w:rsidRPr="002B1889" w:rsidRDefault="00AF67CD" w:rsidP="00CA636A">
      <w:pPr>
        <w:numPr>
          <w:ilvl w:val="0"/>
          <w:numId w:val="4"/>
        </w:numPr>
        <w:spacing w:after="200" w:line="360" w:lineRule="auto"/>
        <w:rPr>
          <w:rFonts w:ascii="Calibri" w:eastAsia="Calibri" w:hAnsi="Calibri"/>
          <w:sz w:val="32"/>
          <w:szCs w:val="32"/>
        </w:rPr>
      </w:pPr>
      <w:r w:rsidRPr="002B1889">
        <w:rPr>
          <w:rFonts w:ascii="Calibri" w:eastAsia="Calibri" w:hAnsi="Calibri"/>
          <w:sz w:val="32"/>
          <w:szCs w:val="32"/>
        </w:rPr>
        <w:t>Python</w:t>
      </w:r>
    </w:p>
    <w:p w14:paraId="55BDB6D6" w14:textId="77777777" w:rsidR="00AF67CD" w:rsidRPr="002B1889" w:rsidRDefault="00AF67CD" w:rsidP="00CA636A">
      <w:pPr>
        <w:spacing w:after="200" w:line="360" w:lineRule="auto"/>
        <w:contextualSpacing/>
        <w:rPr>
          <w:rFonts w:ascii="Calibri" w:eastAsia="Calibri" w:hAnsi="Calibri"/>
          <w:sz w:val="36"/>
          <w:szCs w:val="36"/>
        </w:rPr>
      </w:pPr>
      <w:r w:rsidRPr="002B1889">
        <w:rPr>
          <w:rFonts w:ascii="Calibri" w:eastAsia="Calibri" w:hAnsi="Calibri"/>
          <w:b/>
          <w:sz w:val="36"/>
          <w:szCs w:val="36"/>
        </w:rPr>
        <w:t>Debugger and Emulator</w:t>
      </w:r>
    </w:p>
    <w:p w14:paraId="6A1C1365" w14:textId="77777777" w:rsidR="00AF67CD" w:rsidRPr="002B1889" w:rsidRDefault="00AF67CD" w:rsidP="00CA636A">
      <w:pPr>
        <w:numPr>
          <w:ilvl w:val="0"/>
          <w:numId w:val="3"/>
        </w:numPr>
        <w:spacing w:after="200" w:line="360" w:lineRule="auto"/>
        <w:contextualSpacing/>
        <w:rPr>
          <w:rFonts w:ascii="Calibri" w:eastAsia="Calibri" w:hAnsi="Calibri"/>
          <w:sz w:val="32"/>
          <w:szCs w:val="32"/>
        </w:rPr>
      </w:pPr>
      <w:r w:rsidRPr="002B1889">
        <w:rPr>
          <w:rFonts w:ascii="Calibri" w:eastAsia="Calibri" w:hAnsi="Calibri"/>
          <w:sz w:val="32"/>
          <w:szCs w:val="32"/>
        </w:rPr>
        <w:t>Any Browser (Particularly Chrome)</w:t>
      </w:r>
    </w:p>
    <w:p w14:paraId="5220F9DC" w14:textId="77777777" w:rsidR="00AF67CD" w:rsidRPr="006D34CE" w:rsidRDefault="00AF67CD" w:rsidP="00CA636A">
      <w:pPr>
        <w:spacing w:after="200" w:line="360" w:lineRule="auto"/>
        <w:contextualSpacing/>
        <w:rPr>
          <w:rFonts w:ascii="Calibri" w:eastAsia="Calibri" w:hAnsi="Calibri"/>
          <w:sz w:val="28"/>
        </w:rPr>
      </w:pPr>
    </w:p>
    <w:p w14:paraId="561E438A" w14:textId="77777777" w:rsidR="00AF67CD" w:rsidRPr="002B1889" w:rsidRDefault="00AF67CD" w:rsidP="002B1889">
      <w:pPr>
        <w:spacing w:after="200" w:line="360" w:lineRule="auto"/>
        <w:jc w:val="center"/>
        <w:rPr>
          <w:rFonts w:ascii="Calibri" w:eastAsia="Calibri" w:hAnsi="Calibri"/>
          <w:b/>
          <w:sz w:val="36"/>
          <w:szCs w:val="36"/>
          <w:u w:val="single"/>
        </w:rPr>
      </w:pPr>
      <w:r w:rsidRPr="002B1889">
        <w:rPr>
          <w:rFonts w:ascii="Calibri" w:eastAsia="Calibri" w:hAnsi="Calibri"/>
          <w:b/>
          <w:sz w:val="36"/>
          <w:szCs w:val="36"/>
          <w:u w:val="single"/>
        </w:rPr>
        <w:t>Hardware Requirements</w:t>
      </w:r>
    </w:p>
    <w:p w14:paraId="6211DE12" w14:textId="77777777" w:rsidR="00AF67CD" w:rsidRPr="002B1889" w:rsidRDefault="00AF67CD" w:rsidP="00CA636A">
      <w:pPr>
        <w:spacing w:after="200" w:line="360" w:lineRule="auto"/>
        <w:rPr>
          <w:rFonts w:ascii="Calibri" w:eastAsia="Calibri" w:hAnsi="Calibri"/>
          <w:sz w:val="32"/>
          <w:szCs w:val="32"/>
        </w:rPr>
      </w:pPr>
      <w:r w:rsidRPr="002B1889">
        <w:rPr>
          <w:rFonts w:ascii="Calibri" w:eastAsia="Calibri" w:hAnsi="Calibri"/>
          <w:sz w:val="32"/>
          <w:szCs w:val="32"/>
        </w:rPr>
        <w:t>For developing the application, the following are the Hardware Requirements:</w:t>
      </w:r>
    </w:p>
    <w:p w14:paraId="628149AE" w14:textId="77777777" w:rsidR="00AF67CD" w:rsidRPr="002B1889" w:rsidRDefault="00AF67CD" w:rsidP="00CA636A">
      <w:pPr>
        <w:pStyle w:val="ListParagraph"/>
        <w:numPr>
          <w:ilvl w:val="0"/>
          <w:numId w:val="3"/>
        </w:numPr>
        <w:spacing w:after="200" w:line="360" w:lineRule="auto"/>
        <w:rPr>
          <w:rFonts w:ascii="Calibri" w:eastAsia="Calibri" w:hAnsi="Calibri"/>
          <w:sz w:val="32"/>
          <w:szCs w:val="32"/>
        </w:rPr>
      </w:pPr>
      <w:r w:rsidRPr="002B1889">
        <w:rPr>
          <w:rFonts w:ascii="Calibri" w:eastAsia="Calibri" w:hAnsi="Calibri"/>
          <w:sz w:val="32"/>
          <w:szCs w:val="32"/>
        </w:rPr>
        <w:t>Processor: Intel i7</w:t>
      </w:r>
    </w:p>
    <w:p w14:paraId="14F47CB1" w14:textId="77777777" w:rsidR="00AF67CD" w:rsidRPr="002B1889" w:rsidRDefault="00AF67CD" w:rsidP="00CA636A">
      <w:pPr>
        <w:pStyle w:val="ListParagraph"/>
        <w:numPr>
          <w:ilvl w:val="0"/>
          <w:numId w:val="3"/>
        </w:numPr>
        <w:spacing w:after="200" w:line="360" w:lineRule="auto"/>
        <w:rPr>
          <w:rFonts w:ascii="Calibri" w:eastAsia="Calibri" w:hAnsi="Calibri"/>
          <w:sz w:val="32"/>
          <w:szCs w:val="32"/>
        </w:rPr>
      </w:pPr>
      <w:r w:rsidRPr="002B1889">
        <w:rPr>
          <w:rFonts w:ascii="Calibri" w:eastAsia="Calibri" w:hAnsi="Calibri"/>
          <w:sz w:val="32"/>
          <w:szCs w:val="32"/>
        </w:rPr>
        <w:t>RAM: 16 GB</w:t>
      </w:r>
    </w:p>
    <w:p w14:paraId="02605C09" w14:textId="6A091B0D" w:rsidR="00AF67CD" w:rsidRPr="002B1889" w:rsidRDefault="00AF67CD" w:rsidP="00CA636A">
      <w:pPr>
        <w:pStyle w:val="ListParagraph"/>
        <w:numPr>
          <w:ilvl w:val="0"/>
          <w:numId w:val="3"/>
        </w:numPr>
        <w:spacing w:after="200" w:line="360" w:lineRule="auto"/>
        <w:rPr>
          <w:rFonts w:ascii="Calibri" w:eastAsia="Calibri" w:hAnsi="Calibri"/>
          <w:sz w:val="32"/>
          <w:szCs w:val="32"/>
        </w:rPr>
      </w:pPr>
      <w:r w:rsidRPr="002B1889">
        <w:rPr>
          <w:rFonts w:ascii="Calibri" w:eastAsia="Calibri" w:hAnsi="Calibri"/>
          <w:sz w:val="32"/>
          <w:szCs w:val="32"/>
        </w:rPr>
        <w:t xml:space="preserve">Space on Hard Disk: 512 </w:t>
      </w:r>
      <w:r w:rsidR="002F0C2D" w:rsidRPr="002B1889">
        <w:rPr>
          <w:rFonts w:ascii="Calibri" w:eastAsia="Calibri" w:hAnsi="Calibri"/>
          <w:sz w:val="32"/>
          <w:szCs w:val="32"/>
        </w:rPr>
        <w:t xml:space="preserve">GB </w:t>
      </w:r>
      <w:r w:rsidRPr="002B1889">
        <w:rPr>
          <w:rFonts w:ascii="Calibri" w:eastAsia="Calibri" w:hAnsi="Calibri"/>
          <w:sz w:val="32"/>
          <w:szCs w:val="32"/>
        </w:rPr>
        <w:t>S.S.D</w:t>
      </w:r>
    </w:p>
    <w:p w14:paraId="45B76E8E" w14:textId="77777777" w:rsidR="00AF67CD" w:rsidRPr="006D34CE" w:rsidRDefault="00AF67CD" w:rsidP="00CA636A">
      <w:pPr>
        <w:pBdr>
          <w:bottom w:val="double" w:sz="6" w:space="1" w:color="auto"/>
        </w:pBdr>
        <w:spacing w:after="200" w:line="360" w:lineRule="auto"/>
        <w:contextualSpacing/>
        <w:rPr>
          <w:rFonts w:ascii="Calibri" w:eastAsia="Calibri" w:hAnsi="Calibri"/>
          <w:sz w:val="28"/>
        </w:rPr>
      </w:pPr>
    </w:p>
    <w:p w14:paraId="29191AA7" w14:textId="77777777" w:rsidR="00AF67CD" w:rsidRPr="006D34CE" w:rsidRDefault="00AF67CD" w:rsidP="00CA636A">
      <w:pPr>
        <w:spacing w:after="200" w:line="360" w:lineRule="auto"/>
        <w:contextualSpacing/>
        <w:rPr>
          <w:rFonts w:ascii="Calibri" w:eastAsia="Calibri" w:hAnsi="Calibri"/>
          <w:sz w:val="28"/>
        </w:rPr>
      </w:pPr>
    </w:p>
    <w:p w14:paraId="432033B6" w14:textId="77777777" w:rsidR="00AF67CD" w:rsidRPr="006D34CE" w:rsidRDefault="00AF67CD" w:rsidP="00CA636A">
      <w:pPr>
        <w:spacing w:after="200" w:line="360" w:lineRule="auto"/>
        <w:contextualSpacing/>
        <w:jc w:val="center"/>
        <w:rPr>
          <w:rFonts w:ascii="Calibri" w:eastAsia="Calibri" w:hAnsi="Calibri"/>
          <w:b/>
          <w:bCs/>
          <w:sz w:val="40"/>
          <w:szCs w:val="40"/>
          <w:u w:val="single"/>
        </w:rPr>
      </w:pPr>
      <w:r w:rsidRPr="006D34CE">
        <w:rPr>
          <w:rFonts w:ascii="Calibri" w:eastAsia="Calibri" w:hAnsi="Calibri"/>
          <w:b/>
          <w:bCs/>
          <w:sz w:val="40"/>
          <w:szCs w:val="40"/>
          <w:u w:val="single"/>
        </w:rPr>
        <w:t>FEASIBILTY REPORT</w:t>
      </w:r>
    </w:p>
    <w:p w14:paraId="456CAC0D" w14:textId="77777777" w:rsidR="00AF67CD" w:rsidRPr="006D34CE" w:rsidRDefault="00AF67CD" w:rsidP="00CA636A">
      <w:pPr>
        <w:spacing w:after="200" w:line="360" w:lineRule="auto"/>
        <w:contextualSpacing/>
        <w:rPr>
          <w:rFonts w:ascii="Calibri" w:eastAsia="Calibri" w:hAnsi="Calibri"/>
          <w:sz w:val="28"/>
        </w:rPr>
      </w:pPr>
    </w:p>
    <w:p w14:paraId="75114DE1" w14:textId="77777777" w:rsidR="00AF67CD" w:rsidRPr="002B1889" w:rsidRDefault="00AF67CD" w:rsidP="00CA636A">
      <w:pPr>
        <w:spacing w:after="200" w:line="360" w:lineRule="auto"/>
        <w:contextualSpacing/>
        <w:rPr>
          <w:rFonts w:ascii="Calibri" w:eastAsia="Calibri" w:hAnsi="Calibri"/>
          <w:sz w:val="32"/>
          <w:szCs w:val="32"/>
        </w:rPr>
      </w:pPr>
      <w:r w:rsidRPr="002B1889">
        <w:rPr>
          <w:rFonts w:ascii="Calibri" w:eastAsia="Calibri" w:hAnsi="Calibri"/>
          <w:sz w:val="32"/>
          <w:szCs w:val="32"/>
        </w:rPr>
        <w:t xml:space="preserve">The purpose of this feasibility report is to assess the viability of implementing probabilistic deep learning methods for license plate </w:t>
      </w:r>
      <w:r w:rsidRPr="002B1889">
        <w:rPr>
          <w:rFonts w:ascii="Calibri" w:eastAsia="Calibri" w:hAnsi="Calibri"/>
          <w:sz w:val="32"/>
          <w:szCs w:val="32"/>
        </w:rPr>
        <w:lastRenderedPageBreak/>
        <w:t>recognition based on the data presented in the PDF file "Benchmarking Probabilistic Deep Learning Methods for License Plate Recognition."</w:t>
      </w:r>
    </w:p>
    <w:p w14:paraId="33E5A4CE" w14:textId="77777777" w:rsidR="00AF67CD" w:rsidRPr="006D34CE" w:rsidRDefault="00AF67CD" w:rsidP="00CA636A">
      <w:pPr>
        <w:spacing w:after="200" w:line="360" w:lineRule="auto"/>
        <w:contextualSpacing/>
        <w:rPr>
          <w:rFonts w:ascii="Calibri" w:eastAsia="Calibri" w:hAnsi="Calibri"/>
          <w:sz w:val="28"/>
        </w:rPr>
      </w:pPr>
    </w:p>
    <w:p w14:paraId="0BF03440" w14:textId="77777777" w:rsidR="00AF67CD" w:rsidRPr="002B1889" w:rsidRDefault="00AF67CD" w:rsidP="00CA636A">
      <w:pPr>
        <w:spacing w:after="200" w:line="360" w:lineRule="auto"/>
        <w:contextualSpacing/>
        <w:rPr>
          <w:rFonts w:ascii="Calibri" w:eastAsia="Calibri" w:hAnsi="Calibri"/>
          <w:b/>
          <w:bCs/>
          <w:sz w:val="36"/>
          <w:szCs w:val="36"/>
          <w:u w:val="single"/>
        </w:rPr>
      </w:pPr>
      <w:r w:rsidRPr="002B1889">
        <w:rPr>
          <w:rFonts w:ascii="Calibri" w:eastAsia="Calibri" w:hAnsi="Calibri"/>
          <w:b/>
          <w:bCs/>
          <w:sz w:val="36"/>
          <w:szCs w:val="36"/>
          <w:u w:val="single"/>
        </w:rPr>
        <w:t>Technical Feasibility</w:t>
      </w:r>
    </w:p>
    <w:p w14:paraId="191144AF" w14:textId="77777777" w:rsidR="00AF67CD" w:rsidRPr="002B1889" w:rsidRDefault="00AF67CD" w:rsidP="00CA636A">
      <w:pPr>
        <w:spacing w:after="200" w:line="360" w:lineRule="auto"/>
        <w:contextualSpacing/>
        <w:rPr>
          <w:rFonts w:ascii="Calibri" w:eastAsia="Calibri" w:hAnsi="Calibri"/>
          <w:sz w:val="32"/>
          <w:szCs w:val="32"/>
        </w:rPr>
      </w:pPr>
      <w:r w:rsidRPr="002B1889">
        <w:rPr>
          <w:rFonts w:ascii="Calibri" w:eastAsia="Calibri" w:hAnsi="Calibri"/>
          <w:b/>
          <w:bCs/>
          <w:sz w:val="32"/>
          <w:szCs w:val="32"/>
        </w:rPr>
        <w:t xml:space="preserve">Data Availability: </w:t>
      </w:r>
      <w:r w:rsidRPr="002B1889">
        <w:rPr>
          <w:rFonts w:ascii="Calibri" w:eastAsia="Calibri" w:hAnsi="Calibri"/>
          <w:sz w:val="32"/>
          <w:szCs w:val="32"/>
        </w:rPr>
        <w:t>The availability of synthetic datasets and real-world datasets such as the CCPD dataset, DS-FULL dataset, and DS-HARD dataset provides a strong foundation for technical feasibility.</w:t>
      </w:r>
    </w:p>
    <w:p w14:paraId="4684A159" w14:textId="77777777" w:rsidR="00AF67CD" w:rsidRPr="006D34CE" w:rsidRDefault="00AF67CD" w:rsidP="00CA636A">
      <w:pPr>
        <w:spacing w:after="200" w:line="360" w:lineRule="auto"/>
        <w:contextualSpacing/>
        <w:rPr>
          <w:rFonts w:ascii="Calibri" w:eastAsia="Calibri" w:hAnsi="Calibri"/>
          <w:sz w:val="28"/>
        </w:rPr>
      </w:pPr>
    </w:p>
    <w:p w14:paraId="692EC0E0" w14:textId="57095159" w:rsidR="00AF67CD" w:rsidRPr="002B1889" w:rsidRDefault="00AF67CD" w:rsidP="00CA636A">
      <w:pPr>
        <w:spacing w:after="200" w:line="360" w:lineRule="auto"/>
        <w:contextualSpacing/>
        <w:rPr>
          <w:rFonts w:ascii="Calibri" w:eastAsia="Calibri" w:hAnsi="Calibri"/>
          <w:sz w:val="32"/>
          <w:szCs w:val="32"/>
        </w:rPr>
      </w:pPr>
      <w:r w:rsidRPr="002B1889">
        <w:rPr>
          <w:rFonts w:ascii="Calibri" w:eastAsia="Calibri" w:hAnsi="Calibri"/>
          <w:b/>
          <w:bCs/>
          <w:sz w:val="32"/>
          <w:szCs w:val="32"/>
        </w:rPr>
        <w:t>Model Implementation:</w:t>
      </w:r>
      <w:r w:rsidRPr="002B1889">
        <w:rPr>
          <w:rFonts w:ascii="Calibri" w:eastAsia="Calibri" w:hAnsi="Calibri"/>
          <w:sz w:val="32"/>
          <w:szCs w:val="32"/>
        </w:rPr>
        <w:t xml:space="preserve"> The implementation of probabilistic deep learning methods, including Monte Carlo dropout, deep ensembles, and Batch</w:t>
      </w:r>
      <w:r w:rsidR="00F34A5C" w:rsidRPr="002B1889">
        <w:rPr>
          <w:rFonts w:ascii="Calibri" w:eastAsia="Calibri" w:hAnsi="Calibri"/>
          <w:sz w:val="32"/>
          <w:szCs w:val="32"/>
        </w:rPr>
        <w:t xml:space="preserve"> </w:t>
      </w:r>
      <w:r w:rsidRPr="002B1889">
        <w:rPr>
          <w:rFonts w:ascii="Calibri" w:eastAsia="Calibri" w:hAnsi="Calibri"/>
          <w:sz w:val="32"/>
          <w:szCs w:val="32"/>
        </w:rPr>
        <w:t>Ensemble, is technically feasible using frameworks such as TensorFlow and scikit-learn.</w:t>
      </w:r>
    </w:p>
    <w:p w14:paraId="41AA40A5" w14:textId="77777777" w:rsidR="00AF67CD" w:rsidRPr="006D34CE" w:rsidRDefault="00AF67CD" w:rsidP="00CA636A">
      <w:pPr>
        <w:spacing w:after="200" w:line="360" w:lineRule="auto"/>
        <w:contextualSpacing/>
        <w:rPr>
          <w:rFonts w:ascii="Calibri" w:eastAsia="Calibri" w:hAnsi="Calibri"/>
          <w:sz w:val="28"/>
        </w:rPr>
      </w:pPr>
    </w:p>
    <w:p w14:paraId="3B7EC9AA" w14:textId="77777777" w:rsidR="00AF67CD" w:rsidRPr="002B1889" w:rsidRDefault="00AF67CD" w:rsidP="00CA636A">
      <w:pPr>
        <w:spacing w:after="200" w:line="360" w:lineRule="auto"/>
        <w:contextualSpacing/>
        <w:rPr>
          <w:rFonts w:ascii="Calibri" w:eastAsia="Calibri" w:hAnsi="Calibri"/>
          <w:b/>
          <w:bCs/>
          <w:sz w:val="36"/>
          <w:szCs w:val="36"/>
          <w:u w:val="single"/>
        </w:rPr>
      </w:pPr>
      <w:r w:rsidRPr="002B1889">
        <w:rPr>
          <w:rFonts w:ascii="Calibri" w:eastAsia="Calibri" w:hAnsi="Calibri"/>
          <w:b/>
          <w:bCs/>
          <w:sz w:val="36"/>
          <w:szCs w:val="36"/>
          <w:u w:val="single"/>
        </w:rPr>
        <w:t>Economic Feasibility</w:t>
      </w:r>
    </w:p>
    <w:p w14:paraId="0A0B62CA" w14:textId="77777777" w:rsidR="00AF67CD" w:rsidRPr="002B1889" w:rsidRDefault="00AF67CD" w:rsidP="00CA636A">
      <w:pPr>
        <w:spacing w:after="200" w:line="360" w:lineRule="auto"/>
        <w:contextualSpacing/>
        <w:rPr>
          <w:rFonts w:ascii="Calibri" w:eastAsia="Calibri" w:hAnsi="Calibri"/>
          <w:sz w:val="32"/>
          <w:szCs w:val="32"/>
        </w:rPr>
      </w:pPr>
      <w:r w:rsidRPr="002B1889">
        <w:rPr>
          <w:rFonts w:ascii="Calibri" w:eastAsia="Calibri" w:hAnsi="Calibri"/>
          <w:b/>
          <w:bCs/>
          <w:sz w:val="32"/>
          <w:szCs w:val="32"/>
        </w:rPr>
        <w:t>Resource Requirements:</w:t>
      </w:r>
      <w:r w:rsidRPr="002B1889">
        <w:rPr>
          <w:rFonts w:ascii="Calibri" w:eastAsia="Calibri" w:hAnsi="Calibri"/>
          <w:sz w:val="32"/>
          <w:szCs w:val="32"/>
        </w:rPr>
        <w:t xml:space="preserve"> The project requires computational resources for training the models, such as a NVIDIA GeForce RTX 2080. The cost of these resources should be considered.</w:t>
      </w:r>
    </w:p>
    <w:p w14:paraId="71D9A5AA" w14:textId="77777777" w:rsidR="00AF67CD" w:rsidRPr="006D34CE" w:rsidRDefault="00AF67CD" w:rsidP="00CA636A">
      <w:pPr>
        <w:spacing w:after="200" w:line="360" w:lineRule="auto"/>
        <w:contextualSpacing/>
        <w:rPr>
          <w:rFonts w:ascii="Calibri" w:eastAsia="Calibri" w:hAnsi="Calibri"/>
          <w:sz w:val="28"/>
        </w:rPr>
      </w:pPr>
    </w:p>
    <w:p w14:paraId="45B55322" w14:textId="77777777" w:rsidR="00AF67CD" w:rsidRPr="002B1889" w:rsidRDefault="00AF67CD" w:rsidP="00CA636A">
      <w:pPr>
        <w:spacing w:after="200" w:line="360" w:lineRule="auto"/>
        <w:contextualSpacing/>
        <w:rPr>
          <w:rFonts w:ascii="Calibri" w:eastAsia="Calibri" w:hAnsi="Calibri"/>
          <w:sz w:val="32"/>
          <w:szCs w:val="32"/>
        </w:rPr>
      </w:pPr>
      <w:r w:rsidRPr="002B1889">
        <w:rPr>
          <w:rFonts w:ascii="Calibri" w:eastAsia="Calibri" w:hAnsi="Calibri"/>
          <w:b/>
          <w:bCs/>
          <w:sz w:val="32"/>
          <w:szCs w:val="32"/>
        </w:rPr>
        <w:t>Data Acquisition:</w:t>
      </w:r>
      <w:r w:rsidRPr="002B1889">
        <w:rPr>
          <w:rFonts w:ascii="Calibri" w:eastAsia="Calibri" w:hAnsi="Calibri"/>
          <w:sz w:val="32"/>
          <w:szCs w:val="32"/>
        </w:rPr>
        <w:t xml:space="preserve"> The cost associated with acquiring or generating high-quality datasets for training and evaluation should be evaluated.</w:t>
      </w:r>
    </w:p>
    <w:p w14:paraId="58431A3D" w14:textId="77777777" w:rsidR="00AF67CD" w:rsidRPr="006D34CE" w:rsidRDefault="00AF67CD" w:rsidP="00CA636A">
      <w:pPr>
        <w:spacing w:after="200" w:line="360" w:lineRule="auto"/>
        <w:contextualSpacing/>
        <w:rPr>
          <w:rFonts w:ascii="Calibri" w:eastAsia="Calibri" w:hAnsi="Calibri"/>
          <w:sz w:val="28"/>
        </w:rPr>
      </w:pPr>
    </w:p>
    <w:p w14:paraId="21527CAA" w14:textId="77777777" w:rsidR="00AF67CD" w:rsidRPr="002B1889" w:rsidRDefault="00AF67CD" w:rsidP="00CA636A">
      <w:pPr>
        <w:spacing w:after="200" w:line="360" w:lineRule="auto"/>
        <w:contextualSpacing/>
        <w:rPr>
          <w:rFonts w:ascii="Calibri" w:eastAsia="Calibri" w:hAnsi="Calibri"/>
          <w:b/>
          <w:bCs/>
          <w:sz w:val="36"/>
          <w:szCs w:val="36"/>
          <w:u w:val="single"/>
        </w:rPr>
      </w:pPr>
      <w:r w:rsidRPr="002B1889">
        <w:rPr>
          <w:rFonts w:ascii="Calibri" w:eastAsia="Calibri" w:hAnsi="Calibri"/>
          <w:b/>
          <w:bCs/>
          <w:sz w:val="36"/>
          <w:szCs w:val="36"/>
          <w:u w:val="single"/>
        </w:rPr>
        <w:t>Operational Feasibility</w:t>
      </w:r>
    </w:p>
    <w:p w14:paraId="74854BD0" w14:textId="77777777" w:rsidR="00AF67CD" w:rsidRPr="002B1889" w:rsidRDefault="00AF67CD" w:rsidP="00CA636A">
      <w:pPr>
        <w:spacing w:after="200" w:line="360" w:lineRule="auto"/>
        <w:contextualSpacing/>
        <w:rPr>
          <w:rFonts w:ascii="Calibri" w:eastAsia="Calibri" w:hAnsi="Calibri"/>
          <w:sz w:val="32"/>
          <w:szCs w:val="32"/>
        </w:rPr>
      </w:pPr>
      <w:r w:rsidRPr="002B1889">
        <w:rPr>
          <w:rFonts w:ascii="Calibri" w:eastAsia="Calibri" w:hAnsi="Calibri"/>
          <w:b/>
          <w:bCs/>
          <w:sz w:val="32"/>
          <w:szCs w:val="32"/>
        </w:rPr>
        <w:lastRenderedPageBreak/>
        <w:t>Model Training and Testing:</w:t>
      </w:r>
      <w:r w:rsidRPr="002B1889">
        <w:rPr>
          <w:rFonts w:ascii="Calibri" w:eastAsia="Calibri" w:hAnsi="Calibri"/>
          <w:sz w:val="32"/>
          <w:szCs w:val="32"/>
        </w:rPr>
        <w:t xml:space="preserve"> The process of training and testing the models using the available datasets is operationally feasible, given the documented experimental setup and methodologies.</w:t>
      </w:r>
    </w:p>
    <w:p w14:paraId="38BA6466" w14:textId="77777777" w:rsidR="00AF67CD" w:rsidRPr="002B1889" w:rsidRDefault="00AF67CD" w:rsidP="00CA636A">
      <w:pPr>
        <w:spacing w:after="200" w:line="360" w:lineRule="auto"/>
        <w:contextualSpacing/>
        <w:rPr>
          <w:rFonts w:ascii="Calibri" w:eastAsia="Calibri" w:hAnsi="Calibri"/>
          <w:sz w:val="32"/>
          <w:szCs w:val="32"/>
        </w:rPr>
      </w:pPr>
    </w:p>
    <w:p w14:paraId="61AA5E04" w14:textId="77777777" w:rsidR="00AF67CD" w:rsidRPr="002B1889" w:rsidRDefault="00AF67CD" w:rsidP="00CA636A">
      <w:pPr>
        <w:spacing w:after="200" w:line="360" w:lineRule="auto"/>
        <w:contextualSpacing/>
        <w:rPr>
          <w:rFonts w:ascii="Calibri" w:eastAsia="Calibri" w:hAnsi="Calibri"/>
          <w:sz w:val="32"/>
          <w:szCs w:val="32"/>
        </w:rPr>
      </w:pPr>
      <w:r w:rsidRPr="002B1889">
        <w:rPr>
          <w:rFonts w:ascii="Calibri" w:eastAsia="Calibri" w:hAnsi="Calibri"/>
          <w:b/>
          <w:bCs/>
          <w:sz w:val="32"/>
          <w:szCs w:val="32"/>
        </w:rPr>
        <w:t>Data Preprocessing:</w:t>
      </w:r>
      <w:r w:rsidRPr="002B1889">
        <w:rPr>
          <w:rFonts w:ascii="Calibri" w:eastAsia="Calibri" w:hAnsi="Calibri"/>
          <w:sz w:val="32"/>
          <w:szCs w:val="32"/>
        </w:rPr>
        <w:t xml:space="preserve"> The feasibility of data preprocessing, including normalization and augmentation, should be considered in the operational context.</w:t>
      </w:r>
    </w:p>
    <w:p w14:paraId="5FE5ABCC" w14:textId="77777777" w:rsidR="00AF67CD" w:rsidRPr="006D34CE" w:rsidRDefault="00AF67CD" w:rsidP="00CA636A">
      <w:pPr>
        <w:spacing w:after="200" w:line="360" w:lineRule="auto"/>
        <w:contextualSpacing/>
        <w:rPr>
          <w:rFonts w:ascii="Calibri" w:eastAsia="Calibri" w:hAnsi="Calibri"/>
          <w:sz w:val="28"/>
        </w:rPr>
      </w:pPr>
    </w:p>
    <w:p w14:paraId="08FCA3FA" w14:textId="77777777" w:rsidR="00AF67CD" w:rsidRPr="002B1889" w:rsidRDefault="00AF67CD" w:rsidP="00CA636A">
      <w:pPr>
        <w:spacing w:after="200" w:line="360" w:lineRule="auto"/>
        <w:contextualSpacing/>
        <w:rPr>
          <w:rFonts w:ascii="Calibri" w:eastAsia="Calibri" w:hAnsi="Calibri"/>
          <w:b/>
          <w:bCs/>
          <w:sz w:val="36"/>
          <w:szCs w:val="36"/>
          <w:u w:val="single"/>
        </w:rPr>
      </w:pPr>
      <w:r w:rsidRPr="002B1889">
        <w:rPr>
          <w:rFonts w:ascii="Calibri" w:eastAsia="Calibri" w:hAnsi="Calibri"/>
          <w:b/>
          <w:bCs/>
          <w:sz w:val="36"/>
          <w:szCs w:val="36"/>
          <w:u w:val="single"/>
        </w:rPr>
        <w:t>Legal and Ethical Feasibility</w:t>
      </w:r>
    </w:p>
    <w:p w14:paraId="5F2B72C1" w14:textId="77777777" w:rsidR="00AF67CD" w:rsidRPr="002B1889" w:rsidRDefault="00AF67CD" w:rsidP="00CA636A">
      <w:pPr>
        <w:spacing w:after="200" w:line="360" w:lineRule="auto"/>
        <w:contextualSpacing/>
        <w:rPr>
          <w:rFonts w:ascii="Calibri" w:eastAsia="Calibri" w:hAnsi="Calibri"/>
          <w:sz w:val="32"/>
          <w:szCs w:val="32"/>
        </w:rPr>
      </w:pPr>
      <w:r w:rsidRPr="002B1889">
        <w:rPr>
          <w:rFonts w:ascii="Calibri" w:eastAsia="Calibri" w:hAnsi="Calibri"/>
          <w:b/>
          <w:bCs/>
          <w:sz w:val="32"/>
          <w:szCs w:val="32"/>
        </w:rPr>
        <w:t>Data Privacy and Compliance:</w:t>
      </w:r>
      <w:r w:rsidRPr="002B1889">
        <w:rPr>
          <w:rFonts w:ascii="Calibri" w:eastAsia="Calibri" w:hAnsi="Calibri"/>
          <w:sz w:val="32"/>
          <w:szCs w:val="32"/>
        </w:rPr>
        <w:t xml:space="preserve"> Ensuring compliance with data privacy regulations and ethical considerations when using real-world datasets is essential for legal and ethical feasibility.</w:t>
      </w:r>
    </w:p>
    <w:p w14:paraId="20DE3427" w14:textId="77777777" w:rsidR="00AF67CD" w:rsidRPr="002B1889" w:rsidRDefault="00AF67CD" w:rsidP="00CA636A">
      <w:pPr>
        <w:spacing w:after="200" w:line="360" w:lineRule="auto"/>
        <w:contextualSpacing/>
        <w:rPr>
          <w:rFonts w:ascii="Calibri" w:eastAsia="Calibri" w:hAnsi="Calibri"/>
          <w:sz w:val="32"/>
          <w:szCs w:val="32"/>
        </w:rPr>
      </w:pPr>
    </w:p>
    <w:p w14:paraId="07836E13" w14:textId="77777777" w:rsidR="00AF67CD" w:rsidRPr="006D34CE" w:rsidRDefault="00AF67CD" w:rsidP="00CA636A">
      <w:pPr>
        <w:spacing w:after="200" w:line="360" w:lineRule="auto"/>
        <w:contextualSpacing/>
        <w:rPr>
          <w:rFonts w:ascii="Calibri" w:eastAsia="Calibri" w:hAnsi="Calibri"/>
          <w:sz w:val="28"/>
        </w:rPr>
      </w:pPr>
      <w:r w:rsidRPr="002B1889">
        <w:rPr>
          <w:rFonts w:ascii="Calibri" w:eastAsia="Calibri" w:hAnsi="Calibri"/>
          <w:b/>
          <w:bCs/>
          <w:sz w:val="32"/>
          <w:szCs w:val="32"/>
        </w:rPr>
        <w:t>Intellectual Property:</w:t>
      </w:r>
      <w:r w:rsidRPr="002B1889">
        <w:rPr>
          <w:rFonts w:ascii="Calibri" w:eastAsia="Calibri" w:hAnsi="Calibri"/>
          <w:sz w:val="32"/>
          <w:szCs w:val="32"/>
        </w:rPr>
        <w:t xml:space="preserve"> Consideration of intellectual property rights related to the datasets and models used in the project is crucial.</w:t>
      </w:r>
    </w:p>
    <w:p w14:paraId="58228154" w14:textId="77777777" w:rsidR="00AF67CD" w:rsidRPr="006D34CE" w:rsidRDefault="00AF67CD" w:rsidP="00CA636A">
      <w:pPr>
        <w:spacing w:after="200" w:line="360" w:lineRule="auto"/>
        <w:contextualSpacing/>
        <w:rPr>
          <w:rFonts w:ascii="Calibri" w:eastAsia="Calibri" w:hAnsi="Calibri"/>
          <w:sz w:val="28"/>
        </w:rPr>
      </w:pPr>
    </w:p>
    <w:p w14:paraId="3EC856B9" w14:textId="77777777" w:rsidR="00AF67CD" w:rsidRPr="002B1889" w:rsidRDefault="00AF67CD" w:rsidP="00CA636A">
      <w:pPr>
        <w:spacing w:after="200" w:line="360" w:lineRule="auto"/>
        <w:contextualSpacing/>
        <w:rPr>
          <w:rFonts w:ascii="Calibri" w:eastAsia="Calibri" w:hAnsi="Calibri"/>
          <w:b/>
          <w:bCs/>
          <w:sz w:val="36"/>
          <w:szCs w:val="36"/>
          <w:u w:val="single"/>
        </w:rPr>
      </w:pPr>
      <w:r w:rsidRPr="002B1889">
        <w:rPr>
          <w:rFonts w:ascii="Calibri" w:eastAsia="Calibri" w:hAnsi="Calibri"/>
          <w:b/>
          <w:bCs/>
          <w:sz w:val="36"/>
          <w:szCs w:val="36"/>
          <w:u w:val="single"/>
        </w:rPr>
        <w:t>Conclusion</w:t>
      </w:r>
    </w:p>
    <w:p w14:paraId="587C2CA8" w14:textId="388FD692" w:rsidR="00AF67CD" w:rsidRDefault="00AF67CD" w:rsidP="00CA636A">
      <w:pPr>
        <w:spacing w:after="200" w:line="360" w:lineRule="auto"/>
        <w:contextualSpacing/>
        <w:rPr>
          <w:rFonts w:ascii="Calibri" w:eastAsia="Calibri" w:hAnsi="Calibri"/>
          <w:sz w:val="32"/>
          <w:szCs w:val="32"/>
        </w:rPr>
      </w:pPr>
      <w:r w:rsidRPr="002B1889">
        <w:rPr>
          <w:rFonts w:ascii="Calibri" w:eastAsia="Calibri" w:hAnsi="Calibri"/>
          <w:sz w:val="32"/>
          <w:szCs w:val="32"/>
        </w:rPr>
        <w:t>Based on the technical, economic, operational, legal, and ethical considerations, the implementation of probabilistic deep learning methods for license plate recognition appears to be feasible. However, careful attention to resource allocation, data privacy, and compliance with legal and ethical standards is necessary for successful implementation.</w:t>
      </w:r>
    </w:p>
    <w:p w14:paraId="60E811D5" w14:textId="77777777" w:rsidR="002B1889" w:rsidRPr="002B1889" w:rsidRDefault="002B1889" w:rsidP="00CA636A">
      <w:pPr>
        <w:spacing w:after="200" w:line="360" w:lineRule="auto"/>
        <w:contextualSpacing/>
        <w:rPr>
          <w:rFonts w:ascii="Calibri" w:eastAsia="Calibri" w:hAnsi="Calibri"/>
          <w:sz w:val="32"/>
          <w:szCs w:val="32"/>
        </w:rPr>
      </w:pPr>
    </w:p>
    <w:p w14:paraId="2EC9FFBA" w14:textId="77777777" w:rsidR="00AF67CD" w:rsidRPr="002B1889" w:rsidRDefault="00AF67CD" w:rsidP="00CA636A">
      <w:pPr>
        <w:spacing w:after="200" w:line="360" w:lineRule="auto"/>
        <w:contextualSpacing/>
        <w:rPr>
          <w:rFonts w:ascii="Calibri" w:eastAsia="Calibri" w:hAnsi="Calibri"/>
          <w:sz w:val="32"/>
          <w:szCs w:val="32"/>
        </w:rPr>
      </w:pPr>
      <w:r w:rsidRPr="002B1889">
        <w:rPr>
          <w:rFonts w:ascii="Calibri" w:eastAsia="Calibri" w:hAnsi="Calibri"/>
          <w:sz w:val="32"/>
          <w:szCs w:val="32"/>
        </w:rPr>
        <w:lastRenderedPageBreak/>
        <w:t>This feasibility report provides an initial assessment of the project's viability and serves as a basis for further planning and decision-making.</w:t>
      </w:r>
      <w:bookmarkEnd w:id="0"/>
    </w:p>
    <w:p w14:paraId="6E14C832" w14:textId="0F25E8ED" w:rsidR="00F34A5C" w:rsidRPr="00013B9B" w:rsidRDefault="00F34A5C" w:rsidP="00013B9B">
      <w:p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r w:rsidRPr="006D34CE">
        <w:rPr>
          <w:rFonts w:ascii="Times New Roman" w:eastAsia="Times New Roman" w:hAnsi="Times New Roman" w:cs="Times New Roman"/>
          <w:kern w:val="0"/>
          <w:sz w:val="27"/>
          <w:szCs w:val="27"/>
          <w:lang w:eastAsia="en-IN"/>
          <w14:ligatures w14:val="none"/>
        </w:rPr>
        <w:t>================================================================</w:t>
      </w:r>
    </w:p>
    <w:p w14:paraId="7B02052D" w14:textId="6A998601" w:rsidR="009F2360" w:rsidRDefault="000243CC" w:rsidP="00CA636A">
      <w:pPr>
        <w:jc w:val="center"/>
        <w:rPr>
          <w:rFonts w:ascii="Calibri" w:hAnsi="Calibri" w:cs="Calibri"/>
          <w:b/>
          <w:bCs/>
          <w:sz w:val="40"/>
          <w:szCs w:val="40"/>
          <w:u w:val="single"/>
        </w:rPr>
      </w:pPr>
      <w:r w:rsidRPr="006D34CE">
        <w:rPr>
          <w:rFonts w:ascii="Calibri" w:hAnsi="Calibri" w:cs="Calibri"/>
          <w:b/>
          <w:bCs/>
          <w:sz w:val="40"/>
          <w:szCs w:val="40"/>
          <w:u w:val="single"/>
        </w:rPr>
        <w:t>REFERENCES</w:t>
      </w:r>
    </w:p>
    <w:p w14:paraId="1E3D8C2B" w14:textId="77777777" w:rsidR="00013B9B" w:rsidRPr="006D34CE" w:rsidRDefault="00013B9B" w:rsidP="00CA636A">
      <w:pPr>
        <w:jc w:val="center"/>
        <w:rPr>
          <w:rFonts w:ascii="Calibri" w:hAnsi="Calibri" w:cs="Calibri"/>
          <w:b/>
          <w:bCs/>
          <w:sz w:val="40"/>
          <w:szCs w:val="40"/>
          <w:u w:val="single"/>
        </w:rPr>
      </w:pPr>
    </w:p>
    <w:p w14:paraId="7777299D" w14:textId="768D3342" w:rsidR="0005620A" w:rsidRPr="00013B9B" w:rsidRDefault="00162291" w:rsidP="00CA636A">
      <w:pPr>
        <w:pStyle w:val="ListParagraph"/>
        <w:numPr>
          <w:ilvl w:val="0"/>
          <w:numId w:val="15"/>
        </w:numPr>
        <w:rPr>
          <w:rFonts w:ascii="Calibri" w:hAnsi="Calibri" w:cs="Calibri"/>
          <w:b/>
          <w:bCs/>
          <w:sz w:val="36"/>
          <w:szCs w:val="36"/>
        </w:rPr>
      </w:pPr>
      <w:r w:rsidRPr="00013B9B">
        <w:rPr>
          <w:rFonts w:ascii="Calibri" w:hAnsi="Calibri" w:cs="Calibri"/>
          <w:b/>
          <w:bCs/>
          <w:sz w:val="36"/>
          <w:szCs w:val="36"/>
        </w:rPr>
        <w:t>Simple and scalable predictive uncertainty estimation using deep ensembles</w:t>
      </w:r>
      <w:r w:rsidRPr="00013B9B">
        <w:rPr>
          <w:rFonts w:ascii="Calibri" w:hAnsi="Calibri" w:cs="Calibri"/>
          <w:b/>
          <w:bCs/>
          <w:sz w:val="36"/>
          <w:szCs w:val="36"/>
        </w:rPr>
        <w:t>:</w:t>
      </w:r>
    </w:p>
    <w:p w14:paraId="3FC07757" w14:textId="7358C912" w:rsidR="0005620A" w:rsidRPr="002B1889" w:rsidRDefault="0005620A" w:rsidP="00CA636A">
      <w:pPr>
        <w:pStyle w:val="ListParagraph"/>
        <w:rPr>
          <w:rFonts w:ascii="Calibri" w:hAnsi="Calibri" w:cs="Calibri"/>
          <w:sz w:val="32"/>
          <w:szCs w:val="32"/>
        </w:rPr>
      </w:pPr>
      <w:r w:rsidRPr="002B1889">
        <w:rPr>
          <w:rFonts w:ascii="Calibri" w:hAnsi="Calibri" w:cs="Calibri"/>
          <w:sz w:val="32"/>
          <w:szCs w:val="32"/>
        </w:rPr>
        <w:t>Deep ensembles are a way of measuring the uncertainty of predictions made by neural networks. They can be useful for license plate recognition, especially when the images are noisy, blurred, or low-resolution. According to </w:t>
      </w:r>
      <w:hyperlink r:id="rId8" w:tgtFrame="_blank" w:history="1">
        <w:r w:rsidRPr="002B1889">
          <w:rPr>
            <w:rStyle w:val="Hyperlink"/>
            <w:rFonts w:ascii="Calibri" w:hAnsi="Calibri" w:cs="Calibri"/>
            <w:color w:val="auto"/>
            <w:sz w:val="32"/>
            <w:szCs w:val="32"/>
            <w:u w:val="none"/>
          </w:rPr>
          <w:t>this paper</w:t>
        </w:r>
      </w:hyperlink>
      <w:r w:rsidRPr="002B1889">
        <w:rPr>
          <w:rFonts w:ascii="Calibri" w:hAnsi="Calibri" w:cs="Calibri"/>
          <w:sz w:val="32"/>
          <w:szCs w:val="32"/>
        </w:rPr>
        <w:t>, deep ensembles can improve the recognition performance and the detection of wrong predictions by using multiple neural networks trained on different subsets of the data or with different initializations. This paper also shows that combining classification and super-resolution in a multi-task learning framework can further enhance the results.</w:t>
      </w:r>
    </w:p>
    <w:p w14:paraId="385B422B" w14:textId="77777777" w:rsidR="0005620A" w:rsidRPr="002B1889" w:rsidRDefault="0005620A" w:rsidP="00CA636A">
      <w:pPr>
        <w:pStyle w:val="ListParagraph"/>
        <w:rPr>
          <w:rFonts w:ascii="Calibri" w:hAnsi="Calibri" w:cs="Calibri"/>
          <w:sz w:val="32"/>
          <w:szCs w:val="32"/>
        </w:rPr>
      </w:pPr>
    </w:p>
    <w:p w14:paraId="053D809F" w14:textId="77777777" w:rsidR="0005620A" w:rsidRPr="002B1889" w:rsidRDefault="0005620A" w:rsidP="00CA636A">
      <w:pPr>
        <w:pStyle w:val="ListParagraph"/>
        <w:rPr>
          <w:rFonts w:ascii="Calibri" w:hAnsi="Calibri" w:cs="Calibri"/>
          <w:sz w:val="32"/>
          <w:szCs w:val="32"/>
        </w:rPr>
      </w:pPr>
      <w:r w:rsidRPr="002B1889">
        <w:rPr>
          <w:rFonts w:ascii="Calibri" w:hAnsi="Calibri" w:cs="Calibri"/>
          <w:sz w:val="32"/>
          <w:szCs w:val="32"/>
        </w:rPr>
        <w:t>It is</w:t>
      </w:r>
      <w:r w:rsidR="00162291" w:rsidRPr="002B1889">
        <w:rPr>
          <w:rFonts w:ascii="Calibri" w:hAnsi="Calibri" w:cs="Calibri"/>
          <w:sz w:val="32"/>
          <w:szCs w:val="32"/>
        </w:rPr>
        <w:t xml:space="preserve"> proposed by </w:t>
      </w:r>
      <w:r w:rsidR="004677C0" w:rsidRPr="002B1889">
        <w:rPr>
          <w:rFonts w:ascii="Calibri" w:hAnsi="Calibri" w:cs="Calibri"/>
          <w:sz w:val="32"/>
          <w:szCs w:val="32"/>
        </w:rPr>
        <w:t xml:space="preserve">B. Lakshminarayanan, A. Pritzel, and C. Blundell, in Advances in Neural Information Processing Systems 30: Annual Conference on Neural Information Processing Systems 2017, December 4-9, 2017, Long Beach, CA, USA, I. Guyon, U. von </w:t>
      </w:r>
      <w:proofErr w:type="spellStart"/>
      <w:r w:rsidR="004677C0" w:rsidRPr="002B1889">
        <w:rPr>
          <w:rFonts w:ascii="Calibri" w:hAnsi="Calibri" w:cs="Calibri"/>
          <w:sz w:val="32"/>
          <w:szCs w:val="32"/>
        </w:rPr>
        <w:t>Luxburg</w:t>
      </w:r>
      <w:proofErr w:type="spellEnd"/>
      <w:r w:rsidR="004677C0" w:rsidRPr="002B1889">
        <w:rPr>
          <w:rFonts w:ascii="Calibri" w:hAnsi="Calibri" w:cs="Calibri"/>
          <w:sz w:val="32"/>
          <w:szCs w:val="32"/>
        </w:rPr>
        <w:t>, S. Bengio, H. M. Wallach, R. Fergus, S. V. N. Vishwanathan, and R. Garnett, Eds., 2017, pp. 6402– 6413.</w:t>
      </w:r>
    </w:p>
    <w:p w14:paraId="654BC211" w14:textId="77777777" w:rsidR="0005620A" w:rsidRPr="002B1889" w:rsidRDefault="0005620A" w:rsidP="00CA636A">
      <w:pPr>
        <w:pStyle w:val="ListParagraph"/>
        <w:rPr>
          <w:rFonts w:ascii="Calibri" w:hAnsi="Calibri" w:cs="Calibri"/>
          <w:sz w:val="32"/>
          <w:szCs w:val="32"/>
        </w:rPr>
      </w:pPr>
    </w:p>
    <w:p w14:paraId="6585F32B" w14:textId="77777777" w:rsidR="0005620A" w:rsidRPr="00013B9B" w:rsidRDefault="004677C0" w:rsidP="00CA636A">
      <w:pPr>
        <w:pStyle w:val="ListParagraph"/>
        <w:numPr>
          <w:ilvl w:val="0"/>
          <w:numId w:val="15"/>
        </w:numPr>
        <w:rPr>
          <w:rFonts w:ascii="Calibri" w:hAnsi="Calibri" w:cs="Calibri"/>
          <w:sz w:val="36"/>
          <w:szCs w:val="36"/>
        </w:rPr>
      </w:pPr>
      <w:r w:rsidRPr="00013B9B">
        <w:rPr>
          <w:rFonts w:ascii="Calibri" w:hAnsi="Calibri" w:cs="Calibri"/>
          <w:b/>
          <w:bCs/>
          <w:sz w:val="36"/>
          <w:szCs w:val="36"/>
        </w:rPr>
        <w:t>Batch ensemble: an alternative approach to efficient ensemble and lifelong learning</w:t>
      </w:r>
      <w:r w:rsidRPr="00013B9B">
        <w:rPr>
          <w:rFonts w:ascii="Calibri" w:hAnsi="Calibri" w:cs="Calibri"/>
          <w:sz w:val="36"/>
          <w:szCs w:val="36"/>
          <w:u w:val="single"/>
        </w:rPr>
        <w:t>:</w:t>
      </w:r>
    </w:p>
    <w:p w14:paraId="2EEF7917" w14:textId="19CCEBFC" w:rsidR="0005620A" w:rsidRPr="002B1889" w:rsidRDefault="0005620A" w:rsidP="00CA636A">
      <w:pPr>
        <w:pStyle w:val="ListParagraph"/>
        <w:rPr>
          <w:sz w:val="32"/>
          <w:szCs w:val="32"/>
        </w:rPr>
      </w:pPr>
      <w:hyperlink r:id="rId9" w:tgtFrame="_blank" w:history="1">
        <w:r w:rsidRPr="002B1889">
          <w:rPr>
            <w:rStyle w:val="Hyperlink"/>
            <w:color w:val="auto"/>
            <w:sz w:val="32"/>
            <w:szCs w:val="32"/>
            <w:u w:val="none"/>
          </w:rPr>
          <w:t>Batch ensembles are a variant of deep ensembles that use different subsets of the network parameters for each training batch</w:t>
        </w:r>
      </w:hyperlink>
      <w:r w:rsidRPr="002B1889">
        <w:rPr>
          <w:sz w:val="32"/>
          <w:szCs w:val="32"/>
        </w:rPr>
        <w:t xml:space="preserve">. </w:t>
      </w:r>
      <w:hyperlink r:id="rId10" w:tgtFrame="_blank" w:history="1">
        <w:r w:rsidRPr="002B1889">
          <w:rPr>
            <w:rStyle w:val="Hyperlink"/>
            <w:color w:val="auto"/>
            <w:sz w:val="32"/>
            <w:szCs w:val="32"/>
            <w:u w:val="none"/>
          </w:rPr>
          <w:t xml:space="preserve">This reduces the memory and computational cost of training multiple </w:t>
        </w:r>
        <w:r w:rsidRPr="002B1889">
          <w:rPr>
            <w:rStyle w:val="Hyperlink"/>
            <w:color w:val="auto"/>
            <w:sz w:val="32"/>
            <w:szCs w:val="32"/>
            <w:u w:val="none"/>
          </w:rPr>
          <w:lastRenderedPageBreak/>
          <w:t>models, while still providing a measure of uncertainty for the predictions</w:t>
        </w:r>
      </w:hyperlink>
      <w:r w:rsidRPr="002B1889">
        <w:rPr>
          <w:color w:val="000000"/>
          <w:sz w:val="32"/>
          <w:szCs w:val="32"/>
        </w:rPr>
        <w:t xml:space="preserve">. Batch ensembles can be applied to license plate recognition using probabilistic deep learning, as shown in </w:t>
      </w:r>
      <w:hyperlink r:id="rId11" w:tgtFrame="_blank" w:history="1">
        <w:r w:rsidRPr="002B1889">
          <w:rPr>
            <w:rStyle w:val="Hyperlink"/>
            <w:color w:val="auto"/>
            <w:sz w:val="32"/>
            <w:szCs w:val="32"/>
            <w:u w:val="none"/>
          </w:rPr>
          <w:t>this paper</w:t>
        </w:r>
      </w:hyperlink>
      <w:r w:rsidRPr="002B1889">
        <w:rPr>
          <w:color w:val="000000"/>
          <w:sz w:val="32"/>
          <w:szCs w:val="32"/>
        </w:rPr>
        <w:t xml:space="preserve">. The authors compare batch ensembles with deep ensembles and Monte Carlo dropout on two architectures for license plate recognition. </w:t>
      </w:r>
      <w:hyperlink r:id="rId12" w:tgtFrame="_blank" w:history="1">
        <w:r w:rsidRPr="002B1889">
          <w:rPr>
            <w:rStyle w:val="Hyperlink"/>
            <w:color w:val="auto"/>
            <w:sz w:val="32"/>
            <w:szCs w:val="32"/>
            <w:u w:val="none"/>
          </w:rPr>
          <w:t>They find that batch ensembles perform better than Monte Carlo dropout and are comparable to deep ensembles in terms of accuracy, uncertainty, and out-of-distribution robustness</w:t>
        </w:r>
      </w:hyperlink>
      <w:r w:rsidRPr="002B1889">
        <w:rPr>
          <w:sz w:val="32"/>
          <w:szCs w:val="32"/>
        </w:rPr>
        <w:t>.</w:t>
      </w:r>
    </w:p>
    <w:p w14:paraId="3864ED0E" w14:textId="77777777" w:rsidR="0005620A" w:rsidRPr="002B1889" w:rsidRDefault="0005620A" w:rsidP="00CA636A">
      <w:pPr>
        <w:pStyle w:val="ListParagraph"/>
        <w:rPr>
          <w:rFonts w:ascii="Calibri" w:hAnsi="Calibri" w:cs="Calibri"/>
          <w:sz w:val="32"/>
          <w:szCs w:val="32"/>
        </w:rPr>
      </w:pPr>
    </w:p>
    <w:p w14:paraId="5F76D003" w14:textId="1EFEC59A" w:rsidR="004677C0" w:rsidRPr="002B1889" w:rsidRDefault="004677C0" w:rsidP="00CA636A">
      <w:pPr>
        <w:pStyle w:val="ListParagraph"/>
        <w:rPr>
          <w:rFonts w:ascii="Calibri" w:hAnsi="Calibri" w:cs="Calibri"/>
          <w:sz w:val="32"/>
          <w:szCs w:val="32"/>
        </w:rPr>
      </w:pPr>
      <w:r w:rsidRPr="002B1889">
        <w:rPr>
          <w:rFonts w:ascii="Calibri" w:hAnsi="Calibri" w:cs="Calibri"/>
          <w:sz w:val="32"/>
          <w:szCs w:val="32"/>
        </w:rPr>
        <w:t xml:space="preserve"> </w:t>
      </w:r>
      <w:r w:rsidR="0005620A" w:rsidRPr="002B1889">
        <w:rPr>
          <w:rFonts w:ascii="Calibri" w:hAnsi="Calibri" w:cs="Calibri"/>
          <w:sz w:val="32"/>
          <w:szCs w:val="32"/>
        </w:rPr>
        <w:t>I</w:t>
      </w:r>
      <w:r w:rsidRPr="002B1889">
        <w:rPr>
          <w:rFonts w:ascii="Calibri" w:hAnsi="Calibri" w:cs="Calibri"/>
          <w:sz w:val="32"/>
          <w:szCs w:val="32"/>
        </w:rPr>
        <w:t xml:space="preserve">t is proposed by </w:t>
      </w:r>
      <w:r w:rsidRPr="002B1889">
        <w:rPr>
          <w:rFonts w:ascii="Calibri" w:hAnsi="Calibri" w:cs="Calibri"/>
          <w:sz w:val="32"/>
          <w:szCs w:val="32"/>
        </w:rPr>
        <w:t>Y. Wen, D. Tran, and J. Ba,</w:t>
      </w:r>
      <w:r w:rsidRPr="002B1889">
        <w:rPr>
          <w:rFonts w:ascii="Calibri" w:hAnsi="Calibri" w:cs="Calibri"/>
          <w:sz w:val="32"/>
          <w:szCs w:val="32"/>
        </w:rPr>
        <w:t xml:space="preserve"> </w:t>
      </w:r>
      <w:r w:rsidR="0005620A" w:rsidRPr="002B1889">
        <w:rPr>
          <w:rFonts w:ascii="Calibri" w:hAnsi="Calibri" w:cs="Calibri"/>
          <w:sz w:val="32"/>
          <w:szCs w:val="32"/>
        </w:rPr>
        <w:t>at International</w:t>
      </w:r>
      <w:r w:rsidRPr="002B1889">
        <w:rPr>
          <w:rFonts w:ascii="Calibri" w:hAnsi="Calibri" w:cs="Calibri"/>
          <w:sz w:val="32"/>
          <w:szCs w:val="32"/>
        </w:rPr>
        <w:t xml:space="preserve"> Conference on Learning Representations, 2020.</w:t>
      </w:r>
    </w:p>
    <w:p w14:paraId="41DBB623" w14:textId="77777777" w:rsidR="0005620A" w:rsidRPr="002B1889" w:rsidRDefault="0005620A" w:rsidP="00CA636A">
      <w:pPr>
        <w:pStyle w:val="ListParagraph"/>
        <w:rPr>
          <w:rFonts w:ascii="Calibri" w:hAnsi="Calibri" w:cs="Calibri"/>
          <w:sz w:val="32"/>
          <w:szCs w:val="32"/>
        </w:rPr>
      </w:pPr>
    </w:p>
    <w:p w14:paraId="0239A1A1" w14:textId="4CBBB15F" w:rsidR="0005620A" w:rsidRPr="00013B9B" w:rsidRDefault="00B02497" w:rsidP="00CA636A">
      <w:pPr>
        <w:pStyle w:val="ListParagraph"/>
        <w:numPr>
          <w:ilvl w:val="0"/>
          <w:numId w:val="15"/>
        </w:numPr>
        <w:rPr>
          <w:rFonts w:ascii="Calibri" w:hAnsi="Calibri" w:cs="Calibri"/>
          <w:b/>
          <w:bCs/>
          <w:sz w:val="36"/>
          <w:szCs w:val="36"/>
        </w:rPr>
      </w:pPr>
      <w:r w:rsidRPr="00013B9B">
        <w:rPr>
          <w:rFonts w:ascii="Calibri" w:hAnsi="Calibri" w:cs="Calibri"/>
          <w:b/>
          <w:bCs/>
          <w:sz w:val="36"/>
          <w:szCs w:val="36"/>
        </w:rPr>
        <w:t>Dropout: a simple way to prevent neural networks from over</w:t>
      </w:r>
      <w:r w:rsidR="00BD0AAE" w:rsidRPr="00013B9B">
        <w:rPr>
          <w:rFonts w:ascii="Calibri" w:hAnsi="Calibri" w:cs="Calibri"/>
          <w:b/>
          <w:bCs/>
          <w:sz w:val="36"/>
          <w:szCs w:val="36"/>
        </w:rPr>
        <w:t>-</w:t>
      </w:r>
      <w:r w:rsidRPr="00013B9B">
        <w:rPr>
          <w:rFonts w:ascii="Calibri" w:hAnsi="Calibri" w:cs="Calibri"/>
          <w:b/>
          <w:bCs/>
          <w:sz w:val="36"/>
          <w:szCs w:val="36"/>
        </w:rPr>
        <w:t>fitting</w:t>
      </w:r>
      <w:r w:rsidR="00BD0AAE" w:rsidRPr="00013B9B">
        <w:rPr>
          <w:rFonts w:ascii="Calibri" w:hAnsi="Calibri" w:cs="Calibri"/>
          <w:b/>
          <w:bCs/>
          <w:sz w:val="36"/>
          <w:szCs w:val="36"/>
        </w:rPr>
        <w:t>:</w:t>
      </w:r>
      <w:r w:rsidR="0005620A" w:rsidRPr="00013B9B">
        <w:rPr>
          <w:rFonts w:ascii="Calibri" w:hAnsi="Calibri" w:cs="Calibri"/>
          <w:b/>
          <w:bCs/>
          <w:sz w:val="36"/>
          <w:szCs w:val="36"/>
        </w:rPr>
        <w:t xml:space="preserve"> </w:t>
      </w:r>
    </w:p>
    <w:p w14:paraId="414B1A8B" w14:textId="3140A9F5" w:rsidR="0005620A" w:rsidRPr="002B1889" w:rsidRDefault="0005620A" w:rsidP="00CA636A">
      <w:pPr>
        <w:pStyle w:val="ListParagraph"/>
        <w:rPr>
          <w:rFonts w:ascii="Calibri" w:hAnsi="Calibri" w:cs="Calibri"/>
          <w:sz w:val="32"/>
          <w:szCs w:val="32"/>
        </w:rPr>
      </w:pPr>
      <w:r w:rsidRPr="002B1889">
        <w:rPr>
          <w:rFonts w:ascii="Calibri" w:hAnsi="Calibri" w:cs="Calibri"/>
          <w:sz w:val="32"/>
          <w:szCs w:val="32"/>
        </w:rPr>
        <w:t>Monte Carlo dropout is a technique that allows neural networks to estimate the uncertainty of their predictions. It works by randomly dropping out some units or connections in the network during inference, and repeating this process multiple times. The resulting outputs can be used to compute the mean and variance of the prediction, which reflect the model’s confidence and uncertainty.</w:t>
      </w:r>
    </w:p>
    <w:p w14:paraId="77875D53" w14:textId="77777777" w:rsidR="00CA636A" w:rsidRPr="002B1889" w:rsidRDefault="00CA636A" w:rsidP="00CA636A">
      <w:pPr>
        <w:pStyle w:val="ListParagraph"/>
        <w:rPr>
          <w:rFonts w:ascii="Calibri" w:hAnsi="Calibri" w:cs="Calibri"/>
          <w:sz w:val="32"/>
          <w:szCs w:val="32"/>
        </w:rPr>
      </w:pPr>
    </w:p>
    <w:p w14:paraId="62B5EEBD" w14:textId="2DD61C29" w:rsidR="00CA636A" w:rsidRPr="002B1889" w:rsidRDefault="00CA636A" w:rsidP="00CA636A">
      <w:pPr>
        <w:pStyle w:val="ListParagraph"/>
        <w:rPr>
          <w:rFonts w:ascii="Calibri" w:hAnsi="Calibri" w:cs="Calibri"/>
          <w:sz w:val="32"/>
          <w:szCs w:val="32"/>
        </w:rPr>
      </w:pPr>
      <w:hyperlink r:id="rId13" w:tgtFrame="_blank" w:history="1">
        <w:r w:rsidRPr="002B1889">
          <w:rPr>
            <w:rStyle w:val="Hyperlink"/>
            <w:rFonts w:ascii="Calibri" w:hAnsi="Calibri" w:cs="Calibri"/>
            <w:color w:val="auto"/>
            <w:sz w:val="32"/>
            <w:szCs w:val="32"/>
            <w:u w:val="none"/>
          </w:rPr>
          <w:t>According to the web search results, Monte Carlo dropout has been applied to license plate recognition using probabilistic deep learning in a paper by Schirrmacher et al.</w:t>
        </w:r>
      </w:hyperlink>
      <w:r w:rsidRPr="002B1889">
        <w:rPr>
          <w:rFonts w:ascii="Calibri" w:hAnsi="Calibri" w:cs="Calibri"/>
          <w:sz w:val="32"/>
          <w:szCs w:val="32"/>
        </w:rPr>
        <w:t>. They compared three methods for uncertainty quantification on two architectures, and showed that Monte Carlo dropout can reliably detect wrong predictions on out-of-distribution images, such as noisy or blurred low-resolution images. They also showed that combining classification and super-resolution in a multi-task framework can improve the recognition performance and the uncertainty estimation.</w:t>
      </w:r>
    </w:p>
    <w:p w14:paraId="6ABC9829" w14:textId="77777777" w:rsidR="0005620A" w:rsidRPr="002B1889" w:rsidRDefault="0005620A" w:rsidP="00CA636A">
      <w:pPr>
        <w:pStyle w:val="ListParagraph"/>
        <w:rPr>
          <w:rFonts w:ascii="Calibri" w:hAnsi="Calibri" w:cs="Calibri"/>
          <w:sz w:val="32"/>
          <w:szCs w:val="32"/>
          <w:u w:val="single"/>
        </w:rPr>
      </w:pPr>
    </w:p>
    <w:p w14:paraId="63193947" w14:textId="0463262F" w:rsidR="00B02497" w:rsidRPr="006D34CE" w:rsidRDefault="00B02497" w:rsidP="00CA636A">
      <w:pPr>
        <w:pStyle w:val="ListParagraph"/>
        <w:rPr>
          <w:rFonts w:ascii="Calibri" w:hAnsi="Calibri" w:cs="Calibri"/>
          <w:sz w:val="28"/>
          <w:szCs w:val="28"/>
        </w:rPr>
      </w:pPr>
      <w:r w:rsidRPr="002B1889">
        <w:rPr>
          <w:rFonts w:ascii="Calibri" w:hAnsi="Calibri" w:cs="Calibri"/>
          <w:sz w:val="32"/>
          <w:szCs w:val="32"/>
        </w:rPr>
        <w:lastRenderedPageBreak/>
        <w:t xml:space="preserve"> The journal of machine learning research, vol. 15, no. 1, </w:t>
      </w:r>
      <w:r w:rsidR="00BD0AAE" w:rsidRPr="002B1889">
        <w:rPr>
          <w:rFonts w:ascii="Calibri" w:hAnsi="Calibri" w:cs="Calibri"/>
          <w:sz w:val="32"/>
          <w:szCs w:val="32"/>
        </w:rPr>
        <w:t>2014</w:t>
      </w:r>
      <w:r w:rsidR="00162291" w:rsidRPr="002B1889">
        <w:rPr>
          <w:rFonts w:ascii="Calibri" w:hAnsi="Calibri" w:cs="Calibri"/>
          <w:sz w:val="32"/>
          <w:szCs w:val="32"/>
        </w:rPr>
        <w:t xml:space="preserve"> proposed by</w:t>
      </w:r>
      <w:r w:rsidR="00BD0AAE" w:rsidRPr="002B1889">
        <w:rPr>
          <w:rFonts w:ascii="Calibri" w:hAnsi="Calibri" w:cs="Calibri"/>
          <w:sz w:val="32"/>
          <w:szCs w:val="32"/>
        </w:rPr>
        <w:t xml:space="preserve"> Srivastava, G. Hinton, A. </w:t>
      </w:r>
      <w:proofErr w:type="spellStart"/>
      <w:r w:rsidR="00BD0AAE" w:rsidRPr="002B1889">
        <w:rPr>
          <w:rFonts w:ascii="Calibri" w:hAnsi="Calibri" w:cs="Calibri"/>
          <w:sz w:val="32"/>
          <w:szCs w:val="32"/>
        </w:rPr>
        <w:t>Krizhevsky</w:t>
      </w:r>
      <w:proofErr w:type="spellEnd"/>
      <w:r w:rsidR="00BD0AAE" w:rsidRPr="002B1889">
        <w:rPr>
          <w:rFonts w:ascii="Calibri" w:hAnsi="Calibri" w:cs="Calibri"/>
          <w:sz w:val="32"/>
          <w:szCs w:val="32"/>
        </w:rPr>
        <w:t xml:space="preserve">, I. </w:t>
      </w:r>
      <w:proofErr w:type="spellStart"/>
      <w:r w:rsidR="00BD0AAE" w:rsidRPr="002B1889">
        <w:rPr>
          <w:rFonts w:ascii="Calibri" w:hAnsi="Calibri" w:cs="Calibri"/>
          <w:sz w:val="32"/>
          <w:szCs w:val="32"/>
        </w:rPr>
        <w:t>Sutskever</w:t>
      </w:r>
      <w:proofErr w:type="spellEnd"/>
      <w:r w:rsidR="00BD0AAE" w:rsidRPr="002B1889">
        <w:rPr>
          <w:rFonts w:ascii="Calibri" w:hAnsi="Calibri" w:cs="Calibri"/>
          <w:sz w:val="32"/>
          <w:szCs w:val="32"/>
        </w:rPr>
        <w:t xml:space="preserve">, and R. </w:t>
      </w:r>
      <w:proofErr w:type="spellStart"/>
      <w:r w:rsidR="00BD0AAE" w:rsidRPr="002B1889">
        <w:rPr>
          <w:rFonts w:ascii="Calibri" w:hAnsi="Calibri" w:cs="Calibri"/>
          <w:sz w:val="32"/>
          <w:szCs w:val="32"/>
        </w:rPr>
        <w:t>Salakhutdinov</w:t>
      </w:r>
      <w:proofErr w:type="spellEnd"/>
      <w:r w:rsidR="00BD0AAE" w:rsidRPr="002B1889">
        <w:rPr>
          <w:rFonts w:ascii="Calibri" w:hAnsi="Calibri" w:cs="Calibri"/>
          <w:sz w:val="32"/>
          <w:szCs w:val="32"/>
        </w:rPr>
        <w:t xml:space="preserve">, </w:t>
      </w:r>
      <w:r w:rsidRPr="002B1889">
        <w:rPr>
          <w:rFonts w:ascii="Calibri" w:hAnsi="Calibri" w:cs="Calibri"/>
          <w:sz w:val="32"/>
          <w:szCs w:val="32"/>
        </w:rPr>
        <w:t>pp. 1929–1958</w:t>
      </w:r>
      <w:r w:rsidR="00BD0AAE" w:rsidRPr="002B1889">
        <w:rPr>
          <w:rFonts w:ascii="Calibri" w:hAnsi="Calibri" w:cs="Calibri"/>
          <w:sz w:val="32"/>
          <w:szCs w:val="32"/>
        </w:rPr>
        <w:t>.</w:t>
      </w:r>
      <w:r w:rsidRPr="006D34CE">
        <w:rPr>
          <w:rFonts w:ascii="Calibri" w:hAnsi="Calibri" w:cs="Calibri"/>
          <w:sz w:val="28"/>
          <w:szCs w:val="28"/>
        </w:rPr>
        <w:t xml:space="preserve"> </w:t>
      </w:r>
    </w:p>
    <w:p w14:paraId="0AFF4EA3" w14:textId="77777777" w:rsidR="00D779B2" w:rsidRPr="006D34CE" w:rsidRDefault="00D779B2" w:rsidP="00CA636A">
      <w:pPr>
        <w:rPr>
          <w:rFonts w:ascii="Calibri" w:hAnsi="Calibri" w:cs="Calibri"/>
          <w:sz w:val="28"/>
          <w:szCs w:val="28"/>
        </w:rPr>
      </w:pPr>
    </w:p>
    <w:p w14:paraId="70AAB852" w14:textId="31CB3CA5" w:rsidR="00B02497" w:rsidRPr="00CA636A" w:rsidRDefault="00D779B2" w:rsidP="00CA636A">
      <w:pPr>
        <w:rPr>
          <w:rFonts w:ascii="Cascadia Mono" w:hAnsi="Cascadia Mono" w:cs="Cascadia Mono"/>
          <w:b/>
          <w:bCs/>
          <w:sz w:val="36"/>
          <w:szCs w:val="36"/>
        </w:rPr>
      </w:pPr>
      <w:r w:rsidRPr="00CA636A">
        <w:rPr>
          <w:rFonts w:ascii="Cascadia Mono" w:hAnsi="Cascadia Mono" w:cs="Cascadia Mono"/>
          <w:b/>
          <w:bCs/>
          <w:sz w:val="36"/>
          <w:szCs w:val="36"/>
        </w:rPr>
        <w:t>D.NAGA RAJENDRA</w:t>
      </w:r>
      <w:r w:rsidR="00CA636A">
        <w:rPr>
          <w:rFonts w:ascii="Cascadia Mono" w:hAnsi="Cascadia Mono" w:cs="Cascadia Mono"/>
          <w:b/>
          <w:bCs/>
          <w:sz w:val="36"/>
          <w:szCs w:val="36"/>
        </w:rPr>
        <w:tab/>
      </w:r>
      <w:r w:rsidRPr="00CA636A">
        <w:rPr>
          <w:rFonts w:ascii="Cascadia Mono" w:hAnsi="Cascadia Mono" w:cs="Cascadia Mono"/>
          <w:b/>
          <w:bCs/>
          <w:sz w:val="36"/>
          <w:szCs w:val="36"/>
        </w:rPr>
        <w:t>20N71A0518</w:t>
      </w:r>
      <w:r w:rsidR="00CA636A">
        <w:rPr>
          <w:rFonts w:ascii="Cascadia Mono" w:hAnsi="Cascadia Mono" w:cs="Cascadia Mono"/>
          <w:b/>
          <w:bCs/>
          <w:sz w:val="36"/>
          <w:szCs w:val="36"/>
        </w:rPr>
        <w:tab/>
      </w:r>
      <w:r w:rsidR="00CA636A">
        <w:rPr>
          <w:rFonts w:ascii="Cascadia Mono" w:hAnsi="Cascadia Mono" w:cs="Cascadia Mono"/>
          <w:b/>
          <w:bCs/>
          <w:sz w:val="36"/>
          <w:szCs w:val="36"/>
        </w:rPr>
        <w:tab/>
      </w:r>
      <w:r w:rsidRPr="00CA636A">
        <w:rPr>
          <w:rFonts w:ascii="Cascadia Mono" w:hAnsi="Cascadia Mono" w:cs="Cascadia Mono"/>
          <w:b/>
          <w:bCs/>
          <w:sz w:val="36"/>
          <w:szCs w:val="36"/>
        </w:rPr>
        <w:t>4</w:t>
      </w:r>
      <w:r w:rsidRPr="00CA636A">
        <w:rPr>
          <w:rFonts w:ascii="Cascadia Mono" w:hAnsi="Cascadia Mono" w:cs="Cascadia Mono"/>
          <w:b/>
          <w:bCs/>
          <w:sz w:val="36"/>
          <w:szCs w:val="36"/>
          <w:vertAlign w:val="superscript"/>
        </w:rPr>
        <w:t>TH</w:t>
      </w:r>
      <w:r w:rsidRPr="00CA636A">
        <w:rPr>
          <w:rFonts w:ascii="Cascadia Mono" w:hAnsi="Cascadia Mono" w:cs="Cascadia Mono"/>
          <w:b/>
          <w:bCs/>
          <w:sz w:val="36"/>
          <w:szCs w:val="36"/>
        </w:rPr>
        <w:t xml:space="preserve"> YEAR</w:t>
      </w:r>
      <w:r w:rsidR="00CA636A">
        <w:rPr>
          <w:rFonts w:ascii="Cascadia Mono" w:hAnsi="Cascadia Mono" w:cs="Cascadia Mono"/>
          <w:b/>
          <w:bCs/>
          <w:sz w:val="36"/>
          <w:szCs w:val="36"/>
        </w:rPr>
        <w:tab/>
      </w:r>
      <w:r w:rsidRPr="00CA636A">
        <w:rPr>
          <w:rFonts w:ascii="Cascadia Mono" w:hAnsi="Cascadia Mono" w:cs="Cascadia Mono"/>
          <w:b/>
          <w:bCs/>
          <w:sz w:val="36"/>
          <w:szCs w:val="36"/>
        </w:rPr>
        <w:t>CSE-A</w:t>
      </w:r>
    </w:p>
    <w:sectPr w:rsidR="00B02497" w:rsidRPr="00CA636A" w:rsidSect="00F15299">
      <w:headerReference w:type="default" r:id="rId14"/>
      <w:footerReference w:type="default" r:id="rId15"/>
      <w:pgSz w:w="11906" w:h="16838"/>
      <w:pgMar w:top="1440" w:right="1080" w:bottom="1440"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6B9E0" w14:textId="77777777" w:rsidR="00A6357B" w:rsidRDefault="00A6357B" w:rsidP="0077777E">
      <w:pPr>
        <w:spacing w:after="0" w:line="240" w:lineRule="auto"/>
      </w:pPr>
      <w:r>
        <w:separator/>
      </w:r>
    </w:p>
  </w:endnote>
  <w:endnote w:type="continuationSeparator" w:id="0">
    <w:p w14:paraId="20549537" w14:textId="77777777" w:rsidR="00A6357B" w:rsidRDefault="00A6357B" w:rsidP="00777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165877"/>
      <w:docPartObj>
        <w:docPartGallery w:val="Page Numbers (Bottom of Page)"/>
        <w:docPartUnique/>
      </w:docPartObj>
    </w:sdtPr>
    <w:sdtEndPr>
      <w:rPr>
        <w:noProof/>
      </w:rPr>
    </w:sdtEndPr>
    <w:sdtContent>
      <w:p w14:paraId="28A2F97D" w14:textId="24F069FD" w:rsidR="00D779B2" w:rsidRDefault="00D779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FB3CFC" w14:textId="77777777" w:rsidR="00D779B2" w:rsidRDefault="00D77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EAC20" w14:textId="77777777" w:rsidR="00A6357B" w:rsidRDefault="00A6357B" w:rsidP="0077777E">
      <w:pPr>
        <w:spacing w:after="0" w:line="240" w:lineRule="auto"/>
      </w:pPr>
      <w:r>
        <w:separator/>
      </w:r>
    </w:p>
  </w:footnote>
  <w:footnote w:type="continuationSeparator" w:id="0">
    <w:p w14:paraId="25E128BB" w14:textId="77777777" w:rsidR="00A6357B" w:rsidRDefault="00A6357B" w:rsidP="00777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61651" w14:textId="37E9A45F" w:rsidR="0077777E" w:rsidRDefault="0077777E" w:rsidP="0077777E">
    <w:pPr>
      <w:pStyle w:val="Header"/>
      <w:jc w:val="center"/>
      <w:rPr>
        <w:sz w:val="16"/>
        <w:szCs w:val="16"/>
        <w:u w:val="single"/>
        <w:lang w:val="en-US"/>
      </w:rPr>
    </w:pPr>
  </w:p>
  <w:p w14:paraId="11185020" w14:textId="77777777" w:rsidR="005B2D98" w:rsidRPr="005B2D98" w:rsidRDefault="005B2D98" w:rsidP="0077777E">
    <w:pPr>
      <w:pStyle w:val="Header"/>
      <w:jc w:val="center"/>
      <w:rPr>
        <w:sz w:val="16"/>
        <w:szCs w:val="16"/>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FC9"/>
    <w:multiLevelType w:val="hybridMultilevel"/>
    <w:tmpl w:val="CB46E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106A8"/>
    <w:multiLevelType w:val="hybridMultilevel"/>
    <w:tmpl w:val="F96A1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4C6EF4"/>
    <w:multiLevelType w:val="multilevel"/>
    <w:tmpl w:val="864E0074"/>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46907CF"/>
    <w:multiLevelType w:val="hybridMultilevel"/>
    <w:tmpl w:val="90021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F97B1D"/>
    <w:multiLevelType w:val="hybridMultilevel"/>
    <w:tmpl w:val="D84C8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FE012E"/>
    <w:multiLevelType w:val="multilevel"/>
    <w:tmpl w:val="003C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C2390"/>
    <w:multiLevelType w:val="hybridMultilevel"/>
    <w:tmpl w:val="1A627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C53AB"/>
    <w:multiLevelType w:val="multilevel"/>
    <w:tmpl w:val="F760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F7A29"/>
    <w:multiLevelType w:val="hybridMultilevel"/>
    <w:tmpl w:val="78F86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610AF1"/>
    <w:multiLevelType w:val="multilevel"/>
    <w:tmpl w:val="C0DA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362CA"/>
    <w:multiLevelType w:val="multilevel"/>
    <w:tmpl w:val="4DA0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A485D"/>
    <w:multiLevelType w:val="multilevel"/>
    <w:tmpl w:val="D41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31D83"/>
    <w:multiLevelType w:val="multilevel"/>
    <w:tmpl w:val="D620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66371"/>
    <w:multiLevelType w:val="multilevel"/>
    <w:tmpl w:val="68DE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D4E98"/>
    <w:multiLevelType w:val="hybridMultilevel"/>
    <w:tmpl w:val="90047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4353449">
    <w:abstractNumId w:val="7"/>
  </w:num>
  <w:num w:numId="2" w16cid:durableId="677848613">
    <w:abstractNumId w:val="2"/>
  </w:num>
  <w:num w:numId="3" w16cid:durableId="1114833957">
    <w:abstractNumId w:val="6"/>
  </w:num>
  <w:num w:numId="4" w16cid:durableId="626469337">
    <w:abstractNumId w:val="1"/>
  </w:num>
  <w:num w:numId="5" w16cid:durableId="1538811931">
    <w:abstractNumId w:val="4"/>
  </w:num>
  <w:num w:numId="6" w16cid:durableId="1622418367">
    <w:abstractNumId w:val="0"/>
  </w:num>
  <w:num w:numId="7" w16cid:durableId="1787919970">
    <w:abstractNumId w:val="8"/>
  </w:num>
  <w:num w:numId="8" w16cid:durableId="1363284120">
    <w:abstractNumId w:val="13"/>
  </w:num>
  <w:num w:numId="9" w16cid:durableId="1495148095">
    <w:abstractNumId w:val="10"/>
  </w:num>
  <w:num w:numId="10" w16cid:durableId="1013411142">
    <w:abstractNumId w:val="5"/>
  </w:num>
  <w:num w:numId="11" w16cid:durableId="285238875">
    <w:abstractNumId w:val="11"/>
  </w:num>
  <w:num w:numId="12" w16cid:durableId="1510943605">
    <w:abstractNumId w:val="9"/>
  </w:num>
  <w:num w:numId="13" w16cid:durableId="735779665">
    <w:abstractNumId w:val="12"/>
  </w:num>
  <w:num w:numId="14" w16cid:durableId="288587698">
    <w:abstractNumId w:val="3"/>
  </w:num>
  <w:num w:numId="15" w16cid:durableId="5144671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CB"/>
    <w:rsid w:val="00005248"/>
    <w:rsid w:val="00013B9B"/>
    <w:rsid w:val="000243CC"/>
    <w:rsid w:val="00024DF6"/>
    <w:rsid w:val="0005620A"/>
    <w:rsid w:val="00077E31"/>
    <w:rsid w:val="000F1FFA"/>
    <w:rsid w:val="00162291"/>
    <w:rsid w:val="001A16C8"/>
    <w:rsid w:val="002B1889"/>
    <w:rsid w:val="002F0C2D"/>
    <w:rsid w:val="003F5116"/>
    <w:rsid w:val="004677C0"/>
    <w:rsid w:val="004A7A32"/>
    <w:rsid w:val="005B2D98"/>
    <w:rsid w:val="00647D66"/>
    <w:rsid w:val="00685E64"/>
    <w:rsid w:val="006D34CE"/>
    <w:rsid w:val="0077777E"/>
    <w:rsid w:val="008D29CB"/>
    <w:rsid w:val="009F2360"/>
    <w:rsid w:val="009F5879"/>
    <w:rsid w:val="00A253F2"/>
    <w:rsid w:val="00A6357B"/>
    <w:rsid w:val="00AF67CD"/>
    <w:rsid w:val="00B02497"/>
    <w:rsid w:val="00B14AF8"/>
    <w:rsid w:val="00BD0AAE"/>
    <w:rsid w:val="00CA636A"/>
    <w:rsid w:val="00CB54BB"/>
    <w:rsid w:val="00D3671C"/>
    <w:rsid w:val="00D515A9"/>
    <w:rsid w:val="00D779B2"/>
    <w:rsid w:val="00E86840"/>
    <w:rsid w:val="00EB6394"/>
    <w:rsid w:val="00F15299"/>
    <w:rsid w:val="00F34A5C"/>
    <w:rsid w:val="00F90D04"/>
    <w:rsid w:val="00FE3859"/>
    <w:rsid w:val="00FF3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AE8B9"/>
  <w15:chartTrackingRefBased/>
  <w15:docId w15:val="{6DBC5821-2716-4032-9964-C471A5EB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53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77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77E"/>
  </w:style>
  <w:style w:type="paragraph" w:styleId="Footer">
    <w:name w:val="footer"/>
    <w:basedOn w:val="Normal"/>
    <w:link w:val="FooterChar"/>
    <w:uiPriority w:val="99"/>
    <w:unhideWhenUsed/>
    <w:rsid w:val="00777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77E"/>
  </w:style>
  <w:style w:type="paragraph" w:styleId="ListParagraph">
    <w:name w:val="List Paragraph"/>
    <w:basedOn w:val="Normal"/>
    <w:uiPriority w:val="34"/>
    <w:qFormat/>
    <w:rsid w:val="00AF67CD"/>
    <w:pPr>
      <w:ind w:left="720"/>
      <w:contextualSpacing/>
    </w:pPr>
  </w:style>
  <w:style w:type="character" w:styleId="Hyperlink">
    <w:name w:val="Hyperlink"/>
    <w:basedOn w:val="DefaultParagraphFont"/>
    <w:uiPriority w:val="99"/>
    <w:unhideWhenUsed/>
    <w:rsid w:val="004A7A32"/>
    <w:rPr>
      <w:color w:val="0000FF"/>
      <w:u w:val="single"/>
    </w:rPr>
  </w:style>
  <w:style w:type="character" w:styleId="UnresolvedMention">
    <w:name w:val="Unresolved Mention"/>
    <w:basedOn w:val="DefaultParagraphFont"/>
    <w:uiPriority w:val="99"/>
    <w:semiHidden/>
    <w:unhideWhenUsed/>
    <w:rsid w:val="00B02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2350">
      <w:bodyDiv w:val="1"/>
      <w:marLeft w:val="0"/>
      <w:marRight w:val="0"/>
      <w:marTop w:val="0"/>
      <w:marBottom w:val="0"/>
      <w:divBdr>
        <w:top w:val="none" w:sz="0" w:space="0" w:color="auto"/>
        <w:left w:val="none" w:sz="0" w:space="0" w:color="auto"/>
        <w:bottom w:val="none" w:sz="0" w:space="0" w:color="auto"/>
        <w:right w:val="none" w:sz="0" w:space="0" w:color="auto"/>
      </w:divBdr>
      <w:divsChild>
        <w:div w:id="306711206">
          <w:marLeft w:val="0"/>
          <w:marRight w:val="0"/>
          <w:marTop w:val="0"/>
          <w:marBottom w:val="0"/>
          <w:divBdr>
            <w:top w:val="none" w:sz="0" w:space="0" w:color="auto"/>
            <w:left w:val="none" w:sz="0" w:space="0" w:color="auto"/>
            <w:bottom w:val="none" w:sz="0" w:space="0" w:color="auto"/>
            <w:right w:val="none" w:sz="0" w:space="0" w:color="auto"/>
          </w:divBdr>
          <w:divsChild>
            <w:div w:id="1461923857">
              <w:marLeft w:val="0"/>
              <w:marRight w:val="0"/>
              <w:marTop w:val="0"/>
              <w:marBottom w:val="0"/>
              <w:divBdr>
                <w:top w:val="none" w:sz="0" w:space="0" w:color="auto"/>
                <w:left w:val="none" w:sz="0" w:space="0" w:color="auto"/>
                <w:bottom w:val="none" w:sz="0" w:space="0" w:color="auto"/>
                <w:right w:val="none" w:sz="0" w:space="0" w:color="auto"/>
              </w:divBdr>
              <w:divsChild>
                <w:div w:id="13796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8767">
      <w:bodyDiv w:val="1"/>
      <w:marLeft w:val="0"/>
      <w:marRight w:val="0"/>
      <w:marTop w:val="0"/>
      <w:marBottom w:val="0"/>
      <w:divBdr>
        <w:top w:val="none" w:sz="0" w:space="0" w:color="auto"/>
        <w:left w:val="none" w:sz="0" w:space="0" w:color="auto"/>
        <w:bottom w:val="none" w:sz="0" w:space="0" w:color="auto"/>
        <w:right w:val="none" w:sz="0" w:space="0" w:color="auto"/>
      </w:divBdr>
      <w:divsChild>
        <w:div w:id="1318191268">
          <w:marLeft w:val="0"/>
          <w:marRight w:val="0"/>
          <w:marTop w:val="0"/>
          <w:marBottom w:val="0"/>
          <w:divBdr>
            <w:top w:val="none" w:sz="0" w:space="0" w:color="auto"/>
            <w:left w:val="none" w:sz="0" w:space="0" w:color="auto"/>
            <w:bottom w:val="none" w:sz="0" w:space="0" w:color="auto"/>
            <w:right w:val="none" w:sz="0" w:space="0" w:color="auto"/>
          </w:divBdr>
          <w:divsChild>
            <w:div w:id="1774275942">
              <w:marLeft w:val="0"/>
              <w:marRight w:val="0"/>
              <w:marTop w:val="0"/>
              <w:marBottom w:val="0"/>
              <w:divBdr>
                <w:top w:val="none" w:sz="0" w:space="0" w:color="auto"/>
                <w:left w:val="none" w:sz="0" w:space="0" w:color="auto"/>
                <w:bottom w:val="none" w:sz="0" w:space="0" w:color="auto"/>
                <w:right w:val="none" w:sz="0" w:space="0" w:color="auto"/>
              </w:divBdr>
              <w:divsChild>
                <w:div w:id="12023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7037">
      <w:bodyDiv w:val="1"/>
      <w:marLeft w:val="0"/>
      <w:marRight w:val="0"/>
      <w:marTop w:val="0"/>
      <w:marBottom w:val="0"/>
      <w:divBdr>
        <w:top w:val="none" w:sz="0" w:space="0" w:color="auto"/>
        <w:left w:val="none" w:sz="0" w:space="0" w:color="auto"/>
        <w:bottom w:val="none" w:sz="0" w:space="0" w:color="auto"/>
        <w:right w:val="none" w:sz="0" w:space="0" w:color="auto"/>
      </w:divBdr>
      <w:divsChild>
        <w:div w:id="1183326044">
          <w:marLeft w:val="0"/>
          <w:marRight w:val="0"/>
          <w:marTop w:val="0"/>
          <w:marBottom w:val="0"/>
          <w:divBdr>
            <w:top w:val="none" w:sz="0" w:space="0" w:color="auto"/>
            <w:left w:val="none" w:sz="0" w:space="0" w:color="auto"/>
            <w:bottom w:val="none" w:sz="0" w:space="0" w:color="auto"/>
            <w:right w:val="none" w:sz="0" w:space="0" w:color="auto"/>
          </w:divBdr>
          <w:divsChild>
            <w:div w:id="1872767771">
              <w:marLeft w:val="0"/>
              <w:marRight w:val="0"/>
              <w:marTop w:val="0"/>
              <w:marBottom w:val="0"/>
              <w:divBdr>
                <w:top w:val="none" w:sz="0" w:space="0" w:color="auto"/>
                <w:left w:val="none" w:sz="0" w:space="0" w:color="auto"/>
                <w:bottom w:val="none" w:sz="0" w:space="0" w:color="auto"/>
                <w:right w:val="none" w:sz="0" w:space="0" w:color="auto"/>
              </w:divBdr>
              <w:divsChild>
                <w:div w:id="1762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6965">
      <w:bodyDiv w:val="1"/>
      <w:marLeft w:val="0"/>
      <w:marRight w:val="0"/>
      <w:marTop w:val="0"/>
      <w:marBottom w:val="0"/>
      <w:divBdr>
        <w:top w:val="none" w:sz="0" w:space="0" w:color="auto"/>
        <w:left w:val="none" w:sz="0" w:space="0" w:color="auto"/>
        <w:bottom w:val="none" w:sz="0" w:space="0" w:color="auto"/>
        <w:right w:val="none" w:sz="0" w:space="0" w:color="auto"/>
      </w:divBdr>
    </w:div>
    <w:div w:id="1248921343">
      <w:bodyDiv w:val="1"/>
      <w:marLeft w:val="0"/>
      <w:marRight w:val="0"/>
      <w:marTop w:val="0"/>
      <w:marBottom w:val="0"/>
      <w:divBdr>
        <w:top w:val="none" w:sz="0" w:space="0" w:color="auto"/>
        <w:left w:val="none" w:sz="0" w:space="0" w:color="auto"/>
        <w:bottom w:val="none" w:sz="0" w:space="0" w:color="auto"/>
        <w:right w:val="none" w:sz="0" w:space="0" w:color="auto"/>
      </w:divBdr>
      <w:divsChild>
        <w:div w:id="1746344373">
          <w:marLeft w:val="0"/>
          <w:marRight w:val="0"/>
          <w:marTop w:val="0"/>
          <w:marBottom w:val="0"/>
          <w:divBdr>
            <w:top w:val="none" w:sz="0" w:space="0" w:color="auto"/>
            <w:left w:val="none" w:sz="0" w:space="0" w:color="auto"/>
            <w:bottom w:val="none" w:sz="0" w:space="0" w:color="auto"/>
            <w:right w:val="none" w:sz="0" w:space="0" w:color="auto"/>
          </w:divBdr>
          <w:divsChild>
            <w:div w:id="632103374">
              <w:marLeft w:val="0"/>
              <w:marRight w:val="0"/>
              <w:marTop w:val="0"/>
              <w:marBottom w:val="0"/>
              <w:divBdr>
                <w:top w:val="none" w:sz="0" w:space="0" w:color="auto"/>
                <w:left w:val="none" w:sz="0" w:space="0" w:color="auto"/>
                <w:bottom w:val="none" w:sz="0" w:space="0" w:color="auto"/>
                <w:right w:val="none" w:sz="0" w:space="0" w:color="auto"/>
              </w:divBdr>
              <w:divsChild>
                <w:div w:id="6510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6270">
      <w:bodyDiv w:val="1"/>
      <w:marLeft w:val="0"/>
      <w:marRight w:val="0"/>
      <w:marTop w:val="0"/>
      <w:marBottom w:val="0"/>
      <w:divBdr>
        <w:top w:val="none" w:sz="0" w:space="0" w:color="auto"/>
        <w:left w:val="none" w:sz="0" w:space="0" w:color="auto"/>
        <w:bottom w:val="none" w:sz="0" w:space="0" w:color="auto"/>
        <w:right w:val="none" w:sz="0" w:space="0" w:color="auto"/>
      </w:divBdr>
      <w:divsChild>
        <w:div w:id="1967930795">
          <w:marLeft w:val="0"/>
          <w:marRight w:val="0"/>
          <w:marTop w:val="0"/>
          <w:marBottom w:val="0"/>
          <w:divBdr>
            <w:top w:val="none" w:sz="0" w:space="0" w:color="auto"/>
            <w:left w:val="none" w:sz="0" w:space="0" w:color="auto"/>
            <w:bottom w:val="none" w:sz="0" w:space="0" w:color="auto"/>
            <w:right w:val="none" w:sz="0" w:space="0" w:color="auto"/>
          </w:divBdr>
          <w:divsChild>
            <w:div w:id="203638091">
              <w:marLeft w:val="0"/>
              <w:marRight w:val="0"/>
              <w:marTop w:val="0"/>
              <w:marBottom w:val="0"/>
              <w:divBdr>
                <w:top w:val="none" w:sz="0" w:space="0" w:color="auto"/>
                <w:left w:val="none" w:sz="0" w:space="0" w:color="auto"/>
                <w:bottom w:val="none" w:sz="0" w:space="0" w:color="auto"/>
                <w:right w:val="none" w:sz="0" w:space="0" w:color="auto"/>
              </w:divBdr>
              <w:divsChild>
                <w:div w:id="483741347">
                  <w:marLeft w:val="0"/>
                  <w:marRight w:val="0"/>
                  <w:marTop w:val="0"/>
                  <w:marBottom w:val="0"/>
                  <w:divBdr>
                    <w:top w:val="none" w:sz="0" w:space="0" w:color="auto"/>
                    <w:left w:val="none" w:sz="0" w:space="0" w:color="auto"/>
                    <w:bottom w:val="none" w:sz="0" w:space="0" w:color="auto"/>
                    <w:right w:val="none" w:sz="0" w:space="0" w:color="auto"/>
                  </w:divBdr>
                  <w:divsChild>
                    <w:div w:id="102500773">
                      <w:marLeft w:val="0"/>
                      <w:marRight w:val="0"/>
                      <w:marTop w:val="0"/>
                      <w:marBottom w:val="0"/>
                      <w:divBdr>
                        <w:top w:val="none" w:sz="0" w:space="0" w:color="auto"/>
                        <w:left w:val="none" w:sz="0" w:space="0" w:color="auto"/>
                        <w:bottom w:val="none" w:sz="0" w:space="0" w:color="auto"/>
                        <w:right w:val="none" w:sz="0" w:space="0" w:color="auto"/>
                      </w:divBdr>
                    </w:div>
                  </w:divsChild>
                </w:div>
                <w:div w:id="17742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8675">
      <w:bodyDiv w:val="1"/>
      <w:marLeft w:val="0"/>
      <w:marRight w:val="0"/>
      <w:marTop w:val="0"/>
      <w:marBottom w:val="0"/>
      <w:divBdr>
        <w:top w:val="none" w:sz="0" w:space="0" w:color="auto"/>
        <w:left w:val="none" w:sz="0" w:space="0" w:color="auto"/>
        <w:bottom w:val="none" w:sz="0" w:space="0" w:color="auto"/>
        <w:right w:val="none" w:sz="0" w:space="0" w:color="auto"/>
      </w:divBdr>
    </w:div>
    <w:div w:id="2014335634">
      <w:bodyDiv w:val="1"/>
      <w:marLeft w:val="0"/>
      <w:marRight w:val="0"/>
      <w:marTop w:val="0"/>
      <w:marBottom w:val="0"/>
      <w:divBdr>
        <w:top w:val="none" w:sz="0" w:space="0" w:color="auto"/>
        <w:left w:val="none" w:sz="0" w:space="0" w:color="auto"/>
        <w:bottom w:val="none" w:sz="0" w:space="0" w:color="auto"/>
        <w:right w:val="none" w:sz="0" w:space="0" w:color="auto"/>
      </w:divBdr>
      <w:divsChild>
        <w:div w:id="1754468733">
          <w:marLeft w:val="0"/>
          <w:marRight w:val="0"/>
          <w:marTop w:val="0"/>
          <w:marBottom w:val="0"/>
          <w:divBdr>
            <w:top w:val="none" w:sz="0" w:space="0" w:color="auto"/>
            <w:left w:val="none" w:sz="0" w:space="0" w:color="auto"/>
            <w:bottom w:val="none" w:sz="0" w:space="0" w:color="auto"/>
            <w:right w:val="none" w:sz="0" w:space="0" w:color="auto"/>
          </w:divBdr>
          <w:divsChild>
            <w:div w:id="1769035901">
              <w:marLeft w:val="0"/>
              <w:marRight w:val="0"/>
              <w:marTop w:val="0"/>
              <w:marBottom w:val="0"/>
              <w:divBdr>
                <w:top w:val="none" w:sz="0" w:space="0" w:color="auto"/>
                <w:left w:val="none" w:sz="0" w:space="0" w:color="auto"/>
                <w:bottom w:val="none" w:sz="0" w:space="0" w:color="auto"/>
                <w:right w:val="none" w:sz="0" w:space="0" w:color="auto"/>
              </w:divBdr>
              <w:divsChild>
                <w:div w:id="12904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18545">
      <w:bodyDiv w:val="1"/>
      <w:marLeft w:val="0"/>
      <w:marRight w:val="0"/>
      <w:marTop w:val="0"/>
      <w:marBottom w:val="0"/>
      <w:divBdr>
        <w:top w:val="none" w:sz="0" w:space="0" w:color="auto"/>
        <w:left w:val="none" w:sz="0" w:space="0" w:color="auto"/>
        <w:bottom w:val="none" w:sz="0" w:space="0" w:color="auto"/>
        <w:right w:val="none" w:sz="0" w:space="0" w:color="auto"/>
      </w:divBdr>
      <w:divsChild>
        <w:div w:id="284624843">
          <w:marLeft w:val="0"/>
          <w:marRight w:val="0"/>
          <w:marTop w:val="0"/>
          <w:marBottom w:val="0"/>
          <w:divBdr>
            <w:top w:val="none" w:sz="0" w:space="0" w:color="auto"/>
            <w:left w:val="none" w:sz="0" w:space="0" w:color="auto"/>
            <w:bottom w:val="none" w:sz="0" w:space="0" w:color="auto"/>
            <w:right w:val="none" w:sz="0" w:space="0" w:color="auto"/>
          </w:divBdr>
          <w:divsChild>
            <w:div w:id="1252202818">
              <w:marLeft w:val="0"/>
              <w:marRight w:val="0"/>
              <w:marTop w:val="0"/>
              <w:marBottom w:val="0"/>
              <w:divBdr>
                <w:top w:val="none" w:sz="0" w:space="0" w:color="auto"/>
                <w:left w:val="none" w:sz="0" w:space="0" w:color="auto"/>
                <w:bottom w:val="none" w:sz="0" w:space="0" w:color="auto"/>
                <w:right w:val="none" w:sz="0" w:space="0" w:color="auto"/>
              </w:divBdr>
              <w:divsChild>
                <w:div w:id="5326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2.01427v1" TargetMode="External"/><Relationship Id="rId13" Type="http://schemas.openxmlformats.org/officeDocument/2006/relationships/hyperlink" Target="https://arxiv.org/pdf/2302.01427v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2302.01427v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302.01427v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eeexplore.ieee.org/document/10143386" TargetMode="External"/><Relationship Id="rId4" Type="http://schemas.openxmlformats.org/officeDocument/2006/relationships/settings" Target="settings.xml"/><Relationship Id="rId9" Type="http://schemas.openxmlformats.org/officeDocument/2006/relationships/hyperlink" Target="https://ieeexplore.ieee.org/document/10143386"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9D0A6-A65E-474C-AE3B-9E4472BE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11</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RAJENDRA</dc:creator>
  <cp:keywords/>
  <dc:description/>
  <cp:lastModifiedBy>NAGA RAJENDRA</cp:lastModifiedBy>
  <cp:revision>35</cp:revision>
  <cp:lastPrinted>2023-11-27T10:57:00Z</cp:lastPrinted>
  <dcterms:created xsi:type="dcterms:W3CDTF">2023-11-23T18:27:00Z</dcterms:created>
  <dcterms:modified xsi:type="dcterms:W3CDTF">2023-12-01T15:25:00Z</dcterms:modified>
</cp:coreProperties>
</file>