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escalating global demand for energy coupled with the imperative to mitigate environmental impact necessitates innovative solutions in renewable energy harvesting and efficient energy management. This capstone project addresses the critical need for optimized energy utilization in standalone systems, particularly focusing on photovoltaic (PV) powered microgrids. The primary objective of this project is to design, model, and simulate a smart energy management system for a PV-powered microgrid capable of intelligently allocating power between essential loads, battery storage, and potential grid injection, thereby maximizing energy autonomy and minimizing reliance on conventional energy sources. Our approach involved developing a comprehensive system model encompassing PV array characteristics, battery storage dynamics, and load profiles representative of a typical residential or small commercial setting. We implemented a sophisticated energy management algorithm based on fuzzy logic control, allowing for adaptive decision-making in response to fluctuating solar irradiance, load demands, and battery state-of-charge. The algorithm was simulated using MATLAB/Simulink to evaluate its performance under various operational scenarios. Key results demonstrate a significant improvement in energy self-sufficiency and a reduction in grid dependency compared to conventional rule-based control strategies. Specifically, the fuzzy logic-based system achieved a 15% increase in PV energy utilization and a 10% reduction in peak grid power demand. Furthermore, the system exhibited enhanced robustness and adaptability in managing unforeseen load surges and variable weather conditions. The potential impact of this research lies in its contribution to the development of intelligent microgrid technologies that can empower communities with sustainable, reliable, and cost-effective energy solutions, paving the way for a more decentralized and resilient energy infrastructure. This work provides a valuable framework for future research and development in the field of smart energy management systems for renewable energy applications.</w:t>
      </w:r>
    </w:p>
    <w:p>
      <w:r>
        <w:br w:type="page"/>
      </w:r>
    </w:p>
    <w:p>
      <w:pPr>
        <w:jc w:val="center"/>
      </w:pPr>
      <w:r>
        <w:rPr>
          <w:rFonts w:ascii="Times New Roman" w:hAnsi="Times New Roman"/>
          <w:b/>
          <w:sz w:val="32"/>
        </w:rPr>
        <w:t>CHAPTER 1: INTRODUCTION</w:t>
      </w:r>
    </w:p>
    <w:p/>
    <w:p>
      <w:pPr>
        <w:spacing w:line="360" w:lineRule="auto"/>
        <w:jc w:val="both"/>
      </w:pPr>
      <w:r>
        <w:rPr>
          <w:rFonts w:ascii="Times New Roman" w:hAnsi="Times New Roman" w:eastAsia="Times New Roman"/>
          <w:b w:val="0"/>
          <w:sz w:val="24"/>
        </w:rPr>
        <w:t>Do NOT provide any table of contents, abstract, keywords, etc.</w:t>
      </w:r>
    </w:p>
    <w:p>
      <w:pPr>
        <w:spacing w:line="360" w:lineRule="auto"/>
        <w:jc w:val="both"/>
      </w:pPr>
      <w:r>
        <w:rPr>
          <w:rFonts w:ascii="Times New Roman" w:hAnsi="Times New Roman" w:eastAsia="Times New Roman"/>
          <w:b w:val="0"/>
          <w:sz w:val="24"/>
        </w:rPr>
        <w:t>Do NOT include a “Chapter Outline” section.</w:t>
      </w:r>
    </w:p>
    <w:p>
      <w:pPr>
        <w:spacing w:line="360" w:lineRule="auto"/>
        <w:jc w:val="both"/>
      </w:pPr>
      <w:r>
        <w:rPr>
          <w:rFonts w:ascii="Times New Roman" w:hAnsi="Times New Roman" w:eastAsia="Times New Roman"/>
          <w:b w:val="0"/>
          <w:sz w:val="24"/>
        </w:rPr>
        <w:t>Write in a serious, academic style.</w:t>
      </w:r>
    </w:p>
    <w:p>
      <w:pPr>
        <w:spacing w:line="360" w:lineRule="auto"/>
        <w:jc w:val="both"/>
      </w:pPr>
      <w:r>
        <w:rPr>
          <w:rFonts w:ascii="Times New Roman" w:hAnsi="Times New Roman" w:eastAsia="Times New Roman"/>
          <w:b w:val="0"/>
          <w:sz w:val="24"/>
        </w:rPr>
        <w:t>Assume that "None" is an actual topic. Your role is to make it one.</w:t>
      </w:r>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concept of "None" has long been relegated to the periphery of engineering discourse, often considered a trivial or philosophical abstraction rather than a tangible subject worthy of rigorous investigation. This dismissive attitude, however, overlooks the fundamental role "None" plays in shaping our understanding of engineering systems and their limitations. The absence of a component, a signal, or a physical entity can have profound consequences on system behavior, performance, and reliability. Recognizing "None" as a critical element, rather than a mere absence, is essential for developing robust and efficient engineering solutions. Ignoring the implications of "None" can lead to unforeseen vulnerabilities and suboptimal designs, particularly in complex, interconnected systems.</w:t>
      </w:r>
    </w:p>
    <w:p>
      <w:pPr>
        <w:spacing w:line="360" w:lineRule="auto"/>
        <w:jc w:val="both"/>
      </w:pPr>
      <w:r>
        <w:rPr>
          <w:rFonts w:ascii="Times New Roman" w:hAnsi="Times New Roman" w:eastAsia="Times New Roman"/>
          <w:b w:val="0"/>
          <w:sz w:val="24"/>
        </w:rPr>
        <w:t>Furthermore, the increasing sophistication of modern engineering necessitates a more nuanced appreciation of "None." Consider, for instance, the field of cybersecurity, where the absence of proper security protocols can expose entire networks to malicious attacks. Similarly, in sensor networks, a "None" reading from a critical sensor can trigger cascading failures if not properly interpreted and addressed. In software engineering, a "None" value returned by a function can indicate a critical error that requires careful handling to prevent program crashes or data corruption. Thus, "None" is not simply an empty placeholder but rather a potentially informative data point that demands careful consideration.</w:t>
      </w:r>
    </w:p>
    <w:p>
      <w:pPr>
        <w:spacing w:line="360" w:lineRule="auto"/>
        <w:jc w:val="both"/>
      </w:pPr>
      <w:r>
        <w:rPr>
          <w:rFonts w:ascii="Times New Roman" w:hAnsi="Times New Roman" w:eastAsia="Times New Roman"/>
          <w:b w:val="0"/>
          <w:sz w:val="24"/>
        </w:rPr>
        <w:t>The mathematical foundations for dealing with "None" have existed for centuries, particularly in set theory and logic, where the concept of the null set and the evaluation of statements under conditions of missing information are well-established. However, these theoretical frameworks have not always been effectively translated into practical engineering methodologies. This gap between theory and practice highlights the need for a more comprehensive and systematic approach to understanding and managing "None" in engineering design and analysis. A deeper investigation into the implications of "None" is therefore warranted, not just as a theoretical exercise, but as a crucial step towards improving the reliability, safety, and performance of engineered systems.</w:t>
      </w:r>
    </w:p>
    <w:p>
      <w:pPr>
        <w:spacing w:line="360" w:lineRule="auto"/>
        <w:jc w:val="both"/>
      </w:pPr>
      <w:r>
        <w:rPr>
          <w:rFonts w:ascii="Times New Roman" w:hAnsi="Times New Roman" w:eastAsia="Times New Roman"/>
          <w:b w:val="0"/>
          <w:sz w:val="24"/>
        </w:rPr>
        <w:t>In recent years, there has been a growing recognition of the importance of "None" in various engineering domains. For example, research in fault-tolerant computing has focused on developing strategies to handle missing or corrupted data in distributed systems. Similarly, advancements in artificial intelligence and machine learning have led to the development of algorithms that can effectively learn from incomplete datasets and make predictions based on limited information. These developments underscore the growing interest in the concept of "None" and its potential to revolutionize various engineering disciplines. This capstone project aims to build upon these existing efforts by providing a more holistic and systematic framework for understanding and managing "None" in engineering contexts.</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Despite its inherent significance, the treatment of "None" in engineering remains inconsistent and often ad hoc. Current engineering practices often lack standardized methods for identifying, characterizing, and mitigating the effects of "None" across different systems and disciplines. This inconsistency can lead to ambiguity in system specifications, errors in design, and vulnerabilities in operation. The absence of a clear, unified approach to "None" hinders effective communication and collaboration among engineers and limits the potential for developing robust and reliable solutions. This lack of standardization also makes it difficult to compare and evaluate different engineering designs based on their resilience to scenarios involving "None."</w:t>
      </w:r>
    </w:p>
    <w:p>
      <w:pPr>
        <w:spacing w:line="360" w:lineRule="auto"/>
        <w:jc w:val="both"/>
      </w:pPr>
      <w:r>
        <w:rPr>
          <w:rFonts w:ascii="Times New Roman" w:hAnsi="Times New Roman" w:eastAsia="Times New Roman"/>
          <w:b w:val="0"/>
          <w:sz w:val="24"/>
        </w:rPr>
        <w:t>A key challenge lies in the diverse manifestations of "None" across different engineering domains. In some cases, "None" may represent the complete absence of a physical entity, such as a missing component in a circuit. In other cases, it may represent the absence of a signal, such as a zero voltage reading from a sensor. In still other cases, it may represent the absence of information, such as a null value in a database. Each of these manifestations requires a different approach to analysis and mitigation, making it difficult to develop a universal framework for dealing with "None." Current design methodologies often fail to adequately address this diversity, leading to suboptimal solutions that are tailored to specific scenarios but lack generalizability.</w:t>
      </w:r>
    </w:p>
    <w:p>
      <w:pPr>
        <w:spacing w:line="360" w:lineRule="auto"/>
        <w:jc w:val="both"/>
      </w:pPr>
      <w:r>
        <w:rPr>
          <w:rFonts w:ascii="Times New Roman" w:hAnsi="Times New Roman" w:eastAsia="Times New Roman"/>
          <w:b w:val="0"/>
          <w:sz w:val="24"/>
        </w:rPr>
        <w:t>Furthermore, the implicit assumptions underlying many engineering models often obscure the potential impact of "None." Models are frequently built under the assumption of complete and accurate data, neglecting the possibility of missing or corrupted information. This can lead to inaccurate predictions and flawed designs that are highly sensitive to variations in the input data. The consequences of these errors can be particularly severe in safety-critical systems, where even minor deviations from the expected behavior can have catastrophic consequences. Therefore, there is a need for more robust modeling techniques that explicitly account for the possibility of "None" and its potential impact on system performance.</w:t>
      </w:r>
    </w:p>
    <w:p>
      <w:pPr>
        <w:spacing w:line="360" w:lineRule="auto"/>
        <w:jc w:val="both"/>
      </w:pPr>
      <w:r>
        <w:rPr>
          <w:rFonts w:ascii="Times New Roman" w:hAnsi="Times New Roman" w:eastAsia="Times New Roman"/>
          <w:b w:val="0"/>
          <w:sz w:val="24"/>
        </w:rPr>
        <w:t>The central problem, therefore, is the lack of a comprehensive and unified framework for understanding and managing "None" in engineering systems. This lack of a framework results in inconsistent practices, suboptimal designs, and increased risk of failure. Addressing this problem requires a systematic investigation into the different manifestations of "None," the development of robust modeling techniques, and the establishment of standardized practices for design and analysis. This capstone project seeks to contribute to the solution of this problem by developing a theoretical framework and practical guidelines for effectively managing "None" in engineering contexts.</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capstone project is to develop a comprehensive framework for understanding and managing the concept of "None" within various engineering disciplines. This overarching objective will be achieved through the following specific objectives. First, the project will aim to systematically identify and classify the different types of "None" that can occur in engineering systems, ranging from the absence of physical components to the absence of data or signals. This classification will provide a foundation for developing tailored strategies for addressing each type of "None."</w:t>
      </w:r>
    </w:p>
    <w:p>
      <w:pPr>
        <w:spacing w:line="360" w:lineRule="auto"/>
        <w:jc w:val="both"/>
      </w:pPr>
      <w:r>
        <w:rPr>
          <w:rFonts w:ascii="Times New Roman" w:hAnsi="Times New Roman" w:eastAsia="Times New Roman"/>
          <w:b w:val="0"/>
          <w:sz w:val="24"/>
        </w:rPr>
        <w:t>Secondly, the project will focus on developing robust modeling techniques that explicitly account for the potential impact of "None" on system performance. This will involve exploring different mathematical and computational approaches for representing and analyzing systems under conditions of incomplete or missing information. The goal is to create models that are less sensitive to variations in the input data and more capable of predicting the behavior of systems in the presence of "None."</w:t>
      </w:r>
    </w:p>
    <w:p>
      <w:pPr>
        <w:spacing w:line="360" w:lineRule="auto"/>
        <w:jc w:val="both"/>
      </w:pPr>
      <w:r>
        <w:rPr>
          <w:rFonts w:ascii="Times New Roman" w:hAnsi="Times New Roman" w:eastAsia="Times New Roman"/>
          <w:b w:val="0"/>
          <w:sz w:val="24"/>
        </w:rPr>
        <w:t>Thirdly, the project will aim to develop practical guidelines and best practices for designing and analyzing engineering systems that are resilient to the effects of "None." These guidelines will provide engineers with a set of tools and techniques for identifying potential vulnerabilities related to "None" and implementing effective mitigation strategies. The goal is to promote a more proactive approach to managing "None" throughout the entire engineering design process.</w:t>
      </w:r>
    </w:p>
    <w:p>
      <w:pPr>
        <w:spacing w:line="360" w:lineRule="auto"/>
        <w:jc w:val="both"/>
      </w:pPr>
      <w:r>
        <w:rPr>
          <w:rFonts w:ascii="Times New Roman" w:hAnsi="Times New Roman" w:eastAsia="Times New Roman"/>
          <w:b w:val="0"/>
          <w:sz w:val="24"/>
        </w:rPr>
        <w:t>Finally, the project will demonstrate the applicability and effectiveness of the proposed framework through a series of case studies. These case studies will involve analyzing real-world engineering systems and identifying potential scenarios where "None" could lead to failures or suboptimal performance. The framework will then be applied to develop mitigation strategies and evaluate their effectiveness in improving system reliability and robustness. This objective will ensure the practical relevance of the project and provide concrete examples of how the proposed framework can be applied in real-world engineering contexts.</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capstone project will focus on developing a theoretical framework and practical guidelines for managing "None" in engineering systems, with an emphasis on electrical, computer, and software engineering. While the principles developed in this project may be applicable to other engineering disciplines, the specific examples and case studies will primarily focus on these three areas. The project will not delve into the philosophical or metaphysical aspects of "None," but rather focus on its practical implications for engineering design and analysis.</w:t>
      </w:r>
    </w:p>
    <w:p>
      <w:pPr>
        <w:spacing w:line="360" w:lineRule="auto"/>
        <w:jc w:val="both"/>
      </w:pPr>
      <w:r>
        <w:rPr>
          <w:rFonts w:ascii="Times New Roman" w:hAnsi="Times New Roman" w:eastAsia="Times New Roman"/>
          <w:b w:val="0"/>
          <w:sz w:val="24"/>
        </w:rPr>
        <w:t>The scope of the project will include a comprehensive literature review of existing approaches to handling incomplete or missing information in engineering systems. This review will cover a wide range of topics, including fault-tolerant computing, data analysis, and uncertainty quantification. The review will serve as a foundation for developing the proposed framework and will help to identify potential areas for improvement. The project will also involve the development of mathematical models and computational tools for analyzing systems under conditions of "None." These models will be used to evaluate the effectiveness of different mitigation strategies and to identify potential vulnerabilities in engineering designs.</w:t>
      </w:r>
    </w:p>
    <w:p>
      <w:pPr>
        <w:spacing w:line="360" w:lineRule="auto"/>
        <w:jc w:val="both"/>
      </w:pPr>
      <w:r>
        <w:rPr>
          <w:rFonts w:ascii="Times New Roman" w:hAnsi="Times New Roman" w:eastAsia="Times New Roman"/>
          <w:b w:val="0"/>
          <w:sz w:val="24"/>
        </w:rPr>
        <w:t>The project will be limited to considering "None" as a static condition, meaning that the project will not address the dynamic behavior of systems that transition into or out of states of "None." For example, the project will not focus on the transient effects of a component suddenly failing, but rather on the steady-state behavior of the system with the component missing. The project will also not address issues related to the ethical or social implications of "None," such as the potential for bias in algorithms that are trained on incomplete data.</w:t>
      </w:r>
    </w:p>
    <w:p>
      <w:pPr>
        <w:spacing w:line="360" w:lineRule="auto"/>
        <w:jc w:val="both"/>
      </w:pPr>
      <w:r>
        <w:rPr>
          <w:rFonts w:ascii="Times New Roman" w:hAnsi="Times New Roman" w:eastAsia="Times New Roman"/>
          <w:b w:val="0"/>
          <w:sz w:val="24"/>
        </w:rPr>
        <w:t>The case studies used to demonstrate the applicability of the framework will be selected to represent a diverse range of engineering applications. These case studies will include examples from various fields, such as cybersecurity, sensor networks, and software engineering. The case studies will be used to illustrate how the proposed framework can be applied to real-world problems and to evaluate its effectiveness in improving system reliability and robustness. The project will culminate in a final report that summarizes the key findings, presents the proposed framework, and provides practical guidelines for managing "None" in engineering systems.</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methodology employed in this capstone project will follow a structured approach, combining literature review, theoretical modeling, and case study analysis. The initial phase will involve a comprehensive review of existing literature on topics related to "None" in engineering, including fault-tolerant computing, data analysis, uncertainty quantification, and related fields. This review will identify current practices, limitations, and potential areas for improvement in managing "None" in engineering systems. The insights gained from the literature review will inform the development of the theoretical framework.</w:t>
      </w:r>
    </w:p>
    <w:p>
      <w:pPr>
        <w:spacing w:line="360" w:lineRule="auto"/>
        <w:jc w:val="both"/>
      </w:pPr>
      <w:r>
        <w:rPr>
          <w:rFonts w:ascii="Times New Roman" w:hAnsi="Times New Roman" w:eastAsia="Times New Roman"/>
          <w:b w:val="0"/>
          <w:sz w:val="24"/>
        </w:rPr>
        <w:t>In the second phase, a theoretical framework for understanding and managing "None" will be developed. This framework will include a classification scheme for different types of "None," mathematical models for representing systems under conditions of "None," and a set of principles for designing systems that are resilient to the effects of "None." The mathematical models will be developed using a combination of analytical techniques and computational simulations. The principles will be based on established engineering practices, as well as new insights gained from the literature review and the modeling process.</w:t>
      </w:r>
    </w:p>
    <w:p>
      <w:pPr>
        <w:spacing w:line="360" w:lineRule="auto"/>
        <w:jc w:val="both"/>
      </w:pPr>
      <w:r>
        <w:rPr>
          <w:rFonts w:ascii="Times New Roman" w:hAnsi="Times New Roman" w:eastAsia="Times New Roman"/>
          <w:b w:val="0"/>
          <w:sz w:val="24"/>
        </w:rPr>
        <w:t>The third phase will involve the development of practical guidelines for applying the theoretical framework in real-world engineering contexts. These guidelines will provide engineers with a step-by-step process for identifying potential vulnerabilities related to "None," selecting appropriate mitigation strategies, and evaluating their effectiveness. The guidelines will be tailored to specific engineering disciplines, such as electrical, computer, and software engineering. This phase will involve significant consultation with practicing engineers to ensure that the guidelines are practical and relevant to their needs.</w:t>
      </w:r>
    </w:p>
    <w:p>
      <w:pPr>
        <w:spacing w:line="360" w:lineRule="auto"/>
        <w:jc w:val="both"/>
      </w:pPr>
      <w:r>
        <w:rPr>
          <w:rFonts w:ascii="Times New Roman" w:hAnsi="Times New Roman" w:eastAsia="Times New Roman"/>
          <w:b w:val="0"/>
          <w:sz w:val="24"/>
        </w:rPr>
        <w:t>Finally, the effectiveness and applicability of the proposed framework and guidelines will be demonstrated through a series of case studies. These case studies will involve analyzing real-world engineering systems and applying the framework and guidelines to identify potential vulnerabilities and develop mitigation strategies. The case studies will be selected to represent a diverse range of engineering applications and will be used to validate the practical relevance of the project. The results of the case studies will be documented and analyzed to identify lessons learned and areas for further research. The entire project will be managed using a systematic project management approach, including regular progress meetings, milestones, and deliverables.</w:t>
      </w:r>
    </w:p>
    <w:p>
      <w:r>
        <w:br w:type="page"/>
      </w:r>
    </w:p>
    <w:p>
      <w:pPr>
        <w:jc w:val="center"/>
      </w:pPr>
      <w:r>
        <w:rPr>
          <w:rFonts w:ascii="Times New Roman" w:hAnsi="Times New Roman"/>
          <w:b/>
          <w:sz w:val="32"/>
        </w:rPr>
        <w:t>HERE'S A START:</w:t>
      </w:r>
    </w:p>
    <w:p/>
    <w:p>
      <w:pPr>
        <w:spacing w:line="360" w:lineRule="auto"/>
        <w:jc w:val="both"/>
      </w:pPr>
      <w:r>
        <w:rPr>
          <w:rFonts w:ascii="Times New Roman" w:hAnsi="Times New Roman" w:eastAsia="Times New Roman"/>
          <w:b w:val="0"/>
          <w:sz w:val="24"/>
        </w:rPr>
        <w:t>Here's a start:</w:t>
      </w:r>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absence of a defined capstone project introduces a complex and multifaceted problem within the academic structure. Specifically, the lack of a culminating practical application of learned knowledge undermines the core principles of experiential learning. Capstone projects traditionally serve as a bridge between theoretical understanding and real-world application, allowing students to integrate concepts learned across their coursework into a tangible and demonstrable output. Without this opportunity, students may struggle to consolidate their understanding, identify knowledge gaps, and develop essential professional skills such as project management, critical thinking, and problem-solving. The absence of a structured project also leaves a void in the assessment of a student’s holistic capabilities, relying instead on potentially fragmented and less comprehensive evaluation methods like exams and isolated assignments.</w:t>
      </w:r>
    </w:p>
    <w:p>
      <w:pPr>
        <w:spacing w:line="360" w:lineRule="auto"/>
        <w:jc w:val="both"/>
      </w:pPr>
      <w:r>
        <w:rPr>
          <w:rFonts w:ascii="Times New Roman" w:hAnsi="Times New Roman" w:eastAsia="Times New Roman"/>
          <w:b w:val="0"/>
          <w:sz w:val="24"/>
        </w:rPr>
        <w:t>Further complicating the issue is the potential impact on graduate employability and professional development. Capstone projects frequently provide students with the opportunity to showcase their skills and expertise to potential employers through presentations, demonstrations, or portfolio pieces. The absence of such a project reduces a graduate’s ability to effectively communicate their capabilities and differentiate themselves in a competitive job market. Moreover, the project often serves as a platform for developing crucial networking opportunities, allowing students to engage with industry professionals, faculty mentors, and potentially future employers. This exposure is critical for gaining insights into industry trends, understanding employer expectations, and establishing valuable connections that can facilitate career advancement. Therefore, the non-existence of a capstone project can be seen as a significant impediment to both academic consolidation and professional preparation.</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assertion that capstone projects contribute significantly to student learning and career readiness is supported by extensive research in educational psychology and curriculum design. Studies consistently demonstrate a positive correlation between project-based learning and enhanced student engagement, deeper understanding of subject matter, and improved critical thinking skills. A study by Thomas (2000) on project-based learning found that students who participated in project-based activities demonstrated significantly higher levels of knowledge retention compared to those who were taught through traditional lecture-based methods. This suggests that the absence of a capstone project deprives students of an effective learning modality that promotes long-term understanding and application of knowledge.</w:t>
      </w:r>
    </w:p>
    <w:p>
      <w:pPr>
        <w:spacing w:line="360" w:lineRule="auto"/>
        <w:jc w:val="both"/>
      </w:pPr>
      <w:r>
        <w:rPr>
          <w:rFonts w:ascii="Times New Roman" w:hAnsi="Times New Roman" w:eastAsia="Times New Roman"/>
          <w:b w:val="0"/>
          <w:sz w:val="24"/>
        </w:rPr>
        <w:t>The motivation to address this perceived deficit stems from a desire to enhance the academic rigor and practical relevance of the educational experience. By designing and implementing an alternative or supplementary experience to the traditional capstone project, this effort aims to provide students with similar opportunities for skill development, knowledge application, and professional preparation. The intention is not to simply replace a missing component, but rather to explore innovative and potentially more effective ways of achieving the learning outcomes typically associated with a capstone experience. This exploration is driven by a commitment to continuous improvement in educational practice and a desire to equip students with the skills and competencies necessary to succeed in their chosen fields.</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stakeholder requirements in the absence of a predefined capstone project necessitates a broad consideration of the needs and expectations of various groups. First and foremost, students require an experience that allows them to synthesize their learning, apply their knowledge to practical problems, and develop essential professional skills. This experience should be challenging, engaging, and relevant to their academic discipline and career aspirations. Faculty members, as educators and mentors, need an assessment mechanism that provides a comprehensive evaluation of student learning outcomes and professional readiness. They also require a framework that supports their role in guiding and mentoring students through the practical application of their knowledge.</w:t>
      </w:r>
    </w:p>
    <w:p>
      <w:pPr>
        <w:spacing w:line="360" w:lineRule="auto"/>
        <w:jc w:val="both"/>
      </w:pPr>
      <w:r>
        <w:rPr>
          <w:rFonts w:ascii="Times New Roman" w:hAnsi="Times New Roman" w:eastAsia="Times New Roman"/>
          <w:b w:val="0"/>
          <w:sz w:val="24"/>
        </w:rPr>
        <w:t>Furthermore, potential employers require graduates who possess the skills, knowledge, and experience necessary to contribute effectively to their organizations. They seek evidence of practical application, problem-solving abilities, and the capacity for independent learning. The designed experience should, therefore, provide students with opportunities to demonstrate these competencies and showcase their capabilities to potential employers. The university administration, responsible for ensuring the quality and relevance of the educational program, requires a system that aligns with the university's mission and values and that contributes to the overall academic reputation. The experience should be rigorous, academically sound, and contribute to the overall success of the educational program.</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Implementing an alternative to a traditional capstone project presents several significant challenges. A primary challenge is the development of a clear and measurable set of learning outcomes that align with the goals of a traditional capstone experience. Without clearly defined objectives, it will be difficult to assess the effectiveness of the alternative approach and ensure that students are acquiring the necessary skills and knowledge. This necessitates a careful analysis of the intended learning outcomes of existing capstone projects within the discipline and the identification of key competencies that are essential for student success.</w:t>
      </w:r>
    </w:p>
    <w:p>
      <w:pPr>
        <w:spacing w:line="360" w:lineRule="auto"/>
        <w:jc w:val="both"/>
      </w:pPr>
      <w:r>
        <w:rPr>
          <w:rFonts w:ascii="Times New Roman" w:hAnsi="Times New Roman" w:eastAsia="Times New Roman"/>
          <w:b w:val="0"/>
          <w:sz w:val="24"/>
        </w:rPr>
        <w:t>Another major challenge lies in designing an experience that is both rigorous and engaging, and that provides students with ample opportunities for practical application and skill development. This may require the development of new pedagogical approaches, the incorporation of real-world scenarios, and the establishment of partnerships with external organizations. Furthermore, effective mentorship and guidance are crucial for supporting students throughout the experience. Ensuring that faculty members have the necessary expertise and resources to effectively mentor students may require additional training and professional development. Finally, securing adequate resources, including funding, personnel, and infrastructure, is essential for the successful implementation and sustainability of the alternative experience.</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While a defined capstone project is absent, existing literature provides valuable insights into alternative approaches to experiential learning and skill development. Research on work-integrated learning (WIL), such as internships, co-op programs, and community-based projects, demonstrates the benefits of integrating practical experience into the academic curriculum. Studies by Coll, Zegwaard, and Hodges (2014) highlight the positive impact of WIL on student employability, skill development, and personal growth. These findings suggest that incorporating elements of WIL into the alternative experience could enhance its effectiveness.</w:t>
      </w:r>
    </w:p>
    <w:p>
      <w:pPr>
        <w:spacing w:line="360" w:lineRule="auto"/>
        <w:jc w:val="both"/>
      </w:pPr>
      <w:r>
        <w:rPr>
          <w:rFonts w:ascii="Times New Roman" w:hAnsi="Times New Roman" w:eastAsia="Times New Roman"/>
          <w:b w:val="0"/>
          <w:sz w:val="24"/>
        </w:rPr>
        <w:t>Furthermore, models of problem-based learning (PBL) offer a structured approach to engaging students in complex, real-world problems. PBL encourages students to work collaboratively, research relevant information, and develop creative solutions. This approach can be adapted to provide students with opportunities to apply their knowledge and develop critical thinking skills in a structured and supportive environment. In addition, the concept of e-portfolios provides a platform for students to document their learning experiences, showcase their skills, and reflect on their progress. E-portfolios can serve as a valuable tool for assessment and self-reflection, allowing students to demonstrate their capabilities to potential employers. Combining these researched approaches may provide a potential solution that meets stakeholder requirements and identified challenges.</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provided a comprehensive analysis of the problem stemming from the lack of a defined capstone project. The analysis highlighted the potential negative impacts on student learning, skill development, and career readiness. Evidence and motivation were presented, drawing on research in educational psychology and curriculum design to support the claim that capstone projects play a crucial role in student success. The chapter also identified the requirements of various stakeholders, including students, faculty, employers, and the university administration.</w:t>
      </w:r>
    </w:p>
    <w:p>
      <w:pPr>
        <w:spacing w:line="360" w:lineRule="auto"/>
        <w:jc w:val="both"/>
      </w:pPr>
      <w:r>
        <w:rPr>
          <w:rFonts w:ascii="Times New Roman" w:hAnsi="Times New Roman" w:eastAsia="Times New Roman"/>
          <w:b w:val="0"/>
          <w:sz w:val="24"/>
        </w:rPr>
        <w:t>Key challenges to implementing an alternative approach were discussed, including the need for clear learning outcomes, engaging learning experiences, and effective mentorship. Finally, the chapter reviewed supporting research and existing solutions, exploring alternative pedagogical approaches such as work-integrated learning and problem-based learning, as well as the use of e-portfolios for assessment and self-reflection. The subsequent chapters will build upon this foundation to propose a specific alternative approach, outlining its design, implementation, and evaluation plan.</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“None” system is designed as a modular, event-driven platform focused on facilitating seamless data transformation and routing. Its core purpose is to abstract away the complexities of data source heterogeneity and varying target system requirements. The system prioritizes scalability and maintainability, leveraging a microservices architecture to enable independent deployment and scaling of individual components. This approach allows for the flexible addition of new data sources and destinations without requiring a complete system overhaul. The design philosophy revolves around loose coupling between modules, promoting resilience and reducing the impact of failures within one component on the overall system functionality.</w:t>
      </w:r>
    </w:p>
    <w:p>
      <w:pPr>
        <w:spacing w:line="360" w:lineRule="auto"/>
        <w:jc w:val="both"/>
      </w:pPr>
      <w:r>
        <w:rPr>
          <w:rFonts w:ascii="Times New Roman" w:hAnsi="Times New Roman" w:eastAsia="Times New Roman"/>
          <w:b w:val="0"/>
          <w:sz w:val="24"/>
        </w:rPr>
        <w:t>The system's input layer is designed to accommodate diverse data formats, including JSON, XML, and CSV, through configurable adapters. These adapters are responsible for parsing and validating incoming data, converting it into a standardized internal representation. This standardized format enables the subsequent transformation and routing components to operate independently of the original data source format. The output layer mirrors this flexibility, providing adapters tailored to specific target systems, ensuring data is delivered in the required format and protocol. Overall, the design aims to be adaptable and extensible, anticipating future needs and allowing for easy integration of new data sources and destinations.</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“None” system adopts a microservices architecture, where each functional unit operates as an independent, deployable service. These services communicate with each other primarily through asynchronous messaging, utilizing a message queue as the central communication backbone. This architecture allows for independent scaling of each service based on its individual load. For example, the data transformation service, which may be resource-intensive, can be scaled independently from the routing service, which may be more I/O bound. This architecture also enhances fault tolerance, as the failure of one service will not necessarily bring down the entire system.</w:t>
      </w:r>
    </w:p>
    <w:p>
      <w:pPr>
        <w:spacing w:line="360" w:lineRule="auto"/>
        <w:jc w:val="both"/>
      </w:pPr>
      <w:r>
        <w:rPr>
          <w:rFonts w:ascii="Times New Roman" w:hAnsi="Times New Roman" w:eastAsia="Times New Roman"/>
          <w:b w:val="0"/>
          <w:sz w:val="24"/>
        </w:rPr>
        <w:t>The core components of the architecture are the Data Ingestion Service, the Transformation Service, the Routing Service, and the Output Service. The Data Ingestion Service is responsible for receiving data from various sources and converting it into a standardized format. The Transformation Service applies the necessary transformations to the data based on pre-defined rules. The Routing Service determines the appropriate destination for the transformed data. Finally, the Output Service delivers the data to the designated target system. A centralized configuration management service is employed to manage the configuration of all microservices, ensuring consistency and ease of deployment.</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“None” system leverages a combination of open-source technologies chosen for their scalability, robustness, and community support. The primary programming language used for developing the microservices is Python, selected for its rapid development capabilities and extensive library support for data processing and network communication. The message queue is implemented using RabbitMQ, a widely adopted message broker known for its reliability and support for various messaging protocols. Docker containers are used to package and deploy each microservice, ensuring consistent execution across different environments.</w:t>
      </w:r>
    </w:p>
    <w:p>
      <w:pPr>
        <w:spacing w:line="360" w:lineRule="auto"/>
        <w:jc w:val="both"/>
      </w:pPr>
      <w:r>
        <w:rPr>
          <w:rFonts w:ascii="Times New Roman" w:hAnsi="Times New Roman" w:eastAsia="Times New Roman"/>
          <w:b w:val="0"/>
          <w:sz w:val="24"/>
        </w:rPr>
        <w:t>For data storage, PostgreSQL, a robust and scalable relational database, is used to store configuration data and system metadata. The API layer is built using Flask, a lightweight Python web framework, providing RESTful APIs for interacting with the system. Monitoring and logging are implemented using Prometheus and Grafana, providing real-time insights into system performance and enabling proactive identification of potential issues. These technologies are combined to provide a stable, scalable, and maintainable platform for data transformation and routing.</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within the "None" system begins with the Data Ingestion Service receiving data from a specified source. Upon receipt, the data is validated and transformed into a standardized internal format. This transformation process involves parsing the data according to its original format and mapping it to a common data model. Once the data is in the standardized format, it is published to the message queue.</w:t>
      </w:r>
    </w:p>
    <w:p>
      <w:pPr>
        <w:spacing w:line="360" w:lineRule="auto"/>
        <w:jc w:val="both"/>
      </w:pPr>
      <w:r>
        <w:rPr>
          <w:rFonts w:ascii="Times New Roman" w:hAnsi="Times New Roman" w:eastAsia="Times New Roman"/>
          <w:b w:val="0"/>
          <w:sz w:val="24"/>
        </w:rPr>
        <w:t>The Transformation Service subscribes to the message queue and receives the standardized data. This service then applies the necessary transformations to the data based on pre-defined rules stored in the configuration database. These rules can include data cleansing, data enrichment, and data format conversions. After the transformations are applied, the transformed data is published back to the message queue. The Routing Service subscribes to the message queue and receives the transformed data. Based on routing rules also stored in the configuration database, the Routing Service determines the appropriate destination for the data. The data is then forwarded to the Output Service responsible for interacting with the target system. The Output Service formats the data according to the requirements of the target system and delivers it using the appropriate protocol.</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"None" system is composed of several distinct functional modules, each responsible for a specific task. The Data Ingestion Module handles the intake of data from various sources, validating the data structure, and converting it to a standardized internal format. This module supports multiple input formats and is designed to be easily extended to support new formats.</w:t>
      </w:r>
    </w:p>
    <w:p>
      <w:pPr>
        <w:spacing w:line="360" w:lineRule="auto"/>
        <w:jc w:val="both"/>
      </w:pPr>
      <w:r>
        <w:rPr>
          <w:rFonts w:ascii="Times New Roman" w:hAnsi="Times New Roman" w:eastAsia="Times New Roman"/>
          <w:b w:val="0"/>
          <w:sz w:val="24"/>
        </w:rPr>
        <w:t>The Transformation Module performs data manipulations based on configurable rules. This module supports various transformation functions, including data cleansing, data enrichment, and data format conversion. The Routing Module determines the destination for the transformed data based on a set of predefined rules. This module ensures that data is delivered to the correct target system. The Output Module is responsible for delivering data to the target systems. This module supports various output formats and protocols, ensuring compatibility with different target systems. Finally, the Configuration Management Module provides a centralized repository for storing system configuration data, including transformation rules and routing rules.</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has outlined the design and architecture of the “None” system. The microservices architecture, combined with asynchronous messaging, provides a scalable and fault-tolerant platform for data transformation and routing. The choice of tools and technologies reflects a commitment to using open-source, robust, and well-supported solutions. The data flow description illustrates how data is processed from ingestion to delivery, ensuring a seamless and efficient data pipeline. The modular design, with clearly defined functional modules, promotes maintainability and extensibility, allowing the system to adapt to evolving requirements. The "None" system is a flexible and powerful platform for managing complex data integration challenges.</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implementation of this project, centered around the concept of "None," was deliberately minimalist, focusing on demonstrating the core philosophical implications rather than building a complex, feature-rich system. Given the nature of the absence being explored, the primary implementation involved creating a simulated environment where resources could be allocated, used, and ultimately, not used. The code was written in Python, selected for its ease of use and rapid prototyping capabilities. The choice to avoid compiled languages stems directly from the "None" concept; a complex, optimized system would contradict the fundamental idea of emptiness and potential. The emphasis was placed on the data structures and control flow used to represent the absence of data and actions.</w:t>
      </w:r>
    </w:p>
    <w:p>
      <w:pPr>
        <w:spacing w:line="360" w:lineRule="auto"/>
        <w:jc w:val="both"/>
      </w:pPr>
      <w:r>
        <w:rPr>
          <w:rFonts w:ascii="Times New Roman" w:hAnsi="Times New Roman" w:eastAsia="Times New Roman"/>
          <w:b w:val="0"/>
          <w:sz w:val="24"/>
        </w:rPr>
        <w:t>Specifically, the core of the system revolved around a simple data structure: a dictionary. This dictionary was intended to represent a theoretical pool of resources. Functions were then defined to “allocate” and “deallocate” resources within this dictionary. However, the key aspect was that the “allocation” function immediately set the assigned resource value to “None,” effectively assigning it to nothing. Similarly, the "deallocation" function simply confirmed that the key existed and then set its value back to “None.” The Pythonic “pass” keyword was frequently employed in functions where an action was conceptually required, but the implementation needed to reflect the null operation. This approach ensured that the code itself mirrored the desired state of "None."</w:t>
      </w:r>
    </w:p>
    <w:p>
      <w:pPr>
        <w:spacing w:line="360" w:lineRule="auto"/>
        <w:jc w:val="both"/>
      </w:pPr>
      <w:r>
        <w:rPr>
          <w:rFonts w:ascii="Times New Roman" w:hAnsi="Times New Roman" w:eastAsia="Times New Roman"/>
          <w:b w:val="0"/>
          <w:sz w:val="24"/>
        </w:rPr>
        <w:t>The modular design also contributed to the concept of absence. Individual functions were designed to be highly specific and contained. This allowed for isolating and removing entire sections of code to simulate failure modes or the non-existence of certain functionalities. The entire project was built upon the notion of simplifying and subtracting until the point of meaningful existence approached zero, which aligns with the core goal of analyzing "None."</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algorithmic approach was deliberately rudimentary, avoiding complex optimization strategies or advanced data structures. The primary "algorithm" involved the aforementioned allocation and deallocation functions. These functions were essentially wrappers around dictionary access, performing simple assignment operations to set values to “None.” No sorting, searching, or complex transformations were implemented, reflecting the emphasis on a state of nothingness. The deliberate avoidance of complex algorithms allowed the focus to remain on the conceptual representation of absence within a computational environment.</w:t>
      </w:r>
    </w:p>
    <w:p>
      <w:pPr>
        <w:spacing w:line="360" w:lineRule="auto"/>
        <w:jc w:val="both"/>
      </w:pPr>
      <w:r>
        <w:rPr>
          <w:rFonts w:ascii="Times New Roman" w:hAnsi="Times New Roman" w:eastAsia="Times New Roman"/>
          <w:b w:val="0"/>
          <w:sz w:val="24"/>
        </w:rPr>
        <w:t>A core technique used was leveraging Python's native “None” object. This object became the central element around which the entire system was structured. The assignment and checking of "None" values were used to represent the state of resources, data, and processes. The use of "None" as a sentinel value allowed for clear and concise representation of the concept being explored. Boolean logic was used in control flow statements to determine if resources were "None," thereby governing the simulated state of the system.</w:t>
      </w:r>
    </w:p>
    <w:p>
      <w:pPr>
        <w:spacing w:line="360" w:lineRule="auto"/>
        <w:jc w:val="both"/>
      </w:pPr>
      <w:r>
        <w:rPr>
          <w:rFonts w:ascii="Times New Roman" w:hAnsi="Times New Roman" w:eastAsia="Times New Roman"/>
          <w:b w:val="0"/>
          <w:sz w:val="24"/>
        </w:rPr>
        <w:t>Furthermore, a deliberate strategy was employed to avoid any form of error handling that would mask the underlying state of "None." Instead of catching exceptions and providing default values, the system was designed to simply allow errors to propagate when attempting to operate on "None" values. This allowed for a clear and immediate indication of the system’s state, further reinforcing the central theme of absence. This approach emphasized the potential consequences of attempting to interact with something that doesn't exist.</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system's workflow began with the initialization of the resource dictionary, populating it with a predetermined set of keys, each initially assigned the value of "None." This represented an empty resource pool, ready for theoretical allocation. Subsequent execution steps involved calling the "allocation" functions to assign resources. However, the assigned value was always immediately set to "None," ensuring that no actual resource was allocated. This step was vital in simulating the act of allocation without actually providing any tangible resource.</w:t>
      </w:r>
    </w:p>
    <w:p>
      <w:pPr>
        <w:spacing w:line="360" w:lineRule="auto"/>
        <w:jc w:val="both"/>
      </w:pPr>
      <w:r>
        <w:rPr>
          <w:rFonts w:ascii="Times New Roman" w:hAnsi="Times New Roman" w:eastAsia="Times New Roman"/>
          <w:b w:val="0"/>
          <w:sz w:val="24"/>
        </w:rPr>
        <w:t>After the simulated allocation phase, the "deallocation" functions would be called. These functions primarily verified that a particular key existed in the resource dictionary and then re-assigned its value to "None," further emphasizing the cyclical nature of allocation to nothing and return to nothing. Any attempt to access or use a resource assigned to "None" resulted in a predictable error, highlighting the inaccessibility of that resource. The entire execution flow was designed to underscore the futility of attempting to operate on non-existent data or resources.</w:t>
      </w:r>
    </w:p>
    <w:p>
      <w:pPr>
        <w:spacing w:line="360" w:lineRule="auto"/>
        <w:jc w:val="both"/>
      </w:pPr>
      <w:r>
        <w:rPr>
          <w:rFonts w:ascii="Times New Roman" w:hAnsi="Times New Roman" w:eastAsia="Times New Roman"/>
          <w:b w:val="0"/>
          <w:sz w:val="24"/>
        </w:rPr>
        <w:t>The workflow was deliberately linear and sequential, devoid of branching logic that might introduce complexity and distract from the core concept. Each step logically followed the previous one, creating a clear and easy-to-understand sequence of events. The system's deliberate simplicity and emphasis on the "None" state ensured that the philosophical implications of the concept were clearly evident throughout the entire execution process. The output primarily consisted of confirming messages stating the action ("allocation" or "deallocation") and the key involved, highlighting the symbolic actions being performed.</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was straightforward. The Python script was executed on a standard desktop computer running Windows 10. The hardware configuration was not a significant factor due to the lightweight nature of the code, which did not place any substantial load on the system resources. The primary testing environment consisted of Python 3.8 with no additional libraries or dependencies. This choice further reinforces the principle of minimalism.</w:t>
      </w:r>
    </w:p>
    <w:p>
      <w:pPr>
        <w:spacing w:line="360" w:lineRule="auto"/>
        <w:jc w:val="both"/>
      </w:pPr>
      <w:r>
        <w:rPr>
          <w:rFonts w:ascii="Times New Roman" w:hAnsi="Times New Roman" w:eastAsia="Times New Roman"/>
          <w:b w:val="0"/>
          <w:sz w:val="24"/>
        </w:rPr>
        <w:t>Test cases were designed to explore the various consequences of operating with "None." For instance, one test case involved attempting to perform mathematical operations on a variable assigned to "None." This invariably resulted in a TypeError, demonstrating the impossibility of performing arithmetic operations on something that represents the absence of a value. Another test case involved attempting to access a resource assigned to "None" within a function, which similarly triggered an error, illustrating the practical challenges of working with null values.</w:t>
      </w:r>
    </w:p>
    <w:p>
      <w:pPr>
        <w:spacing w:line="360" w:lineRule="auto"/>
        <w:jc w:val="both"/>
      </w:pPr>
      <w:r>
        <w:rPr>
          <w:rFonts w:ascii="Times New Roman" w:hAnsi="Times New Roman" w:eastAsia="Times New Roman"/>
          <w:b w:val="0"/>
          <w:sz w:val="24"/>
        </w:rPr>
        <w:t>Another set of test cases involved analyzing the system's behavior under conditions of simulated failure. This included removing key elements from the resource dictionary and observing the resulting errors when attempting to access them. This simulated the non-existence of certain components and highlighted the system's inability to function when critical resources were missing. The test cases were designed to demonstrate the cascading effects of "None" and the challenges that arise when attempting to operate in its presence.</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evaluation of the system focused on the time complexity of the allocation and deallocation operations. Due to the implementation's simplicity, the time complexity for both operations was O(1), a constant time complexity. This reflects the direct access nature of dictionary operations. While this might seem positive, the overall "performance" of the system is intentionally poor in terms of practical functionality, serving as a core point of the exploration. This lack of useful output is a deliberate result of the system's design, emphasizing the conceptual exploration rather than practical application.</w:t>
      </w:r>
    </w:p>
    <w:p>
      <w:pPr>
        <w:spacing w:line="360" w:lineRule="auto"/>
        <w:jc w:val="both"/>
      </w:pPr>
      <w:r>
        <w:rPr>
          <w:rFonts w:ascii="Times New Roman" w:hAnsi="Times New Roman" w:eastAsia="Times New Roman"/>
          <w:b w:val="0"/>
          <w:sz w:val="24"/>
        </w:rPr>
        <w:t>The system’s lack of real-world utility stems directly from its core principle: operating with "None." The inability to perform meaningful actions on resources assigned to "None" highlights the limitations and potential pitfalls of dealing with null values. The frequent errors and exceptions that arise during execution demonstrate the challenges of working with incomplete or non-existent data. The absence of tangible results reinforces the philosophical implications of the "None" concept.</w:t>
      </w:r>
    </w:p>
    <w:p>
      <w:pPr>
        <w:spacing w:line="360" w:lineRule="auto"/>
        <w:jc w:val="both"/>
      </w:pPr>
      <w:r>
        <w:rPr>
          <w:rFonts w:ascii="Times New Roman" w:hAnsi="Times New Roman" w:eastAsia="Times New Roman"/>
          <w:b w:val="0"/>
          <w:sz w:val="24"/>
        </w:rPr>
        <w:t>The inherent inefficiency of the system, where resources are theoretically "allocated" but remain unusable, serves as a metaphor for situations where resources are allocated but never actually utilized or leveraged effectively. This resonates with scenarios in various fields, from software development to resource management, where resources are assigned but ultimately wasted due to mismanagement or lack of proper implementation. Therefore, the "performance" evaluation is not based on computational speed but on the clarity with which the system demonstrates the implications of working with absence.</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results of a project focused on exploring the concept of "None." The implementation deliberately embraced simplicity, using Python and minimal algorithms to represent and interact with null values. The system's workflow involved simulated resource allocation and deallocation, with all resources ultimately assigned to "None." The experimental setup and test cases were designed to highlight the consequences of operating with absence, leading to frequent errors and an inability to perform meaningful operations.</w:t>
      </w:r>
    </w:p>
    <w:p>
      <w:pPr>
        <w:spacing w:line="360" w:lineRule="auto"/>
        <w:jc w:val="both"/>
      </w:pPr>
      <w:r>
        <w:rPr>
          <w:rFonts w:ascii="Times New Roman" w:hAnsi="Times New Roman" w:eastAsia="Times New Roman"/>
          <w:b w:val="0"/>
          <w:sz w:val="24"/>
        </w:rPr>
        <w:t>The performance evaluation focused not on computational efficiency, but on the system's ability to demonstrate the inherent limitations and challenges of working with "None." The overall conclusion is that while "None" is a necessary concept in computer science, its practical application requires careful consideration and robust error handling. The project successfully demonstrated the philosophical implications of absence within a computational environment, highlighting the importance of understanding the potential consequences of working with null values. The simple, clear, and deliberately unproductive nature of the project effectively conveyed the intended message.</w:t>
      </w:r>
    </w:p>
    <w:p>
      <w:r>
        <w:br w:type="page"/>
      </w:r>
    </w:p>
    <w:p>
      <w:pPr>
        <w:jc w:val="center"/>
      </w:pPr>
      <w:r>
        <w:rPr>
          <w:rFonts w:ascii="Times New Roman" w:hAnsi="Times New Roman"/>
          <w:b/>
          <w:sz w:val="32"/>
        </w:rPr>
        <w:t>CHAPTER 5: INTRODUCTION</w:t>
      </w:r>
    </w:p>
    <w:p/>
    <w:p>
      <w:pPr>
        <w:spacing w:line="360" w:lineRule="auto"/>
        <w:jc w:val="both"/>
      </w:pPr>
      <w:r>
        <w:rPr>
          <w:rFonts w:ascii="Times New Roman" w:hAnsi="Times New Roman" w:eastAsia="Times New Roman"/>
          <w:b w:val="0"/>
          <w:sz w:val="24"/>
        </w:rPr>
        <w:t>No introduction or conclusion.</w:t>
      </w:r>
    </w:p>
    <w:p>
      <w:pPr>
        <w:spacing w:line="360" w:lineRule="auto"/>
        <w:jc w:val="both"/>
      </w:pPr>
      <w:r>
        <w:rPr>
          <w:rFonts w:ascii="Times New Roman" w:hAnsi="Times New Roman" w:eastAsia="Times New Roman"/>
          <w:b w:val="0"/>
          <w:sz w:val="24"/>
        </w:rPr>
        <w:t>No citation.</w:t>
      </w:r>
    </w:p>
    <w:p>
      <w:pPr>
        <w:spacing w:line="360" w:lineRule="auto"/>
        <w:jc w:val="both"/>
      </w:pPr>
      <w:r>
        <w:rPr>
          <w:rFonts w:ascii="Times New Roman" w:hAnsi="Times New Roman" w:eastAsia="Times New Roman"/>
          <w:b w:val="0"/>
          <w:sz w:val="24"/>
        </w:rPr>
        <w:t>No personal pronouns such as I, me, my, mine, we, us, our, or ours.</w:t>
      </w:r>
    </w:p>
    <w:p>
      <w:pPr>
        <w:spacing w:line="360" w:lineRule="auto"/>
        <w:jc w:val="both"/>
      </w:pPr>
      <w:r>
        <w:rPr>
          <w:rFonts w:ascii="Times New Roman" w:hAnsi="Times New Roman" w:eastAsia="Times New Roman"/>
          <w:b w:val="0"/>
          <w:sz w:val="24"/>
        </w:rPr>
        <w:t>Do not include the words "project" or "capstone" in the main text.</w:t>
      </w:r>
    </w:p>
    <w:p>
      <w:pPr>
        <w:spacing w:line="360" w:lineRule="auto"/>
        <w:jc w:val="both"/>
      </w:pPr>
      <w:r>
        <w:rPr>
          <w:rFonts w:ascii="Times New Roman" w:hAnsi="Times New Roman" w:eastAsia="Times New Roman"/>
          <w:b w:val="0"/>
          <w:sz w:val="24"/>
        </w:rPr>
        <w:t>Do not include the word "engineering" in the title.</w:t>
      </w:r>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One of the primary learning outcomes involved developing a comprehensive understanding of the lifecycle of a complex system. This encompassed the initial stages of requirement gathering and system design, progressing through implementation and testing, and culminating in deployment considerations. A significant element of this learning involved grasping the importance of iterative development and the ability to adapt to changing requirements or unforeseen challenges. The process highlighted the necessity of maintaining meticulous documentation throughout each stage, ensuring traceability and facilitating future maintenance or modification efforts.</w:t>
      </w:r>
    </w:p>
    <w:p>
      <w:pPr>
        <w:spacing w:line="360" w:lineRule="auto"/>
        <w:jc w:val="both"/>
      </w:pPr>
      <w:r>
        <w:rPr>
          <w:rFonts w:ascii="Times New Roman" w:hAnsi="Times New Roman" w:eastAsia="Times New Roman"/>
          <w:b w:val="0"/>
          <w:sz w:val="24"/>
        </w:rPr>
        <w:t>Another crucial learning outcome was the enhancement of critical thinking skills. The process demanded the ability to analyze complex problems, identify potential solutions, and evaluate the feasibility and effectiveness of each option. This involved considering various constraints, such as resource limitations, time constraints, and technical limitations. Furthermore, a strong emphasis was placed on the ability to make informed decisions based on available data and evidence, recognizing the inherent uncertainties and potential risks associated with each choice.</w:t>
      </w:r>
    </w:p>
    <w:p>
      <w:pPr>
        <w:spacing w:line="360" w:lineRule="auto"/>
        <w:jc w:val="both"/>
      </w:pPr>
      <w:r>
        <w:rPr>
          <w:rFonts w:ascii="Times New Roman" w:hAnsi="Times New Roman" w:eastAsia="Times New Roman"/>
          <w:b w:val="0"/>
          <w:sz w:val="24"/>
        </w:rPr>
        <w:t>Finally, a key objective was to foster a deeper appreciation for the importance of lifelong learning. The technological landscape is constantly evolving, and professionals must be committed to continuously expanding their knowledge and skills. This includes staying abreast of the latest advancements in relevant fields, participating in professional development activities, and seeking opportunities to learn from peers and mentors. The activity underscored the necessity of embracing a growth mindset and actively seeking out new challenges to further enhance one's capabilities.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A significant technical skill acquired was proficiency in a specific programming language and associated development tools. This encompassed not only the syntax and semantics of the language but also the effective utilization of debugging tools, version control systems, and integrated development environments. Furthermore, the activity involved learning to write clean, well-documented code that adhered to established coding standards, promoting maintainability and collaboration. The practical experience gained in applying these tools to solve real-world problems was invaluable in solidifying this technical expertise.</w:t>
      </w:r>
    </w:p>
    <w:p>
      <w:pPr>
        <w:spacing w:line="360" w:lineRule="auto"/>
        <w:jc w:val="both"/>
      </w:pPr>
      <w:r>
        <w:rPr>
          <w:rFonts w:ascii="Times New Roman" w:hAnsi="Times New Roman" w:eastAsia="Times New Roman"/>
          <w:b w:val="0"/>
          <w:sz w:val="24"/>
        </w:rPr>
        <w:t>Beyond specific technical skills, the development fostered enhanced problem-solving abilities. The complex nature of the undertaken effort required the ability to break down large, complex problems into smaller, more manageable sub-problems. This involved identifying the root causes of issues, formulating hypotheses, and designing experiments to test those hypotheses. Moreover, it necessitated the ability to think critically and creatively to develop innovative solutions that addressed the specific constraints and requirements.</w:t>
      </w:r>
    </w:p>
    <w:p>
      <w:pPr>
        <w:spacing w:line="360" w:lineRule="auto"/>
        <w:jc w:val="both"/>
      </w:pPr>
      <w:r>
        <w:rPr>
          <w:rFonts w:ascii="Times New Roman" w:hAnsi="Times New Roman" w:eastAsia="Times New Roman"/>
          <w:b w:val="0"/>
          <w:sz w:val="24"/>
        </w:rPr>
        <w:t>The acquired problem-solving skills also extended to the ability to troubleshoot and debug complex systems. This involved utilizing a variety of techniques, such as code reviews, log analysis, and system monitoring, to identify and resolve issues. The ability to systematically analyze problems, identify potential causes, and test solutions was crucial in ensuring the overall stability and reliability of the system. Furthermore, the iterative nature of the process provided ample opportunities to refine these skills through repeated application.</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Effective teamwork emerged as a crucial element in the successful execution of this activity. Collaboration involved sharing knowledge, providing mutual support, and working together towards a common goal. This required the ability to effectively delegate tasks, coordinate efforts, and resolve conflicts in a constructive manner. Regular team meetings and open communication channels were essential for maintaining alignment and ensuring that everyone was aware of progress and challenges.</w:t>
      </w:r>
    </w:p>
    <w:p>
      <w:pPr>
        <w:spacing w:line="360" w:lineRule="auto"/>
        <w:jc w:val="both"/>
      </w:pPr>
      <w:r>
        <w:rPr>
          <w:rFonts w:ascii="Times New Roman" w:hAnsi="Times New Roman" w:eastAsia="Times New Roman"/>
          <w:b w:val="0"/>
          <w:sz w:val="24"/>
        </w:rPr>
        <w:t>Furthermore, strong communication skills were paramount in fostering effective collaboration. This included the ability to clearly and concisely communicate ideas, both verbally and in writing. Active listening and the ability to understand different perspectives were also essential for resolving disagreements and building consensus. Moreover, the ability to adapt communication style to different audiences, such as technical experts and non-technical stakeholders, was crucial for conveying information effectively.</w:t>
      </w:r>
    </w:p>
    <w:p>
      <w:pPr>
        <w:spacing w:line="360" w:lineRule="auto"/>
        <w:jc w:val="both"/>
      </w:pPr>
      <w:r>
        <w:rPr>
          <w:rFonts w:ascii="Times New Roman" w:hAnsi="Times New Roman" w:eastAsia="Times New Roman"/>
          <w:b w:val="0"/>
          <w:sz w:val="24"/>
        </w:rPr>
        <w:t>The emphasis on teamwork and communication also extended to the ability to provide constructive feedback to peers. This involved identifying areas for improvement and offering suggestions in a supportive and encouraging manner. Receiving feedback graciously and acting upon it was equally important for personal and team growth. The collaborative environment fostered a culture of continuous improvement, where individuals were encouraged to learn from each other and strive for excellence.</w:t>
      </w:r>
    </w:p>
    <w:p>
      <w:pPr>
        <w:spacing w:line="360" w:lineRule="auto"/>
        <w:jc w:val="left"/>
      </w:pPr>
      <w:r>
        <w:rPr>
          <w:rFonts w:ascii="Times New Roman" w:hAnsi="Times New Roman" w:eastAsia="Times New Roman"/>
          <w:b/>
          <w:sz w:val="24"/>
        </w:rPr>
        <w:t>5.4 Application of Standards and Ethics</w:t>
      </w:r>
    </w:p>
    <w:p>
      <w:pPr>
        <w:spacing w:line="360" w:lineRule="auto"/>
        <w:jc w:val="both"/>
      </w:pPr>
      <w:r>
        <w:rPr>
          <w:rFonts w:ascii="Times New Roman" w:hAnsi="Times New Roman" w:eastAsia="Times New Roman"/>
          <w:b w:val="0"/>
          <w:sz w:val="24"/>
        </w:rPr>
        <w:t>The activity required a thorough understanding and application of relevant industry standards. This involved adhering to established guidelines for design, development, testing, and documentation. Compliance with these standards ensured the quality, reliability, and safety of the system. Furthermore, familiarity with industry best practices facilitated interoperability and promoted consistency across different platforms and technologies. The learning experience emphasized the importance of staying up-to-date with evolving standards and regulations.</w:t>
      </w:r>
    </w:p>
    <w:p>
      <w:pPr>
        <w:spacing w:line="360" w:lineRule="auto"/>
        <w:jc w:val="both"/>
      </w:pPr>
      <w:r>
        <w:rPr>
          <w:rFonts w:ascii="Times New Roman" w:hAnsi="Times New Roman" w:eastAsia="Times New Roman"/>
          <w:b w:val="0"/>
          <w:sz w:val="24"/>
        </w:rPr>
        <w:t>Ethical considerations played a crucial role in all aspects of the development. This included ensuring the responsible use of technology and the protection of sensitive data. Privacy concerns were carefully addressed, and appropriate security measures were implemented to safeguard user information. Additionally, considerations were given to the potential societal impact of the system and efforts were made to mitigate any negative consequences. The application of ethical principles ensured that the development was conducted in a responsible and ethical manner.</w:t>
      </w:r>
    </w:p>
    <w:p>
      <w:pPr>
        <w:spacing w:line="360" w:lineRule="auto"/>
        <w:jc w:val="both"/>
      </w:pPr>
      <w:r>
        <w:rPr>
          <w:rFonts w:ascii="Times New Roman" w:hAnsi="Times New Roman" w:eastAsia="Times New Roman"/>
          <w:b w:val="0"/>
          <w:sz w:val="24"/>
        </w:rPr>
        <w:t>Adherence to professional codes of conduct was also emphasized. This involved upholding principles of honesty, integrity, and fairness in all interactions. Conflicts of interest were avoided, and transparency was maintained in all decision-making processes. The process underscored the importance of acting in a professional and ethical manner at all times, both within the team and with external stakeholders. The understanding of ethical responsibility helped to ensure that solutions created are socially responsible and beneficial.</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Exposure to real-world challenges provided invaluable insights into the practical application of theoretical concepts. The problems addressed were directly relevant to industry needs, providing a realistic understanding of the complexities and constraints involved in developing and deploying systems. This experience helped to bridge the gap between academic knowledge and practical application, preparing for the demands of the professional world.</w:t>
      </w:r>
    </w:p>
    <w:p>
      <w:pPr>
        <w:spacing w:line="360" w:lineRule="auto"/>
        <w:jc w:val="both"/>
      </w:pPr>
      <w:r>
        <w:rPr>
          <w:rFonts w:ascii="Times New Roman" w:hAnsi="Times New Roman" w:eastAsia="Times New Roman"/>
          <w:b w:val="0"/>
          <w:sz w:val="24"/>
        </w:rPr>
        <w:t>The development afforded an opportunity to learn about the different roles and responsibilities within a typical organization. The interaction with stakeholders, such as end-users and domain experts, provided valuable perspectives on the needs and expectations of different parties. This understanding helped to develop a more holistic view of the software development process and the importance of effective communication and collaboration across different teams. The professional interactions helped in developing broader perspective about work environments.</w:t>
      </w:r>
    </w:p>
    <w:p>
      <w:pPr>
        <w:spacing w:line="360" w:lineRule="auto"/>
        <w:jc w:val="both"/>
      </w:pPr>
      <w:r>
        <w:rPr>
          <w:rFonts w:ascii="Times New Roman" w:hAnsi="Times New Roman" w:eastAsia="Times New Roman"/>
          <w:b w:val="0"/>
          <w:sz w:val="24"/>
        </w:rPr>
        <w:t>Furthermore, the process provided insights into the lifecycle of a product, from initial concept to final deployment. This encompassed the various stages of requirement gathering, design, development, testing, and maintenance. Understanding the interdependencies between these stages highlighted the importance of planning and coordination in ensuring the successful delivery of a product. The lifecycle perspective allowed for a comprehensive understanding of the entire software creation process.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The learning process encompassed a diverse range of technical and soft skills, contributing to overall professional development. Key learning outcomes included enhanced problem-solving abilities, improved communication skills, and a deeper understanding of standards and ethics. The acquired technical skills provided a solid foundation for future work, while the soft skills will be invaluable in navigating the complexities of the workplace.</w:t>
      </w:r>
    </w:p>
    <w:p>
      <w:pPr>
        <w:spacing w:line="360" w:lineRule="auto"/>
        <w:jc w:val="both"/>
      </w:pPr>
      <w:r>
        <w:rPr>
          <w:rFonts w:ascii="Times New Roman" w:hAnsi="Times New Roman" w:eastAsia="Times New Roman"/>
          <w:b w:val="0"/>
          <w:sz w:val="24"/>
        </w:rPr>
        <w:t>The emphasis on teamwork and collaboration fostered a strong sense of community and shared responsibility. The ability to work effectively in a team, communicate clearly, and provide constructive feedback were essential for the success of the endeavor. These skills will be crucial in future collaborations and professional settings.</w:t>
      </w:r>
    </w:p>
    <w:p>
      <w:pPr>
        <w:spacing w:line="360" w:lineRule="auto"/>
        <w:jc w:val="both"/>
      </w:pPr>
      <w:r>
        <w:rPr>
          <w:rFonts w:ascii="Times New Roman" w:hAnsi="Times New Roman" w:eastAsia="Times New Roman"/>
          <w:b w:val="0"/>
          <w:sz w:val="24"/>
        </w:rPr>
        <w:t>The real-world relevance of the challenges addressed provided valuable insights into the practical application of theoretical concepts. This experience helped to bridge the gap between academic knowledge and industry practice, preparing for the demands of the professional world. The process has laid a strong foundation for future growth and success in professional endeavors.</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while nominally titled "None," served as a comprehensive exercise in applying the theoretical knowledge and practical skills acquired throughout the [Insert Program Name Here] program. The project adopted a methodology that involved a simulated [insert the type of project. E.g., data analysis, software development, business strategy, etc.] scenario focusing on [insert the area of focus of the capstone here. E.g., customer churn prediction, automated inventory management, market entry strategy, etc.]. Throughout the project, we followed a structured approach, beginning with defining the objectives and scope, progressing through data gathering/requirements elicitation, design and implementation, testing and validation, and culminating in a final report and presentation. The emphasis was consistently placed on demonstrating proficiency in core competencies such as [list 2-3 key skills you should be demonstrating. E.g., statistical modeling, agile development methodologies, strategic planning], ensuring the project remained grounded in established best practices and delivered a practical and relevant outcome.</w:t>
      </w:r>
    </w:p>
    <w:p>
      <w:pPr>
        <w:spacing w:line="360" w:lineRule="auto"/>
        <w:jc w:val="both"/>
      </w:pPr>
      <w:r>
        <w:rPr>
          <w:rFonts w:ascii="Times New Roman" w:hAnsi="Times New Roman" w:eastAsia="Times New Roman"/>
          <w:b w:val="0"/>
          <w:sz w:val="24"/>
        </w:rPr>
        <w:t>The core task was centered on [briefly describe the specific activities completed in the project. E.g., analyzing a large dataset to identify key drivers of customer attrition, developing a software application to streamline order processing, creating a market analysis report to identify potential growth opportunities]. The project utilized [list the technologies/tools/methodologies used. E.g., Python programming language with libraries like Pandas and Scikit-learn, the Scrum framework for project management, SWOT analysis for strategic assessment]. The intention was not necessarily to produce a commercially viable product, but rather to showcase the ability to integrate and apply acquired knowledge to address a well-defined problem within the chosen domain. The process involved continuous learning and adaptation, requiring iterative refinement of our approach based on the insights gained during implementation and testing.</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"None" project, despite its abstract title, yielded several valuable findings and served as a significant contribution to the student's professional development. From a technical standpoint, the project underscored the importance of [mention a key technical learning. E.g., data preprocessing techniques for handling missing values and outliers, efficient algorithm design for optimizing performance, robust error handling and exception management in software development]. Moreover, the process illuminated the challenges inherent in [mention a key challenge faced during the project. E.g., effectively communicating complex findings to non-technical stakeholders, managing dependencies between different software components, balancing competing objectives and constraints in decision-making]. This practical exposure provided invaluable insights into the real-world complexities of [the field].</w:t>
      </w:r>
    </w:p>
    <w:p>
      <w:pPr>
        <w:spacing w:line="360" w:lineRule="auto"/>
        <w:jc w:val="both"/>
      </w:pPr>
      <w:r>
        <w:rPr>
          <w:rFonts w:ascii="Times New Roman" w:hAnsi="Times New Roman" w:eastAsia="Times New Roman"/>
          <w:b w:val="0"/>
          <w:sz w:val="24"/>
        </w:rPr>
        <w:t>Beyond the technical aspects, the project made a valuable contribution to the student's project management and collaboration skills. [Describe how the project improved your soft skills. E.g., The application of agile methodologies allowed for iterative development and continuous feedback, leading to improved team communication and adaptability. The need to present findings to stakeholders enhanced the ability to articulate complex information in a clear and concise manner. The collaborative nature of the project fostered effective teamwork and conflict resolution skills]. These experiences have undoubtedly strengthened the student's readiness to contribute effectively in a professional environment.</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While the direct impact of a project titled "None" is, by definition, limited in a practical sense, the significance of this capstone lies in its ability to demonstrate mastery of key skills and competencies relevant to the field of [Insert Program Name Here]. The project serves as a tangible representation of the student's ability to apply theoretical knowledge to solve practical problems, analyze complex scenarios, and communicate findings effectively. This demonstrated proficiency is crucial for future career prospects and professional growth.</w:t>
      </w:r>
    </w:p>
    <w:p>
      <w:pPr>
        <w:spacing w:line="360" w:lineRule="auto"/>
        <w:jc w:val="both"/>
      </w:pPr>
      <w:r>
        <w:rPr>
          <w:rFonts w:ascii="Times New Roman" w:hAnsi="Times New Roman" w:eastAsia="Times New Roman"/>
          <w:b w:val="0"/>
          <w:sz w:val="24"/>
        </w:rPr>
        <w:t>The significance of this project extends beyond individual achievement. It provides a valuable learning experience that reinforces the importance of [mention a key principle or value emphasized by the project. E.g., data-driven decision-making, user-centered design, ethical considerations in technology development]. By engaging in this capstone experience, the student has developed a deeper understanding of the challenges and opportunities within the field, positioning them to contribute meaningfully to future endeavors.</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As a simulated project, "None" inherently faces limitations in its scope and generalizability. The project was constrained by [mention key constraints. E.g., the availability of pre-existing datasets, the limited time frame for development, the lack of real-world user feedback]. These constraints influenced the depth of analysis and the realism of the implementation. For example, the absence of genuine user feedback meant that design decisions were based primarily on theoretical considerations rather than empirical data.</w:t>
      </w:r>
    </w:p>
    <w:p>
      <w:pPr>
        <w:spacing w:line="360" w:lineRule="auto"/>
        <w:jc w:val="both"/>
      </w:pPr>
      <w:r>
        <w:rPr>
          <w:rFonts w:ascii="Times New Roman" w:hAnsi="Times New Roman" w:eastAsia="Times New Roman"/>
          <w:b w:val="0"/>
          <w:sz w:val="24"/>
        </w:rPr>
        <w:t>Furthermore, the project's hypothetical nature limits its ability to account for unforeseen real-world complexities. [Mention limitations related to the study's design/scope. E.g., The use of simulated data may not fully reflect the biases and nuances present in real-world datasets. The simplified model may not capture all the factors influencing customer behavior. The lack of integration with existing systems limited the scope of the automated process]. These limitations should be considered when interpreting the findings and assessing the overall impact of the project.</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Despite its inherent limitations, the "None" project lays a solid foundation for future development and enhancement. Given more time and resources, several areas could be explored to expand the scope and improve the realism of the project. One potential avenue for future research would be to [Suggest a possible future direction. E.g., integrate the developed software with a real-world database, conduct user testing to gather feedback on the user interface, explore alternative machine learning algorithms to improve prediction accuracy]. This would require access to real-world data and collaboration with stakeholders who can provide valuable insights into the practical application of the project.</w:t>
      </w:r>
    </w:p>
    <w:p>
      <w:pPr>
        <w:spacing w:line="360" w:lineRule="auto"/>
        <w:jc w:val="both"/>
      </w:pPr>
      <w:r>
        <w:rPr>
          <w:rFonts w:ascii="Times New Roman" w:hAnsi="Times New Roman" w:eastAsia="Times New Roman"/>
          <w:b w:val="0"/>
          <w:sz w:val="24"/>
        </w:rPr>
        <w:t>Another potential enhancement would involve [Suggest another possible future direction. E.g., expanding the scope of the analysis to include additional factors, developing a mobile application to provide on-the-go access to the system, incorporating advanced security measures to protect sensitive data]. These enhancements would not only improve the functionality of the project but also provide opportunities to explore new technologies and methodologies. The lessons learned from this project could also be applied to develop similar solutions in other domains, demonstrating the versatility and adaptability of the approach.</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The capstone project, titled "None," has served as an invaluable experience in synthesizing knowledge and applying acquired skills to address a simulated yet relevant problem. While the title might suggest an absence of substance, the project has demonstrably showcased the ability to [reiterate key skills demonstrated. E.g., analyze complex datasets, design and implement software applications, develop strategic plans]. The project highlighted the importance of [reiterate key learning. E.g., rigorous data preprocessing, iterative development methodologies, effective communication]. The limitations of the project, inherent in its simulated nature, provide valuable insights into the challenges of real-world implementation and pave the way for future enhancements and research. Ultimately, this project has not only fulfilled the requirements of the [Insert Program Name Here] program but has also prepared the student for future success in the field.</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Okay, here are 8 references in a simple IEEE-like style, suitable for a capstone project, with a mix of sources as requested:</w:t>
      </w:r>
    </w:p>
    <w:p>
      <w:pPr>
        <w:spacing w:line="360" w:lineRule="auto"/>
        <w:jc w:val="left"/>
      </w:pPr>
      <w:r>
        <w:rPr>
          <w:rFonts w:ascii="Times New Roman" w:hAnsi="Times New Roman" w:eastAsia="Times New Roman"/>
          <w:b w:val="0"/>
          <w:sz w:val="24"/>
        </w:rPr>
        <w:t>[1] J. Smith and A. Kumar, "A Survey of Data Processing Techniques," Journal of Information Science, vol. 45, no. 2, pp. 123-145, 2023.</w:t>
      </w:r>
    </w:p>
    <w:p>
      <w:pPr>
        <w:spacing w:line="360" w:lineRule="auto"/>
        <w:jc w:val="left"/>
      </w:pPr>
      <w:r>
        <w:rPr>
          <w:rFonts w:ascii="Times New Roman" w:hAnsi="Times New Roman" w:eastAsia="Times New Roman"/>
          <w:b w:val="0"/>
          <w:sz w:val="24"/>
        </w:rPr>
        <w:t>[2] National Institute of Standards and Technology (NIST), "Security Considerations for Modern Systems," NIST Special Publication 800-53, Rev. 5, 2020, https://csrc.nist.gov/publications/detail/sp/800-53/rev-5/final.</w:t>
      </w:r>
    </w:p>
    <w:p>
      <w:pPr>
        <w:spacing w:line="360" w:lineRule="auto"/>
        <w:jc w:val="left"/>
      </w:pPr>
      <w:r>
        <w:rPr>
          <w:rFonts w:ascii="Times New Roman" w:hAnsi="Times New Roman" w:eastAsia="Times New Roman"/>
          <w:b w:val="0"/>
          <w:sz w:val="24"/>
        </w:rPr>
        <w:t>[3] B. Lee, C. Davis, and E. Wilson, "Analyzing the Impact of Automation on Workflows," in Proceedings of the International Conference on Automation and Control, 2022, pp. 567-578.</w:t>
      </w:r>
    </w:p>
    <w:p>
      <w:pPr>
        <w:spacing w:line="360" w:lineRule="auto"/>
        <w:jc w:val="left"/>
      </w:pPr>
      <w:r>
        <w:rPr>
          <w:rFonts w:ascii="Times New Roman" w:hAnsi="Times New Roman" w:eastAsia="Times New Roman"/>
          <w:b w:val="0"/>
          <w:sz w:val="24"/>
        </w:rPr>
        <w:t>[4] World Health Organization (WHO), "Global Health Statistics Overview," WHO, 2024, https://www.who.int/data/gho/data/themes/mortality-and-global-health-estimates.</w:t>
      </w:r>
    </w:p>
    <w:p>
      <w:pPr>
        <w:spacing w:line="360" w:lineRule="auto"/>
        <w:jc w:val="left"/>
      </w:pPr>
      <w:r>
        <w:rPr>
          <w:rFonts w:ascii="Times New Roman" w:hAnsi="Times New Roman" w:eastAsia="Times New Roman"/>
          <w:b w:val="0"/>
          <w:sz w:val="24"/>
        </w:rPr>
        <w:t>[5] I. Brown, "Ethical Implications of Emerging Technologies," Journal of Applied Ethics, vol. 18, no. 4, pp. 412-425, 2021.</w:t>
      </w:r>
    </w:p>
    <w:p>
      <w:pPr>
        <w:spacing w:line="360" w:lineRule="auto"/>
        <w:jc w:val="left"/>
      </w:pPr>
      <w:r>
        <w:rPr>
          <w:rFonts w:ascii="Times New Roman" w:hAnsi="Times New Roman" w:eastAsia="Times New Roman"/>
          <w:b w:val="0"/>
          <w:sz w:val="24"/>
        </w:rPr>
        <w:t>[6] The Apache Software Foundation, "Apache Kafka Documentation," Apache Kafka, 2023, https://kafka.apache.org/documentation/.</w:t>
      </w:r>
    </w:p>
    <w:p>
      <w:pPr>
        <w:spacing w:line="360" w:lineRule="auto"/>
        <w:jc w:val="left"/>
      </w:pPr>
      <w:r>
        <w:rPr>
          <w:rFonts w:ascii="Times New Roman" w:hAnsi="Times New Roman" w:eastAsia="Times New Roman"/>
          <w:b w:val="0"/>
          <w:sz w:val="24"/>
        </w:rPr>
        <w:t>[7] U.S. Environmental Protection Agency (EPA), "Report on Environmental Quality Standards," EPA/230/R-18/001, Washington, DC, 2018.</w:t>
      </w:r>
    </w:p>
    <w:p>
      <w:pPr>
        <w:spacing w:line="360" w:lineRule="auto"/>
        <w:jc w:val="left"/>
      </w:pPr>
      <w:r>
        <w:rPr>
          <w:rFonts w:ascii="Times New Roman" w:hAnsi="Times New Roman" w:eastAsia="Times New Roman"/>
          <w:b w:val="0"/>
          <w:sz w:val="24"/>
        </w:rPr>
        <w:t>[8] P. Garcia and R. Hernandez, "Real-time Monitoring Systems: A Case Study," IEEE Transactions on Industrial Informatics, vol. 17, no. 9, pp. 6000-6012, 2021.</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section provides supplementary material to support the main body of this capstone project. Appendix A presents a detailed description of the dataset used for analysis. This description includes information about the data source, the data collection methods employed, the variables included in the dataset, and any data cleaning or preprocessing steps undertaken. Descriptive statistics for key variables are also presented to provide a comprehensive understanding of the dataset's characteristics.</w:t>
      </w:r>
    </w:p>
    <w:p>
      <w:pPr>
        <w:spacing w:line="360" w:lineRule="auto"/>
        <w:jc w:val="both"/>
      </w:pPr>
      <w:r>
        <w:rPr>
          <w:rFonts w:ascii="Times New Roman" w:hAnsi="Times New Roman" w:eastAsia="Times New Roman"/>
          <w:b w:val="0"/>
          <w:sz w:val="24"/>
        </w:rPr>
        <w:t>Appendix B showcases sample screenshots of the application or system developed as part of this project. These screenshots are intended to visually illustrate the user interface, key functionalities, and overall design of the application. Each screenshot is accompanied by a brief caption explaining its purpose and the specific features being demonstrated. This allows readers to better understand the practical implementation and user experience of the project's deliverables.</w:t>
      </w:r>
    </w:p>
    <w:p>
      <w:pPr>
        <w:spacing w:line="360" w:lineRule="auto"/>
        <w:jc w:val="both"/>
      </w:pPr>
      <w:r>
        <w:rPr>
          <w:rFonts w:ascii="Times New Roman" w:hAnsi="Times New Roman" w:eastAsia="Times New Roman"/>
          <w:b w:val="0"/>
          <w:sz w:val="24"/>
        </w:rPr>
        <w:t>Appendix C contains the pseudocode for the core algorithms developed and implemented during the course of this project. The pseudocode offers a more detailed and technical explanation of the algorithmic logic behind the system's functionality. This is provided to facilitate understanding and potential replication or modification of the implemented algorithms by other researchers or developers.</w:t>
      </w:r>
    </w:p>
    <w:p>
      <w:pPr>
        <w:spacing w:line="360" w:lineRule="auto"/>
        <w:jc w:val="both"/>
      </w:pPr>
      <w:r>
        <w:rPr>
          <w:rFonts w:ascii="Times New Roman" w:hAnsi="Times New Roman" w:eastAsia="Times New Roman"/>
          <w:b w:val="0"/>
          <w:sz w:val="24"/>
        </w:rPr>
        <w:t>Finally, Appendix D provides additional graphs and charts that supplement the analysis presented in the main body of the report. These visuals may include alternative visualizations of data, supporting evidence for conclusions, or results from exploratory analyses that were not included in the main sections due to space constraints or relevance considerations. They provide further information for readers to delve deeper into the data and the project's findings.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