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31233" w14:textId="77777777" w:rsidR="00833499" w:rsidRPr="00833499" w:rsidRDefault="00833499">
      <w:pPr>
        <w:pStyle w:val="Heading1"/>
        <w:rPr>
          <w:rFonts w:asciiTheme="minorHAnsi" w:hAnsiTheme="minorHAnsi"/>
        </w:rPr>
      </w:pPr>
    </w:p>
    <w:p w14:paraId="39A98EF8" w14:textId="77777777" w:rsidR="00833499" w:rsidRPr="00833499" w:rsidRDefault="00833499">
      <w:pPr>
        <w:pStyle w:val="Heading1"/>
        <w:rPr>
          <w:rFonts w:asciiTheme="minorHAnsi" w:hAnsiTheme="minorHAnsi"/>
        </w:rPr>
      </w:pPr>
    </w:p>
    <w:p w14:paraId="4AD91BA2" w14:textId="77777777" w:rsidR="00833499" w:rsidRPr="00833499" w:rsidRDefault="00833499">
      <w:pPr>
        <w:pStyle w:val="Heading1"/>
        <w:rPr>
          <w:rFonts w:asciiTheme="minorHAnsi" w:hAnsiTheme="minorHAnsi"/>
        </w:rPr>
      </w:pPr>
    </w:p>
    <w:p w14:paraId="56CA4E53" w14:textId="3A7D8026" w:rsidR="00833499" w:rsidRPr="00833499" w:rsidRDefault="00833499" w:rsidP="00833499">
      <w:pPr>
        <w:pStyle w:val="Default"/>
        <w:rPr>
          <w:rFonts w:asciiTheme="minorHAnsi" w:hAnsiTheme="minorHAnsi"/>
        </w:rPr>
      </w:pPr>
    </w:p>
    <w:p w14:paraId="7BAA020D" w14:textId="441DB22C" w:rsidR="00833499" w:rsidRPr="00833499" w:rsidRDefault="00833499" w:rsidP="00833499">
      <w:pPr>
        <w:pStyle w:val="Default"/>
        <w:rPr>
          <w:rFonts w:asciiTheme="minorHAnsi" w:hAnsiTheme="minorHAnsi"/>
        </w:rPr>
      </w:pPr>
    </w:p>
    <w:p w14:paraId="424908CB" w14:textId="06E3202D" w:rsidR="00833499" w:rsidRPr="00833499" w:rsidRDefault="00833499" w:rsidP="00833499">
      <w:pPr>
        <w:pStyle w:val="Default"/>
        <w:rPr>
          <w:rFonts w:asciiTheme="minorHAnsi" w:hAnsiTheme="minorHAnsi"/>
        </w:rPr>
      </w:pPr>
    </w:p>
    <w:p w14:paraId="52561C50" w14:textId="4C890B38" w:rsidR="00833499" w:rsidRPr="00833499" w:rsidRDefault="00833499" w:rsidP="00833499">
      <w:pPr>
        <w:pStyle w:val="Default"/>
        <w:rPr>
          <w:rFonts w:asciiTheme="minorHAnsi" w:hAnsiTheme="minorHAnsi"/>
        </w:rPr>
      </w:pPr>
    </w:p>
    <w:p w14:paraId="40803B3C" w14:textId="126D491D" w:rsidR="00833499" w:rsidRPr="00833499" w:rsidRDefault="00833499" w:rsidP="00833499">
      <w:pPr>
        <w:pStyle w:val="Default"/>
        <w:rPr>
          <w:rFonts w:asciiTheme="minorHAnsi" w:hAnsiTheme="minorHAnsi"/>
        </w:rPr>
      </w:pPr>
    </w:p>
    <w:p w14:paraId="059A889F" w14:textId="14780040" w:rsidR="00833499" w:rsidRPr="00833499" w:rsidRDefault="00833499" w:rsidP="00833499">
      <w:pPr>
        <w:pStyle w:val="Default"/>
        <w:rPr>
          <w:rFonts w:asciiTheme="minorHAnsi" w:hAnsiTheme="minorHAnsi"/>
        </w:rPr>
      </w:pPr>
    </w:p>
    <w:p w14:paraId="5AAE4B79" w14:textId="6B9251F2" w:rsidR="00833499" w:rsidRPr="00833499" w:rsidRDefault="00833499" w:rsidP="00833499">
      <w:pPr>
        <w:pStyle w:val="Default"/>
        <w:rPr>
          <w:rFonts w:asciiTheme="minorHAnsi" w:hAnsiTheme="minorHAnsi"/>
        </w:rPr>
      </w:pPr>
    </w:p>
    <w:p w14:paraId="675EADD1" w14:textId="77777777" w:rsidR="00833499" w:rsidRPr="00833499" w:rsidRDefault="00833499" w:rsidP="00833499">
      <w:pPr>
        <w:pStyle w:val="Default"/>
        <w:rPr>
          <w:rFonts w:asciiTheme="minorHAnsi" w:hAnsiTheme="minorHAnsi"/>
        </w:rPr>
      </w:pPr>
    </w:p>
    <w:p w14:paraId="2A2BB785" w14:textId="3A7DB88D" w:rsidR="00833499" w:rsidRPr="00833499" w:rsidRDefault="00833499" w:rsidP="00833499">
      <w:pPr>
        <w:pStyle w:val="Default"/>
        <w:jc w:val="center"/>
        <w:rPr>
          <w:rFonts w:asciiTheme="minorHAnsi" w:hAnsiTheme="minorHAnsi"/>
          <w:b/>
          <w:bCs/>
          <w:sz w:val="32"/>
          <w:szCs w:val="32"/>
        </w:rPr>
      </w:pPr>
      <w:r w:rsidRPr="00833499">
        <w:rPr>
          <w:rFonts w:asciiTheme="minorHAnsi" w:hAnsiTheme="minorHAnsi"/>
          <w:b/>
          <w:bCs/>
          <w:sz w:val="32"/>
          <w:szCs w:val="32"/>
        </w:rPr>
        <w:t>CS 554 – Intro to Cloud Computing</w:t>
      </w:r>
    </w:p>
    <w:p w14:paraId="6A2C3C56" w14:textId="363F2356" w:rsidR="00833499" w:rsidRPr="00833499" w:rsidRDefault="00833499" w:rsidP="00833499">
      <w:pPr>
        <w:pStyle w:val="Default"/>
        <w:jc w:val="center"/>
        <w:rPr>
          <w:rFonts w:asciiTheme="minorHAnsi" w:hAnsiTheme="minorHAnsi"/>
          <w:b/>
          <w:bCs/>
          <w:sz w:val="32"/>
          <w:szCs w:val="32"/>
        </w:rPr>
      </w:pPr>
      <w:r w:rsidRPr="00833499">
        <w:rPr>
          <w:rFonts w:asciiTheme="minorHAnsi" w:hAnsiTheme="minorHAnsi"/>
          <w:b/>
          <w:bCs/>
          <w:sz w:val="32"/>
          <w:szCs w:val="32"/>
        </w:rPr>
        <w:t>Instructor – Dr. Dan Schrimpsher</w:t>
      </w:r>
    </w:p>
    <w:p w14:paraId="2F3B701D" w14:textId="77777777" w:rsidR="00833499" w:rsidRPr="00833499" w:rsidRDefault="00833499" w:rsidP="00833499">
      <w:pPr>
        <w:pStyle w:val="Default"/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3E1392F9" w14:textId="70F3B39A" w:rsidR="00833499" w:rsidRPr="00833499" w:rsidRDefault="00833499" w:rsidP="00833499">
      <w:pPr>
        <w:pStyle w:val="Default"/>
        <w:jc w:val="center"/>
        <w:rPr>
          <w:rFonts w:asciiTheme="minorHAnsi" w:hAnsiTheme="minorHAnsi"/>
          <w:b/>
          <w:bCs/>
          <w:sz w:val="32"/>
          <w:szCs w:val="32"/>
        </w:rPr>
      </w:pPr>
      <w:r w:rsidRPr="00833499">
        <w:rPr>
          <w:rFonts w:asciiTheme="minorHAnsi" w:hAnsiTheme="minorHAnsi"/>
          <w:b/>
          <w:bCs/>
          <w:sz w:val="32"/>
          <w:szCs w:val="32"/>
        </w:rPr>
        <w:t xml:space="preserve">Assignment – </w:t>
      </w:r>
      <w:r w:rsidRPr="00833499">
        <w:rPr>
          <w:rFonts w:asciiTheme="minorHAnsi" w:hAnsiTheme="minorHAnsi"/>
          <w:b/>
          <w:bCs/>
          <w:sz w:val="32"/>
          <w:szCs w:val="32"/>
        </w:rPr>
        <w:t>Project 2 Reflection Document</w:t>
      </w:r>
    </w:p>
    <w:p w14:paraId="4B992D54" w14:textId="77777777" w:rsidR="00833499" w:rsidRPr="00833499" w:rsidRDefault="00833499" w:rsidP="00833499">
      <w:pPr>
        <w:pStyle w:val="Default"/>
        <w:jc w:val="center"/>
        <w:rPr>
          <w:rFonts w:asciiTheme="minorHAnsi" w:hAnsiTheme="minorHAnsi"/>
          <w:b/>
          <w:bCs/>
          <w:sz w:val="32"/>
          <w:szCs w:val="32"/>
        </w:rPr>
      </w:pPr>
      <w:r w:rsidRPr="00833499">
        <w:rPr>
          <w:rFonts w:asciiTheme="minorHAnsi" w:hAnsiTheme="minorHAnsi"/>
          <w:b/>
          <w:bCs/>
          <w:sz w:val="32"/>
          <w:szCs w:val="32"/>
        </w:rPr>
        <w:t>Fall 2025</w:t>
      </w:r>
    </w:p>
    <w:p w14:paraId="40F95CC3" w14:textId="77777777" w:rsidR="00833499" w:rsidRPr="00833499" w:rsidRDefault="00833499" w:rsidP="00833499">
      <w:pPr>
        <w:pStyle w:val="Default"/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2E2D9AF0" w14:textId="4E6CDA23" w:rsidR="00833499" w:rsidRPr="00833499" w:rsidRDefault="00833499" w:rsidP="00833499">
      <w:pPr>
        <w:pStyle w:val="Default"/>
        <w:jc w:val="center"/>
        <w:rPr>
          <w:rFonts w:asciiTheme="minorHAnsi" w:hAnsiTheme="minorHAnsi"/>
          <w:b/>
          <w:bCs/>
        </w:rPr>
      </w:pPr>
      <w:r w:rsidRPr="00833499">
        <w:rPr>
          <w:rFonts w:asciiTheme="minorHAnsi" w:hAnsiTheme="minorHAnsi"/>
          <w:b/>
          <w:bCs/>
          <w:sz w:val="32"/>
          <w:szCs w:val="32"/>
        </w:rPr>
        <w:t>Naga Sandeep Gurram</w:t>
      </w:r>
    </w:p>
    <w:p w14:paraId="12A43B4E" w14:textId="39687BD5" w:rsidR="00833499" w:rsidRPr="00833499" w:rsidRDefault="00833499">
      <w:pPr>
        <w:pStyle w:val="Heading1"/>
        <w:rPr>
          <w:rFonts w:asciiTheme="minorHAnsi" w:hAnsiTheme="minorHAnsi"/>
        </w:rPr>
      </w:pPr>
    </w:p>
    <w:p w14:paraId="78636FCB" w14:textId="19C4C1A6" w:rsidR="00833499" w:rsidRPr="00833499" w:rsidRDefault="00833499" w:rsidP="00833499"/>
    <w:p w14:paraId="2C45BD5F" w14:textId="0A7EA49B" w:rsidR="00833499" w:rsidRPr="00833499" w:rsidRDefault="00833499" w:rsidP="00833499"/>
    <w:p w14:paraId="377D7F8A" w14:textId="64929192" w:rsidR="00833499" w:rsidRPr="00833499" w:rsidRDefault="00833499" w:rsidP="00833499"/>
    <w:p w14:paraId="65E76FF8" w14:textId="77777777" w:rsidR="00833499" w:rsidRPr="00833499" w:rsidRDefault="00833499" w:rsidP="00833499"/>
    <w:p w14:paraId="0CB8828F" w14:textId="5A390017" w:rsidR="008E2718" w:rsidRPr="00833499" w:rsidRDefault="008E2718"/>
    <w:p w14:paraId="57C55E1A" w14:textId="49B7ECED" w:rsidR="00833499" w:rsidRPr="00833499" w:rsidRDefault="00833499"/>
    <w:p w14:paraId="30092600" w14:textId="6A03A909" w:rsidR="00833499" w:rsidRPr="00833499" w:rsidRDefault="00833499"/>
    <w:p w14:paraId="2978B2B6" w14:textId="368C1EB7" w:rsidR="00833499" w:rsidRDefault="00833499"/>
    <w:p w14:paraId="388319D0" w14:textId="77777777" w:rsidR="00833499" w:rsidRPr="00833499" w:rsidRDefault="00833499"/>
    <w:p w14:paraId="5B1F51F1" w14:textId="51C8B843" w:rsidR="008E2718" w:rsidRPr="00833499" w:rsidRDefault="00833499" w:rsidP="00833499">
      <w:pPr>
        <w:jc w:val="both"/>
      </w:pPr>
      <w:r w:rsidRPr="00833499">
        <w:lastRenderedPageBreak/>
        <w:t xml:space="preserve">This cloud computing project significantly strengthened my practical understanding of modern DevOps tools, </w:t>
      </w:r>
      <w:r w:rsidRPr="00833499">
        <w:t xml:space="preserve">Infrastructure as Code (IaC), and container orchestration. Working on both Docker and Kubernetes using Terraform </w:t>
      </w:r>
      <w:r w:rsidRPr="00833499">
        <w:t>allowed me to gain hands-on experi</w:t>
      </w:r>
      <w:r w:rsidRPr="00833499">
        <w:t>ence building real infrastructure instead of only learning concepts theoretically.</w:t>
      </w:r>
    </w:p>
    <w:p w14:paraId="5B976164" w14:textId="77777777" w:rsidR="008E2718" w:rsidRPr="00833499" w:rsidRDefault="008E2718" w:rsidP="00833499">
      <w:pPr>
        <w:jc w:val="both"/>
      </w:pPr>
    </w:p>
    <w:p w14:paraId="3BE30FD5" w14:textId="61E06E4E" w:rsidR="008E2718" w:rsidRDefault="00833499" w:rsidP="00833499">
      <w:pPr>
        <w:jc w:val="both"/>
      </w:pPr>
      <w:r w:rsidRPr="00833499">
        <w:rPr>
          <w:b/>
          <w:bCs/>
        </w:rPr>
        <w:t>Part 1</w:t>
      </w:r>
      <w:r w:rsidRPr="00833499">
        <w:t xml:space="preserve"> gave me deep exposure to the Terraform Docker provider. Designing the project using modules for the </w:t>
      </w:r>
      <w:r w:rsidRPr="00833499">
        <w:t>frontend, backend, and database helped me understand the value o</w:t>
      </w:r>
      <w:r w:rsidRPr="00833499">
        <w:t>f modular IaC architecture. By creating custom Docker</w:t>
      </w:r>
      <w:r>
        <w:t xml:space="preserve"> </w:t>
      </w:r>
      <w:r w:rsidRPr="00833499">
        <w:t xml:space="preserve">images and automating networks, containers, and environment variables, I learned how production-level containerized </w:t>
      </w:r>
      <w:r w:rsidRPr="00833499">
        <w:t>applications are deployed and interconnected. Passing secrets securely using variabl</w:t>
      </w:r>
      <w:r w:rsidRPr="00833499">
        <w:t xml:space="preserve">es and tfvars files reinforced </w:t>
      </w:r>
      <w:r w:rsidRPr="00833499">
        <w:t>best practices for secure configuration management. Seeing the full application working end‑to‑end through Terraform</w:t>
      </w:r>
      <w:r>
        <w:t xml:space="preserve"> </w:t>
      </w:r>
      <w:r w:rsidRPr="00833499">
        <w:t>increased my confidence in building reproducible environments.</w:t>
      </w:r>
    </w:p>
    <w:p w14:paraId="79F4A0B1" w14:textId="77777777" w:rsidR="00833499" w:rsidRPr="00833499" w:rsidRDefault="00833499" w:rsidP="00833499">
      <w:pPr>
        <w:jc w:val="both"/>
      </w:pPr>
    </w:p>
    <w:p w14:paraId="1E1A150D" w14:textId="66B40D17" w:rsidR="008E2718" w:rsidRPr="00833499" w:rsidRDefault="00833499" w:rsidP="00833499">
      <w:pPr>
        <w:jc w:val="both"/>
      </w:pPr>
      <w:r w:rsidRPr="00833499">
        <w:rPr>
          <w:b/>
          <w:bCs/>
        </w:rPr>
        <w:t>Part 2</w:t>
      </w:r>
      <w:r w:rsidRPr="00833499">
        <w:t xml:space="preserve"> introduced more advanced concepts u</w:t>
      </w:r>
      <w:r w:rsidRPr="00833499">
        <w:t>sing Kubernetes. Enabling Docker Desktop Kubernetes, configuring kubectl</w:t>
      </w:r>
      <w:r>
        <w:t xml:space="preserve"> </w:t>
      </w:r>
      <w:r w:rsidRPr="00833499">
        <w:t xml:space="preserve">and connecting Terraform through the Kubernetes provider helped me understand how Kubernetes control planes are </w:t>
      </w:r>
      <w:r w:rsidRPr="00833499">
        <w:t>managed. Designing Kubernetes resources such as Namespaces, Deployme</w:t>
      </w:r>
      <w:r w:rsidRPr="00833499">
        <w:t>nts, Services, and Ingress objects gave me</w:t>
      </w:r>
      <w:r>
        <w:t xml:space="preserve"> </w:t>
      </w:r>
      <w:r w:rsidRPr="00833499">
        <w:t>real-world insight into container orchestration, service routing</w:t>
      </w:r>
      <w:r w:rsidRPr="00833499">
        <w:t xml:space="preserve"> and microservices networking. The Ingress enhancement</w:t>
      </w:r>
      <w:r>
        <w:t xml:space="preserve"> </w:t>
      </w:r>
      <w:r w:rsidRPr="00833499">
        <w:t>helped me understand how production-grade routing layers operate in cloud environments. I a</w:t>
      </w:r>
      <w:r w:rsidRPr="00833499">
        <w:t xml:space="preserve">lso learned how to solve </w:t>
      </w:r>
      <w:r w:rsidRPr="00833499">
        <w:t xml:space="preserve">multiple real-world issues, such as kubeconfig context mismatches, provider configuration problems, Kubernetes API </w:t>
      </w:r>
      <w:r w:rsidRPr="00833499">
        <w:t>connection errors, and Terraform apply failures.</w:t>
      </w:r>
    </w:p>
    <w:p w14:paraId="69A6549C" w14:textId="77777777" w:rsidR="008E2718" w:rsidRPr="00833499" w:rsidRDefault="008E2718" w:rsidP="00833499">
      <w:pPr>
        <w:jc w:val="both"/>
      </w:pPr>
    </w:p>
    <w:p w14:paraId="3FC01B79" w14:textId="5B4C436E" w:rsidR="008E2718" w:rsidRPr="00833499" w:rsidRDefault="00833499" w:rsidP="00833499">
      <w:pPr>
        <w:jc w:val="both"/>
      </w:pPr>
      <w:r w:rsidRPr="00833499">
        <w:t>Troubleshooting these issues improved my ability to read logs, i</w:t>
      </w:r>
      <w:r w:rsidRPr="00833499">
        <w:t xml:space="preserve">nterpret API errors, and resolve environment </w:t>
      </w:r>
      <w:r w:rsidRPr="00833499">
        <w:t>misconfigurations</w:t>
      </w:r>
      <w:r>
        <w:t xml:space="preserve"> </w:t>
      </w:r>
      <w:r w:rsidRPr="00833499">
        <w:t>skills that are essential for cloud engineers. This project helped me connect theoretical concepts</w:t>
      </w:r>
      <w:r>
        <w:t xml:space="preserve"> </w:t>
      </w:r>
      <w:r w:rsidRPr="00833499">
        <w:t>to actual industry workflows, especially around automation, containerization, and infrastruc</w:t>
      </w:r>
      <w:r w:rsidRPr="00833499">
        <w:t xml:space="preserve">ture provisioning. I now </w:t>
      </w:r>
      <w:r w:rsidRPr="00833499">
        <w:t xml:space="preserve">feel more prepared to work on DevOps pipelines, Terraform-based deployments, and Kubernetes-driven microservices in a </w:t>
      </w:r>
      <w:r w:rsidRPr="00833499">
        <w:t>professional environment.</w:t>
      </w:r>
    </w:p>
    <w:p w14:paraId="47EAC7E0" w14:textId="77777777" w:rsidR="008E2718" w:rsidRPr="00833499" w:rsidRDefault="008E2718" w:rsidP="00833499">
      <w:pPr>
        <w:jc w:val="both"/>
      </w:pPr>
    </w:p>
    <w:p w14:paraId="22604150" w14:textId="306A0396" w:rsidR="008E2718" w:rsidRPr="00833499" w:rsidRDefault="00833499" w:rsidP="00833499">
      <w:pPr>
        <w:jc w:val="both"/>
      </w:pPr>
      <w:r w:rsidRPr="00833499">
        <w:t>Overall, this project greatly enhanced my problem‑solving ability, strengthened my h</w:t>
      </w:r>
      <w:r w:rsidRPr="00833499">
        <w:t>ands‑on cloud engineering skills</w:t>
      </w:r>
      <w:r>
        <w:t xml:space="preserve"> </w:t>
      </w:r>
      <w:r w:rsidRPr="00833499">
        <w:t>and gave me a deeper appreciation for the power of automation in modern cloud‑native ecosystems.</w:t>
      </w:r>
    </w:p>
    <w:p w14:paraId="61B659AD" w14:textId="77777777" w:rsidR="008E2718" w:rsidRPr="00833499" w:rsidRDefault="008E2718" w:rsidP="00833499">
      <w:pPr>
        <w:jc w:val="both"/>
      </w:pPr>
    </w:p>
    <w:sectPr w:rsidR="008E2718" w:rsidRPr="008334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 Light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3499"/>
    <w:rsid w:val="008E27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BB5282"/>
  <w14:defaultImageDpi w14:val="300"/>
  <w15:docId w15:val="{82002AE5-7FDD-4D2B-8F3C-3BFF2DB3C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83349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Library Patron</cp:lastModifiedBy>
  <cp:revision>2</cp:revision>
  <dcterms:created xsi:type="dcterms:W3CDTF">2013-12-23T23:15:00Z</dcterms:created>
  <dcterms:modified xsi:type="dcterms:W3CDTF">2025-11-27T19:49:00Z</dcterms:modified>
  <cp:category/>
</cp:coreProperties>
</file>