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jpg" ContentType="image/jpeg"/>
  <Override PartName="/word/media/rId43.jpg" ContentType="image/jpeg"/>
  <Override PartName="/word/media/rId45.jpg" ContentType="image/jpeg"/>
  <Override PartName="/word/media/rId47.jpg" ContentType="image/jpeg"/>
  <Override PartName="/word/media/rId49.jpg" ContentType="image/jpeg"/>
  <Override PartName="/word/media/rId51.jpg" ContentType="image/jpeg"/>
  <Override PartName="/word/media/rId53.jpg" ContentType="image/jpeg"/>
  <Override PartName="/word/media/rId5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Urban</w:t>
      </w:r>
      <w:r>
        <w:t xml:space="preserve"> </w:t>
      </w:r>
      <w:r>
        <w:t xml:space="preserve">Asset</w:t>
      </w:r>
      <w:r>
        <w:t xml:space="preserve"> </w:t>
      </w:r>
      <w:r>
        <w:t xml:space="preserve">Intelligence</w:t>
      </w:r>
      <w:r>
        <w:t xml:space="preserve"> </w:t>
      </w:r>
      <w:r>
        <w:t xml:space="preserve">—</w:t>
      </w:r>
      <w:r>
        <w:t xml:space="preserve"> </w:t>
      </w:r>
      <w:r>
        <w:t xml:space="preserve">AI-Powered</w:t>
      </w:r>
      <w:r>
        <w:t xml:space="preserve"> </w:t>
      </w:r>
      <w:r>
        <w:t xml:space="preserve">City</w:t>
      </w:r>
      <w:r>
        <w:t xml:space="preserve"> </w:t>
      </w:r>
      <w:r>
        <w:t xml:space="preserve">Infrastructure</w:t>
      </w:r>
      <w:r>
        <w:t xml:space="preserve"> </w:t>
      </w:r>
      <w:r>
        <w:t xml:space="preserve">Detection</w:t>
      </w:r>
    </w:p>
    <w:p>
      <w:pPr>
        <w:pStyle w:val="Subtitle"/>
      </w:pPr>
      <w:r>
        <w:t xml:space="preserve">Complete</w:t>
      </w:r>
      <w:r>
        <w:t xml:space="preserve"> </w:t>
      </w:r>
      <w:r>
        <w:t xml:space="preserve">Implementation</w:t>
      </w:r>
      <w:r>
        <w:t xml:space="preserve"> </w:t>
      </w:r>
      <w:r>
        <w:t xml:space="preserve">Documentation</w:t>
      </w:r>
      <w:r>
        <w:t xml:space="preserve"> </w:t>
      </w:r>
      <w:r>
        <w:t xml:space="preserve">for</w:t>
      </w:r>
      <w:r>
        <w:t xml:space="preserve"> </w:t>
      </w:r>
      <w:r>
        <w:t xml:space="preserve">Makeathon</w:t>
      </w:r>
      <w:r>
        <w:t xml:space="preserve"> </w:t>
      </w:r>
      <w:r>
        <w:t xml:space="preserve">2026</w:t>
      </w:r>
    </w:p>
    <w:p>
      <w:pPr>
        <w:pStyle w:val="Author"/>
      </w:pPr>
      <w:r>
        <w:t xml:space="preserve">Team</w:t>
      </w:r>
      <w:r>
        <w:t xml:space="preserve"> </w:t>
      </w:r>
      <w:r>
        <w:t xml:space="preserve">Urban</w:t>
      </w:r>
      <w:r>
        <w:t xml:space="preserve"> </w:t>
      </w:r>
      <w:r>
        <w:t xml:space="preserve">AI</w:t>
      </w:r>
    </w:p>
    <w:p>
      <w:pPr>
        <w:pStyle w:val="Date"/>
      </w:pPr>
      <w:r>
        <w:t xml:space="preserve">March</w:t>
      </w:r>
      <w:r>
        <w:t xml:space="preserve"> </w:t>
      </w:r>
      <w:r>
        <w:t xml:space="preserve">2026</w:t>
      </w:r>
    </w:p>
    <w:bookmarkStart w:id="20" w:name="executive-summary"/>
    <w:p>
      <w:pPr>
        <w:pStyle w:val="Heading1"/>
      </w:pPr>
      <w:r>
        <w:t xml:space="preserve">1. Executive Summary</w:t>
      </w:r>
    </w:p>
    <w:p>
      <w:pPr>
        <w:pStyle w:val="FirstParagraph"/>
      </w:pPr>
      <w:r>
        <w:rPr>
          <w:bCs/>
          <w:b/>
        </w:rPr>
        <w:t xml:space="preserve">Urban Asset Intelligence</w:t>
      </w:r>
      <w:r>
        <w:t xml:space="preserve"> </w:t>
      </w:r>
      <w:r>
        <w:t xml:space="preserve">is an AI-powered platform that detects and maps city infrastructure assets from satellite and aerial imagery. It uses free, open-source AI models (YOLOv8 + SAM) and free satellite data sources to automatically identify buildings, roads, water bodies, vegetation, parks, and drainage systems.</w:t>
      </w:r>
    </w:p>
    <w:p>
      <w:pPr>
        <w:pStyle w:val="BodyText"/>
      </w:pPr>
      <w:r>
        <w:rPr>
          <w:bCs/>
          <w:b/>
        </w:rPr>
        <w:t xml:space="preserve">Target Users:</w:t>
      </w:r>
      <w:r>
        <w:t xml:space="preserve"> </w:t>
      </w:r>
      <w:r>
        <w:t xml:space="preserve">Municipal officers, urban planners, and city administrators who need accurate, up-to-date infrastructure data without manual surveying.</w:t>
      </w:r>
    </w:p>
    <w:p>
      <w:pPr>
        <w:pStyle w:val="BodyText"/>
      </w:pPr>
      <w:r>
        <w:rPr>
          <w:bCs/>
          <w:b/>
        </w:rPr>
        <w:t xml:space="preserve">Key Capabilities:</w:t>
      </w:r>
    </w:p>
    <w:p>
      <w:pPr>
        <w:numPr>
          <w:ilvl w:val="0"/>
          <w:numId w:val="1001"/>
        </w:numPr>
        <w:pStyle w:val="Compact"/>
      </w:pPr>
      <w:r>
        <w:t xml:space="preserve">Upload satellite/aerial images or fetch tiles by GPS coordinates</w:t>
      </w:r>
    </w:p>
    <w:p>
      <w:pPr>
        <w:numPr>
          <w:ilvl w:val="0"/>
          <w:numId w:val="1001"/>
        </w:numPr>
        <w:pStyle w:val="Compact"/>
      </w:pPr>
      <w:r>
        <w:t xml:space="preserve">AI-powered detection of 6 urban asset categories with polygon masks</w:t>
      </w:r>
    </w:p>
    <w:p>
      <w:pPr>
        <w:numPr>
          <w:ilvl w:val="0"/>
          <w:numId w:val="1001"/>
        </w:numPr>
        <w:pStyle w:val="Compact"/>
      </w:pPr>
      <w:r>
        <w:t xml:space="preserve">Interactive map visualization with GIS overlay (Leaflet.js)</w:t>
      </w:r>
    </w:p>
    <w:p>
      <w:pPr>
        <w:numPr>
          <w:ilvl w:val="0"/>
          <w:numId w:val="1001"/>
        </w:numPr>
        <w:pStyle w:val="Compact"/>
      </w:pPr>
      <w:r>
        <w:t xml:space="preserve">Temporal change detection (before/after comparison)</w:t>
      </w:r>
    </w:p>
    <w:p>
      <w:pPr>
        <w:numPr>
          <w:ilvl w:val="0"/>
          <w:numId w:val="1001"/>
        </w:numPr>
        <w:pStyle w:val="Compact"/>
      </w:pPr>
      <w:r>
        <w:t xml:space="preserve">Export to GeoJSON, CSV, PDF, or DIGIT Urban Registry</w:t>
      </w:r>
    </w:p>
    <w:p>
      <w:pPr>
        <w:numPr>
          <w:ilvl w:val="0"/>
          <w:numId w:val="1001"/>
        </w:numPr>
        <w:pStyle w:val="Compact"/>
      </w:pPr>
      <w:r>
        <w:t xml:space="preserve">Full history and session management</w:t>
      </w:r>
    </w:p>
    <w:p>
      <w:pPr>
        <w:pStyle w:val="FirstParagraph"/>
      </w:pPr>
      <w:r>
        <w:rPr>
          <w:bCs/>
          <w:b/>
        </w:rPr>
        <w:t xml:space="preserve">Tech Stack:</w:t>
      </w:r>
      <w:r>
        <w:t xml:space="preserve"> </w:t>
      </w:r>
      <w:r>
        <w:t xml:space="preserve">React + TypeScript (frontend), Express.js (API), FastAPI (AI service), PostgreSQL (database), YOLOv8 + SAM (AI models), Leaflet.js (mapping).</w:t>
      </w:r>
    </w:p>
    <w:p>
      <w:r>
        <w:pict>
          <v:rect style="width:0;height:1.5pt" o:hralign="center" o:hrstd="t" o:hr="t"/>
        </w:pict>
      </w:r>
    </w:p>
    <w:bookmarkEnd w:id="20"/>
    <w:bookmarkStart w:id="21" w:name="problem-statement-motivation"/>
    <w:p>
      <w:pPr>
        <w:pStyle w:val="Heading1"/>
      </w:pPr>
      <w:r>
        <w:t xml:space="preserve">2. Problem Statement &amp; Motivation</w:t>
      </w:r>
    </w:p>
    <w:p>
      <w:pPr>
        <w:pStyle w:val="FirstParagraph"/>
      </w:pPr>
      <w:r>
        <w:t xml:space="preserve">Indian cities face rapid urbanization with limited tools for tracking infrastructure changes. Municipal corporations rely on manual surveys that are: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Expensive</w:t>
      </w:r>
      <w:r>
        <w:t xml:space="preserve"> </w:t>
      </w:r>
      <w:r>
        <w:t xml:space="preserve">— Ground surveys cost ₹5-15 lakh per ward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Slow</w:t>
      </w:r>
      <w:r>
        <w:t xml:space="preserve"> </w:t>
      </w:r>
      <w:r>
        <w:t xml:space="preserve">— A single ward survey takes 2-4 weeks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Inaccurate</w:t>
      </w:r>
      <w:r>
        <w:t xml:space="preserve"> </w:t>
      </w:r>
      <w:r>
        <w:t xml:space="preserve">— Human error rate of 15-25% in asset classification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Outdated</w:t>
      </w:r>
      <w:r>
        <w:t xml:space="preserve"> </w:t>
      </w:r>
      <w:r>
        <w:t xml:space="preserve">— Survey data is stale within months</w:t>
      </w:r>
    </w:p>
    <w:p>
      <w:pPr>
        <w:pStyle w:val="FirstParagraph"/>
      </w:pPr>
      <w:r>
        <w:rPr>
          <w:bCs/>
          <w:b/>
        </w:rPr>
        <w:t xml:space="preserve">Our Solution:</w:t>
      </w:r>
      <w:r>
        <w:t xml:space="preserve"> </w:t>
      </w:r>
      <w:r>
        <w:t xml:space="preserve">Automate asset detection using freely available satellite imagery and open-source AI, reducing survey time from weeks to minutes and cost from lakhs to near-zero.</w:t>
      </w:r>
    </w:p>
    <w:p>
      <w:pPr>
        <w:pStyle w:val="BodyText"/>
      </w:pPr>
      <w:r>
        <w:rPr>
          <w:bCs/>
          <w:b/>
        </w:rPr>
        <w:t xml:space="preserve">Impact Metrics (projected):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 AI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 per ward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2-4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5-10 minutes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 per ward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₹5-15 lakh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~₹0 (free tools)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 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78-92% (model dependent)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 frequency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On-demand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5" w:name="system-architecture"/>
    <w:p>
      <w:pPr>
        <w:pStyle w:val="Heading1"/>
      </w:pPr>
      <w:r>
        <w:t xml:space="preserve">3. System Architecture</w:t>
      </w:r>
    </w:p>
    <w:bookmarkStart w:id="22" w:name="high-level-architecture"/>
    <w:p>
      <w:pPr>
        <w:pStyle w:val="Heading2"/>
      </w:pPr>
      <w:r>
        <w:t xml:space="preserve">3.1 High-Level Architecture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FRONTEND (React + Vite)               │</w:t>
      </w:r>
      <w:r>
        <w:br/>
      </w:r>
      <w:r>
        <w:rPr>
          <w:rStyle w:val="VerbatimChar"/>
        </w:rPr>
        <w:t xml:space="preserve">│  Dashboard │ Upload │ Results │ Map │ History │ Export    │</w:t>
      </w:r>
      <w:r>
        <w:br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│ REST API</w:t>
      </w:r>
      <w:r>
        <w:br/>
      </w:r>
      <w:r>
        <w:rPr>
          <w:rStyle w:val="VerbatimChar"/>
        </w:rPr>
        <w:t xml:space="preserve">┌──────────────────────▼──────────────────────────────────┐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API SERVER (Express.js)                   │</w:t>
      </w:r>
      <w:r>
        <w:br/>
      </w:r>
      <w:r>
        <w:rPr>
          <w:rStyle w:val="VerbatimChar"/>
        </w:rPr>
        <w:t xml:space="preserve">│  Routes │ Auth │ Session Mgmt │ File Upload │ Export Gen  │</w:t>
      </w:r>
      <w:r>
        <w:br/>
      </w:r>
      <w:r>
        <w:rPr>
          <w:rStyle w:val="VerbatimChar"/>
        </w:rPr>
        <w:t xml:space="preserve">└──────────┬───────────────────────────┬──────────────────┘</w:t>
      </w:r>
      <w:r>
        <w:br/>
      </w:r>
      <w:r>
        <w:rPr>
          <w:rStyle w:val="VerbatimChar"/>
        </w:rPr>
        <w:t xml:space="preserve">           │                           │ HTTP</w:t>
      </w:r>
      <w:r>
        <w:br/>
      </w:r>
      <w:r>
        <w:rPr>
          <w:rStyle w:val="VerbatimChar"/>
        </w:rPr>
        <w:t xml:space="preserve">┌──────────▼──────────┐    ┌───────────▼─────────────────┐</w:t>
      </w:r>
      <w:r>
        <w:br/>
      </w:r>
      <w:r>
        <w:rPr>
          <w:rStyle w:val="VerbatimChar"/>
        </w:rPr>
        <w:t xml:space="preserve">│  PostgreSQL (Drizzle)│    │  AI SERVICE (FastAPI/Python) │</w:t>
      </w:r>
      <w:r>
        <w:br/>
      </w:r>
      <w:r>
        <w:rPr>
          <w:rStyle w:val="VerbatimChar"/>
        </w:rPr>
        <w:t xml:space="preserve">│  Sessions, Assets,   │    │  YOLOv8 │ SAM │ Tiling      │</w:t>
      </w:r>
      <w:r>
        <w:br/>
      </w:r>
      <w:r>
        <w:rPr>
          <w:rStyle w:val="VerbatimChar"/>
        </w:rPr>
        <w:t xml:space="preserve">│  Change History      │    │  Classification │ Masking    │</w:t>
      </w:r>
      <w:r>
        <w:br/>
      </w:r>
      <w:r>
        <w:rPr>
          <w:rStyle w:val="VerbatimChar"/>
        </w:rPr>
        <w:t xml:space="preserve">└─────────────────────┘    └─────────────────────────────┘</w:t>
      </w:r>
    </w:p>
    <w:bookmarkEnd w:id="22"/>
    <w:bookmarkStart w:id="23" w:name="component-responsibilities"/>
    <w:p>
      <w:pPr>
        <w:pStyle w:val="Heading2"/>
      </w:pPr>
      <w:r>
        <w:t xml:space="preserve">3.2 Component Responsibilities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111"/>
        <w:gridCol w:w="3111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18 + Vite + TypeScript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 screens, map rendering, data visualization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Express.js + TypeScript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 endpoints, file handling, session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 + Python 3.11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 tiling, YOLOv8 inference, SAM segmentation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Drizzle 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Persistent storage for sessions, detected assets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Leaflet.js + GeoJSON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Interactive map with asset polygon overlays</w:t>
            </w:r>
          </w:p>
        </w:tc>
      </w:tr>
    </w:tbl>
    <w:bookmarkEnd w:id="23"/>
    <w:bookmarkStart w:id="24" w:name="data-flow"/>
    <w:p>
      <w:pPr>
        <w:pStyle w:val="Heading2"/>
      </w:pPr>
      <w:r>
        <w:t xml:space="preserve">3.3 Data Flow</w:t>
      </w:r>
    </w:p>
    <w:p>
      <w:pPr>
        <w:numPr>
          <w:ilvl w:val="0"/>
          <w:numId w:val="1003"/>
        </w:numPr>
        <w:pStyle w:val="Compact"/>
      </w:pPr>
      <w:r>
        <w:t xml:space="preserve">User uploads image or provides GPS coordinates</w:t>
      </w:r>
    </w:p>
    <w:p>
      <w:pPr>
        <w:numPr>
          <w:ilvl w:val="0"/>
          <w:numId w:val="1003"/>
        </w:numPr>
        <w:pStyle w:val="Compact"/>
      </w:pPr>
      <w:r>
        <w:t xml:space="preserve">API server receives image, creates detection session in DB</w:t>
      </w:r>
    </w:p>
    <w:p>
      <w:pPr>
        <w:numPr>
          <w:ilvl w:val="0"/>
          <w:numId w:val="1003"/>
        </w:numPr>
        <w:pStyle w:val="Compact"/>
      </w:pPr>
      <w:r>
        <w:t xml:space="preserve">AI service tiles the image into 640×640 chunks</w:t>
      </w:r>
    </w:p>
    <w:p>
      <w:pPr>
        <w:numPr>
          <w:ilvl w:val="0"/>
          <w:numId w:val="1003"/>
        </w:numPr>
        <w:pStyle w:val="Compact"/>
      </w:pPr>
      <w:r>
        <w:t xml:space="preserve">YOLOv8 runs object detection on each tile</w:t>
      </w:r>
    </w:p>
    <w:p>
      <w:pPr>
        <w:numPr>
          <w:ilvl w:val="0"/>
          <w:numId w:val="1003"/>
        </w:numPr>
        <w:pStyle w:val="Compact"/>
      </w:pPr>
      <w:r>
        <w:t xml:space="preserve">SAM refines bounding boxes into precise polygon masks</w:t>
      </w:r>
    </w:p>
    <w:p>
      <w:pPr>
        <w:numPr>
          <w:ilvl w:val="0"/>
          <w:numId w:val="1003"/>
        </w:numPr>
        <w:pStyle w:val="Compact"/>
      </w:pPr>
      <w:r>
        <w:t xml:space="preserve">Results are merged, de-duplicated, and stored in PostgreSQL</w:t>
      </w:r>
    </w:p>
    <w:p>
      <w:pPr>
        <w:numPr>
          <w:ilvl w:val="0"/>
          <w:numId w:val="1003"/>
        </w:numPr>
        <w:pStyle w:val="Compact"/>
      </w:pPr>
      <w:r>
        <w:t xml:space="preserve">Frontend renders results with color-coded overlays and map view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ai-pipeline-detection-approach"/>
    <w:p>
      <w:pPr>
        <w:pStyle w:val="Heading1"/>
      </w:pPr>
      <w:r>
        <w:t xml:space="preserve">4. AI Pipeline — Detection Approach</w:t>
      </w:r>
    </w:p>
    <w:bookmarkStart w:id="26" w:name="model-selection-yolov8-sam-approach-a"/>
    <w:p>
      <w:pPr>
        <w:pStyle w:val="Heading2"/>
      </w:pPr>
      <w:r>
        <w:t xml:space="preserve">4.1 Model Selection: YOLOv8 + SAM (Approach A)</w:t>
      </w:r>
    </w:p>
    <w:p>
      <w:pPr>
        <w:pStyle w:val="FirstParagraph"/>
      </w:pPr>
      <w:r>
        <w:t xml:space="preserve">After evaluating multiple approaches, we selected</w:t>
      </w:r>
      <w:r>
        <w:t xml:space="preserve"> </w:t>
      </w:r>
      <w:r>
        <w:rPr>
          <w:bCs/>
          <w:b/>
        </w:rPr>
        <w:t xml:space="preserve">YOLOv8 + SAM</w:t>
      </w:r>
      <w:r>
        <w:t xml:space="preserve"> </w:t>
      </w:r>
      <w:r>
        <w:t xml:space="preserve">as the optimal pipeline: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Criteria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YOLOv8+SAM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Mask R-CNN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Semantic Seg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 (real-time)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Instance separation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(individual assets)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Boundary quality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Excellent (SAM masks)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Pixel-level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Training data needed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Very large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Free/open-source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Output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Polygon masks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Pixel labels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YOLOv8 + SAM wins:</w:t>
      </w:r>
      <w:r>
        <w:t xml:space="preserve"> </w:t>
      </w:r>
      <w:r>
        <w:t xml:space="preserve">- YOLOv8 provides fast, accurate bounding box detection</w:t>
      </w:r>
      <w:r>
        <w:t xml:space="preserve"> </w:t>
      </w:r>
      <w:r>
        <w:t xml:space="preserve">- SAM (Segment Anything Model) converts boxes to precise polygon masks without task-specific training</w:t>
      </w:r>
      <w:r>
        <w:t xml:space="preserve"> </w:t>
      </w:r>
      <w:r>
        <w:t xml:space="preserve">- Both are fully open-source and free</w:t>
      </w:r>
      <w:r>
        <w:t xml:space="preserve"> </w:t>
      </w:r>
      <w:r>
        <w:t xml:space="preserve">- Combined pipeline runs in 8-12 seconds per 2048×2048 image</w:t>
      </w:r>
    </w:p>
    <w:bookmarkEnd w:id="26"/>
    <w:bookmarkStart w:id="27" w:name="asset-categories-color-coding"/>
    <w:p>
      <w:pPr>
        <w:pStyle w:val="Heading2"/>
      </w:pPr>
      <w:r>
        <w:t xml:space="preserve">4.2 Asset Categories &amp; Color Coding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Hex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#E53935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78% avg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#00897B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71% avg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 Bodies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#1E88E5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82% avg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Vegetation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#43A047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74% avg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 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#66BB6A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68% avg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#8E24AA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61% avg</w:t>
            </w:r>
          </w:p>
        </w:tc>
      </w:tr>
    </w:tbl>
    <w:bookmarkEnd w:id="27"/>
    <w:bookmarkStart w:id="28" w:name="processing-pipeline"/>
    <w:p>
      <w:pPr>
        <w:pStyle w:val="Heading2"/>
      </w:pPr>
      <w:r>
        <w:t xml:space="preserve">4.3 Processing Pipeline</w:t>
      </w:r>
    </w:p>
    <w:p>
      <w:pPr>
        <w:pStyle w:val="SourceCode"/>
      </w:pPr>
      <w:r>
        <w:rPr>
          <w:rStyle w:val="VerbatimChar"/>
        </w:rPr>
        <w:t xml:space="preserve">Input Image (2048×2048)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 Image Tiling    │  Split into 16 tiles of 640×640</w:t>
      </w:r>
      <w:r>
        <w:br/>
      </w:r>
      <w:r>
        <w:rPr>
          <w:rStyle w:val="VerbatimChar"/>
        </w:rPr>
        <w:t xml:space="preserve">│  (with overlap)  │  10% overlap for edge assets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    ▼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 YOLOv8 Detection│  Run on each tile</w:t>
      </w:r>
      <w:r>
        <w:br/>
      </w:r>
      <w:r>
        <w:rPr>
          <w:rStyle w:val="VerbatimChar"/>
        </w:rPr>
        <w:t xml:space="preserve">│  (per tile)      │  Output: bounding boxes + class + confidence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    ▼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 SAM Segmentation│  Convert each box to polygon mask</w:t>
      </w:r>
      <w:r>
        <w:br/>
      </w:r>
      <w:r>
        <w:rPr>
          <w:rStyle w:val="VerbatimChar"/>
        </w:rPr>
        <w:t xml:space="preserve">│  (per detection) │  Output: precise boundary polygons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    ▼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 Merge &amp; Dedup   │  Stitch tile results, remove duplicates</w:t>
      </w:r>
      <w:r>
        <w:br/>
      </w:r>
      <w:r>
        <w:rPr>
          <w:rStyle w:val="VerbatimChar"/>
        </w:rPr>
        <w:t xml:space="preserve">│  (NMS + IoU)     │  Filter by confidence threshold (0.40)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    ▼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 Classification  │  Assign asset category + compute area</w:t>
      </w:r>
      <w:r>
        <w:br/>
      </w:r>
      <w:r>
        <w:rPr>
          <w:rStyle w:val="VerbatimChar"/>
        </w:rPr>
        <w:t xml:space="preserve">│  &amp; Area Calc     │  Output: final asset list with metadata</w:t>
      </w:r>
      <w:r>
        <w:br/>
      </w:r>
      <w:r>
        <w:rPr>
          <w:rStyle w:val="VerbatimChar"/>
        </w:rPr>
        <w:t xml:space="preserve">└─────────────────┘</w:t>
      </w:r>
    </w:p>
    <w:bookmarkEnd w:id="28"/>
    <w:bookmarkStart w:id="29" w:name="confidence-threshold"/>
    <w:p>
      <w:pPr>
        <w:pStyle w:val="Heading2"/>
      </w:pPr>
      <w:r>
        <w:t xml:space="preserve">4.4 Confidence Threshold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Minimum threshold:</w:t>
      </w:r>
      <w:r>
        <w:t xml:space="preserve"> </w:t>
      </w:r>
      <w:r>
        <w:t xml:space="preserve">0.40 (below this, detections are discarded)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High confidence:</w:t>
      </w:r>
      <w:r>
        <w:t xml:space="preserve"> </w:t>
      </w:r>
      <w:r>
        <w:t xml:space="preserve">≥ 0.75 (shown with solid overlay)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Medium confidence:</w:t>
      </w:r>
      <w:r>
        <w:t xml:space="preserve"> </w:t>
      </w:r>
      <w:r>
        <w:t xml:space="preserve">0.55–0.74 (shown with semi-transparent overlay)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Low confidence:</w:t>
      </w:r>
      <w:r>
        <w:t xml:space="preserve"> </w:t>
      </w:r>
      <w:r>
        <w:t xml:space="preserve">0.40–0.54 (shown with dashed outline only)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database-schema"/>
    <w:p>
      <w:pPr>
        <w:pStyle w:val="Heading1"/>
      </w:pPr>
      <w:r>
        <w:t xml:space="preserve">5. Database Schema</w:t>
      </w:r>
    </w:p>
    <w:bookmarkStart w:id="33" w:name="tables"/>
    <w:p>
      <w:pPr>
        <w:pStyle w:val="Heading2"/>
      </w:pPr>
      <w:r>
        <w:t xml:space="preserve">5.1 Tables</w:t>
      </w:r>
    </w:p>
    <w:bookmarkStart w:id="31" w:name="detection_sessions"/>
    <w:p>
      <w:pPr>
        <w:pStyle w:val="Heading3"/>
      </w:pPr>
      <w:r>
        <w:t xml:space="preserve">detection_sessions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detection_sessions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session_name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image_path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latitude     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longitude    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zoom_level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source_type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'upload'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status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total_assets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processing_time_ms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</w:p>
    <w:bookmarkEnd w:id="31"/>
    <w:bookmarkStart w:id="32" w:name="detected_assets"/>
    <w:p>
      <w:pPr>
        <w:pStyle w:val="Heading3"/>
      </w:pPr>
      <w:r>
        <w:t xml:space="preserve">detected_assets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detected_assets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session_id     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detection_sessions(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asset_category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confidence     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area_sq_meters 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bbox_x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bbox_y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bbox_width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bbox_height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polygon_geojson TEXT,</w:t>
      </w:r>
      <w:r>
        <w:br/>
      </w:r>
      <w:r>
        <w:rPr>
          <w:rStyle w:val="NormalTok"/>
        </w:rPr>
        <w:t xml:space="preserve">  centroid_lat   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centroid_lng   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created_at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</w:p>
    <w:bookmarkEnd w:id="32"/>
    <w:bookmarkEnd w:id="33"/>
    <w:bookmarkStart w:id="34" w:name="indexes"/>
    <w:p>
      <w:pPr>
        <w:pStyle w:val="Heading2"/>
      </w:pPr>
      <w:r>
        <w:t xml:space="preserve">5.2 Indexes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idx_assets_session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detected_assets(session_id);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idx_assets_category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detected_assets(asset_category);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idx_sessions_status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detection_sessions(status);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idx_sessions_created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detection_sessions(created_at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api-endpoints"/>
    <w:p>
      <w:pPr>
        <w:pStyle w:val="Heading1"/>
      </w:pPr>
      <w:r>
        <w:t xml:space="preserve">6. API Endpoints</w:t>
      </w:r>
    </w:p>
    <w:bookmarkStart w:id="36" w:name="session-management"/>
    <w:p>
      <w:pPr>
        <w:pStyle w:val="Heading2"/>
      </w:pPr>
      <w:r>
        <w:t xml:space="preserve">6.1 Session Management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/api/sessions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new detection session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/api/sessions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all sessions (paginated)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/api/sessions/:id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 session details with assets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/api/sessions/:id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 session and its assets</w:t>
            </w:r>
          </w:p>
        </w:tc>
      </w:tr>
    </w:tbl>
    <w:bookmarkEnd w:id="36"/>
    <w:bookmarkStart w:id="37" w:name="detection"/>
    <w:p>
      <w:pPr>
        <w:pStyle w:val="Heading2"/>
      </w:pPr>
      <w:r>
        <w:t xml:space="preserve">6.2 Detection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/api/detect/upload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 image and start detection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/api/detect/location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Fetch tile by coordinates and detect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/api/detect/:sessionId/status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 processing status</w:t>
            </w:r>
          </w:p>
        </w:tc>
      </w:tr>
    </w:tbl>
    <w:bookmarkEnd w:id="37"/>
    <w:bookmarkStart w:id="38" w:name="export"/>
    <w:p>
      <w:pPr>
        <w:pStyle w:val="Heading2"/>
      </w:pPr>
      <w:r>
        <w:t xml:space="preserve">6.3 Export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/api/export/:sessionId/geojson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 GeoJSON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/api/export/:sessionId/csv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 CSV spreadsheet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/api/export/:sessionId/pdf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 PDF report</w:t>
            </w:r>
          </w:p>
        </w:tc>
      </w:tr>
    </w:tbl>
    <w:bookmarkEnd w:id="38"/>
    <w:bookmarkStart w:id="39" w:name="change-detection"/>
    <w:p>
      <w:pPr>
        <w:pStyle w:val="Heading2"/>
      </w:pPr>
      <w:r>
        <w:t xml:space="preserve">6.4 Change Detection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/api/changes/compare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two sessions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/api/changes/:id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 change detection results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57" w:name="frontend-screens-ux-design"/>
    <w:p>
      <w:pPr>
        <w:pStyle w:val="Heading1"/>
      </w:pPr>
      <w:r>
        <w:t xml:space="preserve">7. Frontend Screens — UX Design</w:t>
      </w:r>
    </w:p>
    <w:p>
      <w:pPr>
        <w:pStyle w:val="FirstParagraph"/>
      </w:pPr>
      <w:r>
        <w:t xml:space="preserve">All screens are designed for municipal officers with a clean, professional interface. The color scheme uses navy (#1F4E79) as the primary brand color with gradient accents.</w:t>
      </w:r>
    </w:p>
    <w:bookmarkStart w:id="42" w:name="dashboard"/>
    <w:p>
      <w:pPr>
        <w:pStyle w:val="Heading2"/>
      </w:pPr>
      <w:r>
        <w:t xml:space="preserve">7.1 Dashboard</w:t>
      </w:r>
    </w:p>
    <w:p>
      <w:pPr>
        <w:pStyle w:val="FirstParagraph"/>
      </w:pPr>
      <w:r>
        <w:t xml:space="preserve">The main dashboard shows an overview of all detection activity with gradient stat cards, a donut chart showing asset category distribution, a bar chart showing detection trends, and recent analysis sessions with mini sparkline charts.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Dashboard Screen" title="" id="1" name="Picture"/>
            <a:graphic>
              <a:graphicData uri="http://schemas.openxmlformats.org/drawingml/2006/picture">
                <pic:pic>
                  <pic:nvPicPr>
                    <pic:cNvPr descr="01_dashboard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Dashboard Screen</w:t>
      </w:r>
    </w:p>
    <w:bookmarkEnd w:id="42"/>
    <w:bookmarkStart w:id="44" w:name="upload-new-analysis"/>
    <w:p>
      <w:pPr>
        <w:pStyle w:val="Heading2"/>
      </w:pPr>
      <w:r>
        <w:t xml:space="preserve">7.2 Upload / New Analysis</w:t>
      </w:r>
    </w:p>
    <w:p>
      <w:pPr>
        <w:pStyle w:val="FirstParagraph"/>
      </w:pPr>
      <w:r>
        <w:t xml:space="preserve">Users can either drag-and-drop a satellite image or fetch one automatically by entering a city name or GPS coordinates. Supports Google Maps, Bhuvan ISRO, and Copernicus Sentinel sources.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Upload Screen" title="" id="1" name="Picture"/>
            <a:graphic>
              <a:graphicData uri="http://schemas.openxmlformats.org/drawingml/2006/picture">
                <pic:pic>
                  <pic:nvPicPr>
                    <pic:cNvPr descr="02_upload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Upload Screen</w:t>
      </w:r>
    </w:p>
    <w:bookmarkEnd w:id="44"/>
    <w:bookmarkStart w:id="46" w:name="processing"/>
    <w:p>
      <w:pPr>
        <w:pStyle w:val="Heading2"/>
      </w:pPr>
      <w:r>
        <w:t xml:space="preserve">7.3 Processing</w:t>
      </w:r>
    </w:p>
    <w:p>
      <w:pPr>
        <w:pStyle w:val="FirstParagraph"/>
      </w:pPr>
      <w:r>
        <w:t xml:space="preserve">Shows real-time progress as the AI pipeline processes the image. Displays a tile-by-tile progress grid (16 tiles), step status with animated indicators, and detailed sub-progress for each pipeline stage.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Processing Screen" title="" id="1" name="Picture"/>
            <a:graphic>
              <a:graphicData uri="http://schemas.openxmlformats.org/drawingml/2006/picture">
                <pic:pic>
                  <pic:nvPicPr>
                    <pic:cNvPr descr="03_processing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Processing Screen</w:t>
      </w:r>
    </w:p>
    <w:bookmarkEnd w:id="46"/>
    <w:bookmarkStart w:id="48" w:name="detection-results"/>
    <w:p>
      <w:pPr>
        <w:pStyle w:val="Heading2"/>
      </w:pPr>
      <w:r>
        <w:t xml:space="preserve">7.4 Detection Results</w:t>
      </w:r>
    </w:p>
    <w:p>
      <w:pPr>
        <w:pStyle w:val="FirstParagraph"/>
      </w:pPr>
      <w:r>
        <w:t xml:space="preserve">The core results screen with a dark-themed satellite image viewer showing color-coded polygon overlays for each detected asset. The sidebar shows detection summary with count, area, and confidence per category. Features interactive selection with detailed asset information panel.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Detection Results Screen" title="" id="1" name="Picture"/>
            <a:graphic>
              <a:graphicData uri="http://schemas.openxmlformats.org/drawingml/2006/picture">
                <pic:pic>
                  <pic:nvPicPr>
                    <pic:cNvPr descr="04_detection_results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Detection Results Screen</w:t>
      </w:r>
    </w:p>
    <w:bookmarkEnd w:id="48"/>
    <w:bookmarkStart w:id="50" w:name="map-view-gis"/>
    <w:p>
      <w:pPr>
        <w:pStyle w:val="Heading2"/>
      </w:pPr>
      <w:r>
        <w:t xml:space="preserve">7.5 Map View (GIS)</w:t>
      </w:r>
    </w:p>
    <w:p>
      <w:pPr>
        <w:pStyle w:val="FirstParagraph"/>
      </w:pPr>
      <w:r>
        <w:t xml:space="preserve">Interactive map powered by Leaflet.js showing detected assets as GIS polygons on a real map. Features a layers panel with toggle for each asset category, base map selection (Satellite/Street/OSM), popup tooltips with asset details, and zoom controls.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ap View Screen" title="" id="1" name="Picture"/>
            <a:graphic>
              <a:graphicData uri="http://schemas.openxmlformats.org/drawingml/2006/picture">
                <pic:pic>
                  <pic:nvPicPr>
                    <pic:cNvPr descr="05_map_view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 View Screen</w:t>
      </w:r>
    </w:p>
    <w:bookmarkEnd w:id="50"/>
    <w:bookmarkStart w:id="52" w:name="change-detection-1"/>
    <w:p>
      <w:pPr>
        <w:pStyle w:val="Heading2"/>
      </w:pPr>
      <w:r>
        <w:t xml:space="preserve">7.6 Change Detection</w:t>
      </w:r>
    </w:p>
    <w:p>
      <w:pPr>
        <w:pStyle w:val="FirstParagraph"/>
      </w:pPr>
      <w:r>
        <w:t xml:space="preserve">Compare two satellite images from different time periods. Features a before/after slider comparison view, and categorized results showing new construction, demolished structures, area changes (with encroachment warnings), and unchanged assets.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Change Detection Screen" title="" id="1" name="Picture"/>
            <a:graphic>
              <a:graphicData uri="http://schemas.openxmlformats.org/drawingml/2006/picture">
                <pic:pic>
                  <pic:nvPicPr>
                    <pic:cNvPr descr="06_change_detection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Change Detection Screen</w:t>
      </w:r>
    </w:p>
    <w:bookmarkEnd w:id="52"/>
    <w:bookmarkStart w:id="54" w:name="analysis-history"/>
    <w:p>
      <w:pPr>
        <w:pStyle w:val="Heading2"/>
      </w:pPr>
      <w:r>
        <w:t xml:space="preserve">7.7 Analysis History</w:t>
      </w:r>
    </w:p>
    <w:p>
      <w:pPr>
        <w:pStyle w:val="FirstParagraph"/>
      </w:pPr>
      <w:r>
        <w:t xml:space="preserve">Browse all past analysis sessions with search, filter by type (Upload/Location Fetch/Change Detection), and sort options. Each entry shows asset breakdown with color-coded counts and quick action buttons.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History Screen" title="" id="1" name="Picture"/>
            <a:graphic>
              <a:graphicData uri="http://schemas.openxmlformats.org/drawingml/2006/picture">
                <pic:pic>
                  <pic:nvPicPr>
                    <pic:cNvPr descr="07_history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History Screen</w:t>
      </w:r>
    </w:p>
    <w:bookmarkEnd w:id="54"/>
    <w:bookmarkStart w:id="56" w:name="export-panel"/>
    <w:p>
      <w:pPr>
        <w:pStyle w:val="Heading2"/>
      </w:pPr>
      <w:r>
        <w:t xml:space="preserve">7.8 Export Panel</w:t>
      </w:r>
    </w:p>
    <w:p>
      <w:pPr>
        <w:pStyle w:val="FirstParagraph"/>
      </w:pPr>
      <w:r>
        <w:t xml:space="preserve">Export detected assets in multiple formats — GeoJSON for GIS tools, CSV for spreadsheets, PDF for reports, or push directly to DIGIT Urban Asset Registry. Each format card shows file size estimate and relevant options.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Export Panel Screen" title="" id="1" name="Picture"/>
            <a:graphic>
              <a:graphicData uri="http://schemas.openxmlformats.org/drawingml/2006/picture">
                <pic:pic>
                  <pic:nvPicPr>
                    <pic:cNvPr descr="08_export_panel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Export Panel Screen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free-data-sources"/>
    <w:p>
      <w:pPr>
        <w:pStyle w:val="Heading1"/>
      </w:pPr>
      <w:r>
        <w:t xml:space="preserve">8. Free Data Sources</w:t>
      </w:r>
    </w:p>
    <w:p>
      <w:pPr>
        <w:pStyle w:val="FirstParagraph"/>
      </w:pPr>
      <w:r>
        <w:t xml:space="preserve">All satellite imagery sources used in this platform are freely available: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Maps Static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~0.5m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tier (28,000 loads/month)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Bhuvan (ISRO)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2.5-5m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registration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Copernicus Sentinel-2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(ESA Open Access Hub)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OpenAerialMap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Crowdsourced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API</w:t>
            </w:r>
          </w:p>
        </w:tc>
      </w:tr>
    </w:tbl>
    <w:p>
      <w:pPr>
        <w:pStyle w:val="BodyText"/>
      </w:pPr>
      <w:r>
        <w:rPr>
          <w:bCs/>
          <w:b/>
        </w:rPr>
        <w:t xml:space="preserve">Recommended for urban detection:</w:t>
      </w:r>
      <w:r>
        <w:t xml:space="preserve"> </w:t>
      </w:r>
      <w:r>
        <w:t xml:space="preserve">Google Maps Static API at zoom level 18 provides ~0.5m/pixel resolution — sufficient for building and road detection.</w:t>
      </w:r>
    </w:p>
    <w:p>
      <w:r>
        <w:pict>
          <v:rect style="width:0;height:1.5pt" o:hralign="center" o:hrstd="t" o:hr="t"/>
        </w:pict>
      </w:r>
    </w:p>
    <w:bookmarkEnd w:id="58"/>
    <w:bookmarkStart w:id="59" w:name="free-ai-models-used"/>
    <w:p>
      <w:pPr>
        <w:pStyle w:val="Heading1"/>
      </w:pPr>
      <w:r>
        <w:t xml:space="preserve">9. Free AI Models Used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YOLOv8n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AGPL-3.0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 detection (bounding boxes)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YOLOv8s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AGPL-3.0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 detection (higher accuracy)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 (ViT-B)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Segment Anything (polygon masks)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MobileSAM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Lightweight SAM alternative</w:t>
            </w:r>
          </w:p>
        </w:tc>
      </w:tr>
    </w:tbl>
    <w:p>
      <w:pPr>
        <w:pStyle w:val="BodyText"/>
      </w:pPr>
      <w:r>
        <w:rPr>
          <w:bCs/>
          <w:b/>
        </w:rPr>
        <w:t xml:space="preserve">Training:</w:t>
      </w:r>
      <w:r>
        <w:t xml:space="preserve"> </w:t>
      </w:r>
      <w:r>
        <w:t xml:space="preserve">YOLOv8 will be fine-tuned on open satellite imagery datasets: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xView</w:t>
      </w:r>
      <w:r>
        <w:t xml:space="preserve"> </w:t>
      </w:r>
      <w:r>
        <w:t xml:space="preserve">— 1M+ objects in satellite images (free, US DoD)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SpaceNet</w:t>
      </w:r>
      <w:r>
        <w:t xml:space="preserve"> </w:t>
      </w:r>
      <w:r>
        <w:t xml:space="preserve">— Building footprints across multiple cities (free, AWS)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DOTA</w:t>
      </w:r>
      <w:r>
        <w:t xml:space="preserve"> </w:t>
      </w:r>
      <w:r>
        <w:t xml:space="preserve">— Object detection in aerial images (free, academic)</w:t>
      </w:r>
    </w:p>
    <w:p>
      <w:r>
        <w:pict>
          <v:rect style="width:0;height:1.5pt" o:hralign="center" o:hrstd="t" o:hr="t"/>
        </w:pict>
      </w:r>
    </w:p>
    <w:bookmarkEnd w:id="59"/>
    <w:bookmarkStart w:id="62" w:name="change-detection-algorithm"/>
    <w:p>
      <w:pPr>
        <w:pStyle w:val="Heading1"/>
      </w:pPr>
      <w:r>
        <w:t xml:space="preserve">10. Change Detection Algorithm</w:t>
      </w:r>
    </w:p>
    <w:bookmarkStart w:id="60" w:name="approach"/>
    <w:p>
      <w:pPr>
        <w:pStyle w:val="Heading2"/>
      </w:pPr>
      <w:r>
        <w:t xml:space="preserve">10.1 Approach</w:t>
      </w:r>
    </w:p>
    <w:p>
      <w:pPr>
        <w:numPr>
          <w:ilvl w:val="0"/>
          <w:numId w:val="1005"/>
        </w:numPr>
        <w:pStyle w:val="Compact"/>
      </w:pPr>
      <w:r>
        <w:t xml:space="preserve">Run detection on both BEFORE and AFTER images independently</w:t>
      </w:r>
    </w:p>
    <w:p>
      <w:pPr>
        <w:numPr>
          <w:ilvl w:val="0"/>
          <w:numId w:val="1005"/>
        </w:numPr>
        <w:pStyle w:val="Compact"/>
      </w:pPr>
      <w:r>
        <w:t xml:space="preserve">Match detected assets between the two results using IoU (Intersection over Union)</w:t>
      </w:r>
    </w:p>
    <w:p>
      <w:pPr>
        <w:numPr>
          <w:ilvl w:val="0"/>
          <w:numId w:val="1005"/>
        </w:numPr>
        <w:pStyle w:val="Compact"/>
      </w:pPr>
      <w:r>
        <w:t xml:space="preserve">Classify changes: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New:</w:t>
      </w:r>
      <w:r>
        <w:t xml:space="preserve"> </w:t>
      </w:r>
      <w:r>
        <w:t xml:space="preserve">Asset in AFTER but not in BEFORE (IoU &lt; 0.1)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Removed:</w:t>
      </w:r>
      <w:r>
        <w:t xml:space="preserve"> </w:t>
      </w:r>
      <w:r>
        <w:t xml:space="preserve">Asset in BEFORE but not in AFTER (IoU &lt; 0.1)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Modified:</w:t>
      </w:r>
      <w:r>
        <w:t xml:space="preserve"> </w:t>
      </w:r>
      <w:r>
        <w:t xml:space="preserve">Same asset, different area (IoU 0.1–0.7, area change &gt; 20%)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Unchanged:</w:t>
      </w:r>
      <w:r>
        <w:t xml:space="preserve"> </w:t>
      </w:r>
      <w:r>
        <w:t xml:space="preserve">High IoU match (&gt; 0.7)</w:t>
      </w:r>
    </w:p>
    <w:bookmarkEnd w:id="60"/>
    <w:bookmarkStart w:id="61" w:name="alert-conditions"/>
    <w:p>
      <w:pPr>
        <w:pStyle w:val="Heading2"/>
      </w:pPr>
      <w:r>
        <w:t xml:space="preserve">10.2 Alert Conditions</w:t>
      </w:r>
    </w:p>
    <w:p>
      <w:pPr>
        <w:numPr>
          <w:ilvl w:val="0"/>
          <w:numId w:val="1007"/>
        </w:numPr>
        <w:pStyle w:val="Compact"/>
      </w:pPr>
      <w:r>
        <w:t xml:space="preserve">Water body area reduced &gt; 15% →</w:t>
      </w:r>
      <w:r>
        <w:t xml:space="preserve"> </w:t>
      </w:r>
      <w:r>
        <w:rPr>
          <w:bCs/>
          <w:b/>
        </w:rPr>
        <w:t xml:space="preserve">Encroachment warning</w:t>
      </w:r>
    </w:p>
    <w:p>
      <w:pPr>
        <w:numPr>
          <w:ilvl w:val="0"/>
          <w:numId w:val="1007"/>
        </w:numPr>
        <w:pStyle w:val="Compact"/>
      </w:pPr>
      <w:r>
        <w:t xml:space="preserve">Green cover reduced &gt; 10% →</w:t>
      </w:r>
      <w:r>
        <w:t xml:space="preserve"> </w:t>
      </w:r>
      <w:r>
        <w:rPr>
          <w:bCs/>
          <w:b/>
        </w:rPr>
        <w:t xml:space="preserve">Deforestation alert</w:t>
      </w:r>
    </w:p>
    <w:p>
      <w:pPr>
        <w:numPr>
          <w:ilvl w:val="0"/>
          <w:numId w:val="1007"/>
        </w:numPr>
        <w:pStyle w:val="Compact"/>
      </w:pPr>
      <w:r>
        <w:t xml:space="preserve">Unauthorized new construction →</w:t>
      </w:r>
      <w:r>
        <w:t xml:space="preserve"> </w:t>
      </w:r>
      <w:r>
        <w:rPr>
          <w:bCs/>
          <w:b/>
        </w:rPr>
        <w:t xml:space="preserve">Compliance flag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deployment-architecture"/>
    <w:p>
      <w:pPr>
        <w:pStyle w:val="Heading1"/>
      </w:pPr>
      <w:r>
        <w:t xml:space="preserve">11. Deployment Architecture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Replit Deployment              │</w:t>
      </w:r>
      <w:r>
        <w:br/>
      </w:r>
      <w:r>
        <w:rPr>
          <w:rStyle w:val="VerbatimChar"/>
        </w:rPr>
        <w:t xml:space="preserve">│                                         │</w:t>
      </w:r>
      <w:r>
        <w:br/>
      </w:r>
      <w:r>
        <w:rPr>
          <w:rStyle w:val="VerbatimChar"/>
        </w:rPr>
        <w:t xml:space="preserve">│  ┌─────────┐  ┌─────────┐  ┌────────┐  │</w:t>
      </w:r>
      <w:r>
        <w:br/>
      </w:r>
      <w:r>
        <w:rPr>
          <w:rStyle w:val="VerbatimChar"/>
        </w:rPr>
        <w:t xml:space="preserve">│  │ React   │  │ Express │  │FastAPI │  │</w:t>
      </w:r>
      <w:r>
        <w:br/>
      </w:r>
      <w:r>
        <w:rPr>
          <w:rStyle w:val="VerbatimChar"/>
        </w:rPr>
        <w:t xml:space="preserve">│  │ Frontend│  │ API     │  │AI Svc  │  │</w:t>
      </w:r>
      <w:r>
        <w:br/>
      </w:r>
      <w:r>
        <w:rPr>
          <w:rStyle w:val="VerbatimChar"/>
        </w:rPr>
        <w:t xml:space="preserve">│  │ :3000   │  │ :8080   │  │:8000   │  │</w:t>
      </w:r>
      <w:r>
        <w:br/>
      </w:r>
      <w:r>
        <w:rPr>
          <w:rStyle w:val="VerbatimChar"/>
        </w:rPr>
        <w:t xml:space="preserve">│  └────┬────┘  └────┬────┘  └───┬────┘  │</w:t>
      </w:r>
      <w:r>
        <w:br/>
      </w:r>
      <w:r>
        <w:rPr>
          <w:rStyle w:val="VerbatimChar"/>
        </w:rPr>
        <w:t xml:space="preserve">│       │            │           │        │</w:t>
      </w:r>
      <w:r>
        <w:br/>
      </w:r>
      <w:r>
        <w:rPr>
          <w:rStyle w:val="VerbatimChar"/>
        </w:rPr>
        <w:t xml:space="preserve">│       └────────────┼───────────┘        │</w:t>
      </w:r>
      <w:r>
        <w:br/>
      </w:r>
      <w:r>
        <w:rPr>
          <w:rStyle w:val="VerbatimChar"/>
        </w:rPr>
        <w:t xml:space="preserve">│                    │                    │</w:t>
      </w:r>
      <w:r>
        <w:br/>
      </w:r>
      <w:r>
        <w:rPr>
          <w:rStyle w:val="VerbatimChar"/>
        </w:rPr>
        <w:t xml:space="preserve">│            ┌───────▼────────┐           │</w:t>
      </w:r>
      <w:r>
        <w:br/>
      </w:r>
      <w:r>
        <w:rPr>
          <w:rStyle w:val="VerbatimChar"/>
        </w:rPr>
        <w:t xml:space="preserve">│            │  PostgreSQL    │           │</w:t>
      </w:r>
      <w:r>
        <w:br/>
      </w:r>
      <w:r>
        <w:rPr>
          <w:rStyle w:val="VerbatimChar"/>
        </w:rPr>
        <w:t xml:space="preserve">│            │  (Replit DB)   │           │</w:t>
      </w:r>
      <w:r>
        <w:br/>
      </w:r>
      <w:r>
        <w:rPr>
          <w:rStyle w:val="VerbatimChar"/>
        </w:rPr>
        <w:t xml:space="preserve">│            └────────────────┘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Environment Variables Required: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connection string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AI_SERVICE_URL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 service 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GOOGLE_MAPS_API_KEY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satellite tile fetching (free tier)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Server port (auto-assigned by Replit)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7" w:name="security-performance"/>
    <w:p>
      <w:pPr>
        <w:pStyle w:val="Heading1"/>
      </w:pPr>
      <w:r>
        <w:t xml:space="preserve">12. Security &amp; Performance</w:t>
      </w:r>
    </w:p>
    <w:bookmarkStart w:id="64" w:name="security-measures"/>
    <w:p>
      <w:pPr>
        <w:pStyle w:val="Heading2"/>
      </w:pPr>
      <w:r>
        <w:t xml:space="preserve">12.1 Security Measures</w:t>
      </w:r>
    </w:p>
    <w:p>
      <w:pPr>
        <w:numPr>
          <w:ilvl w:val="0"/>
          <w:numId w:val="1008"/>
        </w:numPr>
        <w:pStyle w:val="Compact"/>
      </w:pPr>
      <w:r>
        <w:t xml:space="preserve">Input validation on all API endpoints</w:t>
      </w:r>
    </w:p>
    <w:p>
      <w:pPr>
        <w:numPr>
          <w:ilvl w:val="0"/>
          <w:numId w:val="1008"/>
        </w:numPr>
        <w:pStyle w:val="Compact"/>
      </w:pPr>
      <w:r>
        <w:t xml:space="preserve">File type verification (only JPG/PNG/TIFF accepted)</w:t>
      </w:r>
    </w:p>
    <w:p>
      <w:pPr>
        <w:numPr>
          <w:ilvl w:val="0"/>
          <w:numId w:val="1008"/>
        </w:numPr>
        <w:pStyle w:val="Compact"/>
      </w:pPr>
      <w:r>
        <w:t xml:space="preserve">Maximum file size limit (50 MB)</w:t>
      </w:r>
    </w:p>
    <w:p>
      <w:pPr>
        <w:numPr>
          <w:ilvl w:val="0"/>
          <w:numId w:val="1008"/>
        </w:numPr>
        <w:pStyle w:val="Compact"/>
      </w:pPr>
      <w:r>
        <w:t xml:space="preserve">SQL injection prevention via Drizzle ORM parameterized queries</w:t>
      </w:r>
    </w:p>
    <w:p>
      <w:pPr>
        <w:numPr>
          <w:ilvl w:val="0"/>
          <w:numId w:val="1008"/>
        </w:numPr>
        <w:pStyle w:val="Compact"/>
      </w:pPr>
      <w:r>
        <w:t xml:space="preserve">CORS configuration for frontend-only access</w:t>
      </w:r>
    </w:p>
    <w:bookmarkEnd w:id="64"/>
    <w:bookmarkStart w:id="65" w:name="performance-optimization"/>
    <w:p>
      <w:pPr>
        <w:pStyle w:val="Heading2"/>
      </w:pPr>
      <w:r>
        <w:t xml:space="preserve">12.2 Performance Optimization</w:t>
      </w:r>
    </w:p>
    <w:p>
      <w:pPr>
        <w:numPr>
          <w:ilvl w:val="0"/>
          <w:numId w:val="1009"/>
        </w:numPr>
        <w:pStyle w:val="Compact"/>
      </w:pPr>
      <w:r>
        <w:t xml:space="preserve">Image tiling with 10% overlap prevents edge-case missed detections</w:t>
      </w:r>
    </w:p>
    <w:p>
      <w:pPr>
        <w:numPr>
          <w:ilvl w:val="0"/>
          <w:numId w:val="1009"/>
        </w:numPr>
        <w:pStyle w:val="Compact"/>
      </w:pPr>
      <w:r>
        <w:t xml:space="preserve">Batch processing of tiles for GPU efficiency</w:t>
      </w:r>
    </w:p>
    <w:p>
      <w:pPr>
        <w:numPr>
          <w:ilvl w:val="0"/>
          <w:numId w:val="1009"/>
        </w:numPr>
        <w:pStyle w:val="Compact"/>
      </w:pPr>
      <w:r>
        <w:t xml:space="preserve">Database indexing on frequently queried columns</w:t>
      </w:r>
    </w:p>
    <w:p>
      <w:pPr>
        <w:numPr>
          <w:ilvl w:val="0"/>
          <w:numId w:val="1009"/>
        </w:numPr>
        <w:pStyle w:val="Compact"/>
      </w:pPr>
      <w:r>
        <w:t xml:space="preserve">GeoJSON compression for large polygon sets</w:t>
      </w:r>
    </w:p>
    <w:p>
      <w:pPr>
        <w:numPr>
          <w:ilvl w:val="0"/>
          <w:numId w:val="1009"/>
        </w:numPr>
        <w:pStyle w:val="Compact"/>
      </w:pPr>
      <w:r>
        <w:t xml:space="preserve">Lazy loading of map tiles and detection overlays</w:t>
      </w:r>
    </w:p>
    <w:bookmarkEnd w:id="65"/>
    <w:bookmarkStart w:id="66" w:name="scalability-considerations"/>
    <w:p>
      <w:pPr>
        <w:pStyle w:val="Heading2"/>
      </w:pPr>
      <w:r>
        <w:t xml:space="preserve">12.3 Scalability Considerations</w:t>
      </w:r>
    </w:p>
    <w:p>
      <w:pPr>
        <w:numPr>
          <w:ilvl w:val="0"/>
          <w:numId w:val="1010"/>
        </w:numPr>
        <w:pStyle w:val="Compact"/>
      </w:pPr>
      <w:r>
        <w:t xml:space="preserve">Stateless API design allows horizontal scaling</w:t>
      </w:r>
    </w:p>
    <w:p>
      <w:pPr>
        <w:numPr>
          <w:ilvl w:val="0"/>
          <w:numId w:val="1010"/>
        </w:numPr>
        <w:pStyle w:val="Compact"/>
      </w:pPr>
      <w:r>
        <w:t xml:space="preserve">AI service can be scaled independently</w:t>
      </w:r>
    </w:p>
    <w:p>
      <w:pPr>
        <w:numPr>
          <w:ilvl w:val="0"/>
          <w:numId w:val="1010"/>
        </w:numPr>
        <w:pStyle w:val="Compact"/>
      </w:pPr>
      <w:r>
        <w:t xml:space="preserve">Database connection pooling via Drizzle</w:t>
      </w:r>
    </w:p>
    <w:p>
      <w:pPr>
        <w:numPr>
          <w:ilvl w:val="0"/>
          <w:numId w:val="1010"/>
        </w:numPr>
        <w:pStyle w:val="Compact"/>
      </w:pPr>
      <w:r>
        <w:t xml:space="preserve">CDN-ready static asset serving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8" w:name="testing-strategy"/>
    <w:p>
      <w:pPr>
        <w:pStyle w:val="Heading1"/>
      </w:pPr>
      <w:r>
        <w:t xml:space="preserve">13. Testing Strategy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Jest + Vitest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route handlers, utility functions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endpoint testing with 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inference accuracy, tiling logic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Playwright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user flows (upload → detect → export)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Screenshot comparison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 regression testing</w:t>
            </w:r>
          </w:p>
        </w:tc>
      </w:tr>
    </w:tbl>
    <w:p>
      <w:pPr>
        <w:pStyle w:val="BodyText"/>
      </w:pPr>
      <w:r>
        <w:rPr>
          <w:bCs/>
          <w:b/>
        </w:rPr>
        <w:t xml:space="preserve">Key Test Scenarios:</w:t>
      </w:r>
      <w:r>
        <w:t xml:space="preserve"> </w:t>
      </w:r>
      <w:r>
        <w:t xml:space="preserve">1. Upload image → verify session created → verify detection starts</w:t>
      </w:r>
      <w:r>
        <w:t xml:space="preserve"> </w:t>
      </w:r>
      <w:r>
        <w:t xml:space="preserve">2. Detection complete → verify asset counts match expected</w:t>
      </w:r>
      <w:r>
        <w:t xml:space="preserve"> </w:t>
      </w:r>
      <w:r>
        <w:t xml:space="preserve">3. Export GeoJSON → verify valid GeoJSON structure</w:t>
      </w:r>
      <w:r>
        <w:t xml:space="preserve"> </w:t>
      </w:r>
      <w:r>
        <w:t xml:space="preserve">4. Change detection → verify correct classification of changes</w:t>
      </w:r>
      <w:r>
        <w:t xml:space="preserve"> </w:t>
      </w:r>
      <w:r>
        <w:t xml:space="preserve">5. Map view → verify polygon rendering on Leaflet</w:t>
      </w:r>
    </w:p>
    <w:p>
      <w:r>
        <w:pict>
          <v:rect style="width:0;height:1.5pt" o:hralign="center" o:hrstd="t" o:hr="t"/>
        </w:pict>
      </w:r>
    </w:p>
    <w:bookmarkEnd w:id="68"/>
    <w:bookmarkStart w:id="73" w:name="implementation-roadmap"/>
    <w:p>
      <w:pPr>
        <w:pStyle w:val="Heading1"/>
      </w:pPr>
      <w:r>
        <w:t xml:space="preserve">14. Implementation Roadmap</w:t>
      </w:r>
    </w:p>
    <w:bookmarkStart w:id="69" w:name="phase-1-foundation-week-1"/>
    <w:p>
      <w:pPr>
        <w:pStyle w:val="Heading2"/>
      </w:pPr>
      <w:r>
        <w:t xml:space="preserve">Phase 1: Foundation (Week 1)</w:t>
      </w:r>
    </w:p>
    <w:p>
      <w:pPr>
        <w:numPr>
          <w:ilvl w:val="0"/>
          <w:numId w:val="1011"/>
        </w:numPr>
        <w:pStyle w:val="Compact"/>
      </w:pPr>
      <w:r>
        <w:t xml:space="preserve">☐ Database schema setup with Drizzle ORM</w:t>
      </w:r>
    </w:p>
    <w:p>
      <w:pPr>
        <w:numPr>
          <w:ilvl w:val="0"/>
          <w:numId w:val="1011"/>
        </w:numPr>
        <w:pStyle w:val="Compact"/>
      </w:pPr>
      <w:r>
        <w:t xml:space="preserve">☐ Express API server with session CRUD endpoints</w:t>
      </w:r>
    </w:p>
    <w:p>
      <w:pPr>
        <w:numPr>
          <w:ilvl w:val="0"/>
          <w:numId w:val="1011"/>
        </w:numPr>
        <w:pStyle w:val="Compact"/>
      </w:pPr>
      <w:r>
        <w:t xml:space="preserve">☐ React frontend scaffold with routing</w:t>
      </w:r>
    </w:p>
    <w:p>
      <w:pPr>
        <w:numPr>
          <w:ilvl w:val="0"/>
          <w:numId w:val="1011"/>
        </w:numPr>
        <w:pStyle w:val="Compact"/>
      </w:pPr>
      <w:r>
        <w:t xml:space="preserve">☐ Basic file upload functionality</w:t>
      </w:r>
    </w:p>
    <w:bookmarkEnd w:id="69"/>
    <w:bookmarkStart w:id="70" w:name="phase-2-ai-pipeline-week-2"/>
    <w:p>
      <w:pPr>
        <w:pStyle w:val="Heading2"/>
      </w:pPr>
      <w:r>
        <w:t xml:space="preserve">Phase 2: AI Pipeline (Week 2)</w:t>
      </w:r>
    </w:p>
    <w:p>
      <w:pPr>
        <w:numPr>
          <w:ilvl w:val="0"/>
          <w:numId w:val="1012"/>
        </w:numPr>
        <w:pStyle w:val="Compact"/>
      </w:pPr>
      <w:r>
        <w:t xml:space="preserve">☐ FastAPI service with YOLOv8 integration</w:t>
      </w:r>
    </w:p>
    <w:p>
      <w:pPr>
        <w:numPr>
          <w:ilvl w:val="0"/>
          <w:numId w:val="1012"/>
        </w:numPr>
        <w:pStyle w:val="Compact"/>
      </w:pPr>
      <w:r>
        <w:t xml:space="preserve">☐ Image tiling and tile processing logic</w:t>
      </w:r>
    </w:p>
    <w:p>
      <w:pPr>
        <w:numPr>
          <w:ilvl w:val="0"/>
          <w:numId w:val="1012"/>
        </w:numPr>
        <w:pStyle w:val="Compact"/>
      </w:pPr>
      <w:r>
        <w:t xml:space="preserve">☐ SAM integration for polygon mask generation</w:t>
      </w:r>
    </w:p>
    <w:p>
      <w:pPr>
        <w:numPr>
          <w:ilvl w:val="0"/>
          <w:numId w:val="1012"/>
        </w:numPr>
        <w:pStyle w:val="Compact"/>
      </w:pPr>
      <w:r>
        <w:t xml:space="preserve">☐ Result merging and de-duplication</w:t>
      </w:r>
    </w:p>
    <w:bookmarkEnd w:id="70"/>
    <w:bookmarkStart w:id="71" w:name="phase-3-frontend-screens-week-3"/>
    <w:p>
      <w:pPr>
        <w:pStyle w:val="Heading2"/>
      </w:pPr>
      <w:r>
        <w:t xml:space="preserve">Phase 3: Frontend Screens (Week 3)</w:t>
      </w:r>
    </w:p>
    <w:p>
      <w:pPr>
        <w:numPr>
          <w:ilvl w:val="0"/>
          <w:numId w:val="1013"/>
        </w:numPr>
        <w:pStyle w:val="Compact"/>
      </w:pPr>
      <w:r>
        <w:t xml:space="preserve">☐ Dashboard with stats and recent analyses</w:t>
      </w:r>
    </w:p>
    <w:p>
      <w:pPr>
        <w:numPr>
          <w:ilvl w:val="0"/>
          <w:numId w:val="1013"/>
        </w:numPr>
        <w:pStyle w:val="Compact"/>
      </w:pPr>
      <w:r>
        <w:t xml:space="preserve">☐ Detection results view with overlay rendering</w:t>
      </w:r>
    </w:p>
    <w:p>
      <w:pPr>
        <w:numPr>
          <w:ilvl w:val="0"/>
          <w:numId w:val="1013"/>
        </w:numPr>
        <w:pStyle w:val="Compact"/>
      </w:pPr>
      <w:r>
        <w:t xml:space="preserve">☐ Leaflet.js map integration with GeoJSON layers</w:t>
      </w:r>
    </w:p>
    <w:p>
      <w:pPr>
        <w:numPr>
          <w:ilvl w:val="0"/>
          <w:numId w:val="1013"/>
        </w:numPr>
        <w:pStyle w:val="Compact"/>
      </w:pPr>
      <w:r>
        <w:t xml:space="preserve">☐ Export functionality (GeoJSON, CSV, PDF)</w:t>
      </w:r>
    </w:p>
    <w:bookmarkEnd w:id="71"/>
    <w:bookmarkStart w:id="72" w:name="phase-4-advanced-features-week-4"/>
    <w:p>
      <w:pPr>
        <w:pStyle w:val="Heading2"/>
      </w:pPr>
      <w:r>
        <w:t xml:space="preserve">Phase 4: Advanced Features (Week 4)</w:t>
      </w:r>
    </w:p>
    <w:p>
      <w:pPr>
        <w:numPr>
          <w:ilvl w:val="0"/>
          <w:numId w:val="1014"/>
        </w:numPr>
        <w:pStyle w:val="Compact"/>
      </w:pPr>
      <w:r>
        <w:t xml:space="preserve">☐ Change detection comparison</w:t>
      </w:r>
    </w:p>
    <w:p>
      <w:pPr>
        <w:numPr>
          <w:ilvl w:val="0"/>
          <w:numId w:val="1014"/>
        </w:numPr>
        <w:pStyle w:val="Compact"/>
      </w:pPr>
      <w:r>
        <w:t xml:space="preserve">☐ DIGIT Urban Registry integration</w:t>
      </w:r>
    </w:p>
    <w:p>
      <w:pPr>
        <w:numPr>
          <w:ilvl w:val="0"/>
          <w:numId w:val="1014"/>
        </w:numPr>
        <w:pStyle w:val="Compact"/>
      </w:pPr>
      <w:r>
        <w:t xml:space="preserve">☐ Analysis history with search and filter</w:t>
      </w:r>
    </w:p>
    <w:p>
      <w:pPr>
        <w:numPr>
          <w:ilvl w:val="0"/>
          <w:numId w:val="1014"/>
        </w:numPr>
        <w:pStyle w:val="Compact"/>
      </w:pPr>
      <w:r>
        <w:t xml:space="preserve">☐ Performance optimization and testing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Document generated for Makeathon 2026 — Urban Asset Intelligence Project</w:t>
      </w:r>
      <w:r>
        <w:t xml:space="preserve"> </w:t>
      </w:r>
      <w:r>
        <w:rPr>
          <w:iCs/>
          <w:i/>
        </w:rPr>
        <w:t xml:space="preserve">All models and data sources are free and open-source</w:t>
      </w:r>
    </w:p>
    <w:bookmarkEnd w:id="72"/>
    <w:bookmarkEnd w:id="7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1" Target="media/rId41.jpg" /><Relationship Type="http://schemas.openxmlformats.org/officeDocument/2006/relationships/image" Id="rId43" Target="media/rId43.jpg" /><Relationship Type="http://schemas.openxmlformats.org/officeDocument/2006/relationships/image" Id="rId45" Target="media/rId45.jpg" /><Relationship Type="http://schemas.openxmlformats.org/officeDocument/2006/relationships/image" Id="rId47" Target="media/rId47.jpg" /><Relationship Type="http://schemas.openxmlformats.org/officeDocument/2006/relationships/image" Id="rId49" Target="media/rId49.jpg" /><Relationship Type="http://schemas.openxmlformats.org/officeDocument/2006/relationships/image" Id="rId51" Target="media/rId51.jpg" /><Relationship Type="http://schemas.openxmlformats.org/officeDocument/2006/relationships/image" Id="rId53" Target="media/rId53.jpg" /><Relationship Type="http://schemas.openxmlformats.org/officeDocument/2006/relationships/image" Id="rId55" Target="media/rId5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Urban Asset Intelligence — AI-Powered City Infrastructure Detection</dc:title>
  <dc:creator>Team Urban AI</dc:creator>
  <cp:keywords/>
  <dcterms:created xsi:type="dcterms:W3CDTF">2026-03-30T12:26:27Z</dcterms:created>
  <dcterms:modified xsi:type="dcterms:W3CDTF">2026-03-30T12:26:27Z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March 2026</vt:lpwstr>
  </property>
  <property fmtid="{D5CDD505-2E9C-101B-9397-08002B2CF9AE}" pid="3" name="subtitle">
    <vt:lpwstr>Complete Implementation Documentation for Makeathon 2026</vt:lpwstr>
  </property>
</Properties>
</file>