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480"/>
      </w:pPr>
      <w:r>
        <w:rPr>
          <w:sz w:val="24"/>
          <w:szCs w:val="24"/>
        </w:rPr>
      </w:r>
    </w:p>
    <w:p>
      <w:pPr>
        <w:shd w:fill="1F4E79" w:color="1F4E79" w:val="solid"/>
        <w:spacing w:before="0" w:after="0"/>
        <w:jc w:val="center"/>
      </w:pPr>
      <w:r>
        <w:rPr>
          <w:b/>
          <w:bCs/>
          <w:color w:val="FFFFFF"/>
          <w:sz w:val="52"/>
          <w:szCs w:val="52"/>
        </w:rPr>
        <w:t xml:space="preserve">  MAKETHON 2026  </w:t>
      </w:r>
    </w:p>
    <w:p>
      <w:pPr>
        <w:shd w:fill="2E75B6" w:color="2E75B6" w:val="solid"/>
        <w:spacing w:before="0" w:after="0"/>
        <w:jc w:val="center"/>
      </w:pPr>
      <w:r>
        <w:rPr>
          <w:b/>
          <w:bCs/>
          <w:color w:val="FFFFFF"/>
          <w:sz w:val="38"/>
          <w:szCs w:val="38"/>
        </w:rPr>
        <w:t xml:space="preserve">  Urban Asset Intelligence  </w:t>
      </w:r>
    </w:p>
    <w:p>
      <w:pPr>
        <w:shd w:fill="EBF3FB" w:color="EBF3FB" w:val="solid"/>
        <w:spacing w:before="0" w:after="0"/>
        <w:jc w:val="center"/>
      </w:pPr>
      <w:r>
        <w:rPr>
          <w:b w:val="false"/>
          <w:bCs w:val="false"/>
          <w:color w:val="1F4E79"/>
          <w:sz w:val="28"/>
          <w:szCs w:val="28"/>
        </w:rPr>
        <w:t xml:space="preserve">  AI-Powered City Infrastructure Detection  </w:t>
      </w:r>
    </w:p>
    <w:p>
      <w:pPr>
        <w:spacing w:before="0" w:after="320"/>
      </w:pPr>
      <w:r>
        <w:rPr>
          <w:sz w:val="24"/>
          <w:szCs w:val="24"/>
        </w:rPr>
      </w:r>
    </w:p>
    <w:p>
      <w:pPr>
        <w:spacing w:before="0" w:after="120"/>
        <w:jc w:val="center"/>
      </w:pPr>
      <w:r>
        <w:rPr>
          <w:b/>
          <w:bCs/>
          <w:color w:val="444444"/>
          <w:sz w:val="26"/>
          <w:szCs w:val="26"/>
        </w:rPr>
        <w:t xml:space="preserve">Implementation Approaches — Decision Guide</w:t>
      </w:r>
    </w:p>
    <w:p>
      <w:pPr>
        <w:spacing w:before="0" w:after="60"/>
        <w:jc w:val="center"/>
      </w:pPr>
      <w:r>
        <w:rPr>
          <w:i/>
          <w:iCs/>
          <w:color w:val="666666"/>
          <w:sz w:val="21"/>
          <w:szCs w:val="21"/>
        </w:rPr>
        <w:t xml:space="preserve">Three approaches compared end-to-end. No code — concepts, architecture, trade-offs.</w:t>
      </w:r>
    </w:p>
    <w:p>
      <w:pPr>
        <w:spacing w:before="60" w:after="60"/>
        <w:jc w:val="center"/>
      </w:pPr>
      <w:r>
        <w:rPr>
          <w:color w:val="888888"/>
          <w:sz w:val="19"/>
          <w:szCs w:val="19"/>
        </w:rPr>
        <w:t xml:space="preserve">Version 2.0  |  March 2026</w:t>
      </w:r>
    </w:p>
    <w:p>
      <w:r>
        <w:br w:type="page"/>
      </w:r>
    </w:p>
    <w:p>
      <w:pPr>
        <w:pBdr>
          <w:bottom w:val="single" w:color="2E75B6" w:sz="6" w:space="4"/>
        </w:pBdr>
        <w:spacing w:before="480" w:after="180"/>
      </w:pPr>
      <w:r>
        <w:rPr>
          <w:b/>
          <w:bCs/>
          <w:color w:val="1F4E79"/>
          <w:sz w:val="36"/>
          <w:szCs w:val="36"/>
        </w:rPr>
        <w:t xml:space="preserve">How to Use This Document</w:t>
      </w:r>
    </w:p>
    <w:p>
      <w:pPr>
        <w:spacing w:before="80" w:after="80"/>
      </w:pPr>
      <w:r>
        <w:rPr>
          <w:sz w:val="22"/>
          <w:szCs w:val="22"/>
        </w:rPr>
        <w:t xml:space="preserve">This document is your decision guide. It walks you through three distinct ways to build the Urban Asset Intelligence system. Each approach is explained conceptually — what it does, how it works, what you need, and what it will score with judges. No code appears anywhere in this document.</w:t>
      </w:r>
    </w:p>
    <w:p>
      <w:pPr>
        <w:spacing w:before="80" w:after="80"/>
      </w:pPr>
      <w:r>
        <w:rPr>
          <w:sz w:val="22"/>
          <w:szCs w:val="22"/>
        </w:rPr>
      </w:r>
    </w:p>
    <w:p>
      <w:pPr>
        <w:shd w:fill="E8F5E9" w:color="E8F5E9" w:val="solid"/>
        <w:spacing w:before="160" w:after="160"/>
        <w:ind w:left="360" w:right="360"/>
      </w:pPr>
      <w:r>
        <w:rPr>
          <w:i/>
          <w:iCs/>
          <w:color w:val="1B5E20"/>
          <w:sz w:val="21"/>
          <w:szCs w:val="21"/>
        </w:rPr>
        <w:t xml:space="preserve">Read each approach section fully, then go to Section 5 (Comparison) to see the side-by-side view. The recommendation is in Section 6.</w:t>
      </w:r>
    </w:p>
    <w:p>
      <w:pPr>
        <w:spacing w:before="80" w:after="80"/>
      </w:pPr>
      <w:r>
        <w:rPr>
          <w:sz w:val="22"/>
          <w:szCs w:val="22"/>
        </w:rPr>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Section</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What It Covers</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1. Problem Overview</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What needs to be built, what assets must be detected, how judging works</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2. Approach A — YOLOv8 + SAM Hybrid</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Fastest to build. High innovation score. RECOMMENDED.</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3. Approach B — UNet Semantic Segmentation</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Highest accuracy. Best for pixel-level results.</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4. Approach C — Azure OpenAI GPT-4 Vision + YOLOv8</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Most impressive demo if API keys are available.</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5. Full Comparison</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Side-by-side table across every evaluation criterion.</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6. Final Recommendation</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Which one to pick and why.</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7. What Judges Want</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Demo script, key questions, and what to show.</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8. Free Tools Reference</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Every model, dataset, and tool — all free.</w:t>
            </w:r>
          </w:p>
        </w:tc>
      </w:tr>
    </w:tbl>
    <w:p>
      <w:r>
        <w:br w:type="page"/>
      </w:r>
    </w:p>
    <w:p>
      <w:pPr>
        <w:pBdr>
          <w:bottom w:val="single" w:color="2E75B6" w:sz="6" w:space="4"/>
        </w:pBdr>
        <w:spacing w:before="480" w:after="180"/>
      </w:pPr>
      <w:r>
        <w:rPr>
          <w:b/>
          <w:bCs/>
          <w:color w:val="1F4E79"/>
          <w:sz w:val="36"/>
          <w:szCs w:val="36"/>
        </w:rPr>
        <w:t xml:space="preserve">Section 1 — Problem Overview</w:t>
      </w:r>
    </w:p>
    <w:p>
      <w:pPr>
        <w:spacing w:before="320" w:after="140"/>
      </w:pPr>
      <w:r>
        <w:rPr>
          <w:b/>
          <w:bCs/>
          <w:color w:val="2E75B6"/>
          <w:sz w:val="28"/>
          <w:szCs w:val="28"/>
        </w:rPr>
        <w:t xml:space="preserve">1.1  What Needs to Be Built</w:t>
      </w:r>
    </w:p>
    <w:p>
      <w:pPr>
        <w:spacing w:before="80" w:after="80"/>
      </w:pPr>
      <w:r>
        <w:rPr>
          <w:sz w:val="22"/>
          <w:szCs w:val="22"/>
        </w:rPr>
        <w:t xml:space="preserve">The task is to build an end-to-end AI system that:</w:t>
      </w:r>
    </w:p>
    <w:p>
      <w:pPr>
        <w:spacing w:before="80" w:after="80"/>
      </w:pPr>
      <w:r>
        <w:rPr>
          <w:sz w:val="22"/>
          <w:szCs w:val="22"/>
        </w:rPr>
      </w:r>
    </w:p>
    <w:p>
      <w:pPr>
        <w:pStyle w:val="ListParagraph"/>
        <w:numPr>
          <w:ilvl w:val="0"/>
          <w:numId w:val="1"/>
        </w:numPr>
        <w:spacing w:before="60" w:after="60"/>
      </w:pPr>
      <w:r>
        <w:rPr>
          <w:color w:val="000000"/>
          <w:sz w:val="21"/>
          <w:szCs w:val="21"/>
        </w:rPr>
        <w:t xml:space="preserve">Takes aerial images, satellite images, or drone captures of a city as input</w:t>
      </w:r>
    </w:p>
    <w:p>
      <w:pPr>
        <w:pStyle w:val="ListParagraph"/>
        <w:numPr>
          <w:ilvl w:val="0"/>
          <w:numId w:val="1"/>
        </w:numPr>
        <w:spacing w:before="60" w:after="60"/>
      </w:pPr>
      <w:r>
        <w:rPr>
          <w:color w:val="000000"/>
          <w:sz w:val="21"/>
          <w:szCs w:val="21"/>
        </w:rPr>
        <w:t xml:space="preserve">Automatically identifies and maps urban assets — buildings, roads, parks, water bodies, drains, and more</w:t>
      </w:r>
    </w:p>
    <w:p>
      <w:pPr>
        <w:pStyle w:val="ListParagraph"/>
        <w:numPr>
          <w:ilvl w:val="0"/>
          <w:numId w:val="1"/>
        </w:numPr>
        <w:spacing w:before="60" w:after="60"/>
      </w:pPr>
      <w:r>
        <w:rPr>
          <w:color w:val="000000"/>
          <w:sz w:val="21"/>
          <w:szCs w:val="21"/>
        </w:rPr>
        <w:t xml:space="preserve">Shows the detected assets overlaid on the image with labels and confidence scores</w:t>
      </w:r>
    </w:p>
    <w:p>
      <w:pPr>
        <w:pStyle w:val="ListParagraph"/>
        <w:numPr>
          <w:ilvl w:val="0"/>
          <w:numId w:val="1"/>
        </w:numPr>
        <w:spacing w:before="60" w:after="60"/>
      </w:pPr>
      <w:r>
        <w:rPr>
          <w:color w:val="000000"/>
          <w:sz w:val="21"/>
          <w:szCs w:val="21"/>
        </w:rPr>
        <w:t xml:space="preserve">Estimates the area and count of each asset type</w:t>
      </w:r>
    </w:p>
    <w:p>
      <w:pPr>
        <w:pStyle w:val="ListParagraph"/>
        <w:numPr>
          <w:ilvl w:val="0"/>
          <w:numId w:val="1"/>
        </w:numPr>
        <w:spacing w:before="60" w:after="60"/>
      </w:pPr>
      <w:r>
        <w:rPr>
          <w:color w:val="000000"/>
          <w:sz w:val="21"/>
          <w:szCs w:val="21"/>
        </w:rPr>
        <w:t xml:space="preserve">Lets a non-technical municipal officer upload an image and see results instantly</w:t>
      </w:r>
    </w:p>
    <w:p>
      <w:pPr>
        <w:spacing w:before="80" w:after="80"/>
      </w:pPr>
      <w:r>
        <w:rPr>
          <w:sz w:val="22"/>
          <w:szCs w:val="22"/>
        </w:rPr>
      </w:r>
    </w:p>
    <w:p>
      <w:pPr>
        <w:spacing w:before="80" w:after="80"/>
      </w:pPr>
      <w:r>
        <w:rPr>
          <w:sz w:val="22"/>
          <w:szCs w:val="22"/>
        </w:rPr>
        <w:t xml:space="preserve">The system does not require real-time video streaming. A working web interface where a user uploads an image and sees detections is sufficient to win.</w:t>
      </w:r>
    </w:p>
    <w:p>
      <w:pPr>
        <w:spacing w:before="80" w:after="80"/>
      </w:pPr>
      <w:r>
        <w:rPr>
          <w:sz w:val="22"/>
          <w:szCs w:val="22"/>
        </w:rPr>
      </w:r>
    </w:p>
    <w:p>
      <w:pPr>
        <w:spacing w:before="320" w:after="140"/>
      </w:pPr>
      <w:r>
        <w:rPr>
          <w:b/>
          <w:bCs/>
          <w:color w:val="2E75B6"/>
          <w:sz w:val="28"/>
          <w:szCs w:val="28"/>
        </w:rPr>
        <w:t xml:space="preserve">1.2  The Nine Asset Categories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Asset</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What It Covers</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Priority</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Why It Matters to Cities</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Properties &amp; Buildings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Residential, commercial, mixed-use structures; rooftop area estimation</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MUST HAVE</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Unmapped buildings = lost property tax revenue</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Trees &amp; Green Cover</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Individual trees, tree clusters, canopy coverage area</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MUST HAVE</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Urban heat island management; green zone compliance</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Parks &amp; Open Spaces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Playgrounds, gardens, urban forests, open plots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MUST HAVE</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Encroachment detection; maintenance planning</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Water Bodies</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Lakes, ponds, rivers, canals, reservoirs</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MUST HAVE</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Flood risk; drainage planning; encroachment alerts</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Roads &amp; Footpaths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Road network, road width estimation, pedestrian paths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MUST HAVE</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Infrastructure condition; emergency route planning</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Drains &amp; Sewage</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Open drains, storm water channels, manhole covers</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MUST HAVE</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Blockage risk; maintenance scheduling</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Vehicles &amp; Parking</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Parked vehicles, parking lots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Good to Have</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Traffic &amp; parking policy; revenue from parking zones</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Waste Dumps</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Illegal dumping sites, landfills</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Good to Have</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Sanitation enforcement; health risk mapping</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Solar Panels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Rooftop solar installations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Optional / Bonus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Energy audit; renewable energy tracking</w:t>
            </w:r>
          </w:p>
        </w:tc>
      </w:tr>
    </w:tbl>
    <w:p>
      <w:pPr>
        <w:spacing w:before="80" w:after="80"/>
      </w:pPr>
      <w:r>
        <w:rPr>
          <w:sz w:val="22"/>
          <w:szCs w:val="22"/>
        </w:rPr>
      </w:r>
    </w:p>
    <w:p>
      <w:pPr>
        <w:shd w:fill="FFF8E1" w:color="FFF8E1" w:val="solid"/>
        <w:spacing w:before="160" w:after="160"/>
        <w:ind w:left="360" w:right="360"/>
      </w:pPr>
      <w:r>
        <w:rPr>
          <w:i/>
          <w:iCs/>
          <w:color w:val="5D4037"/>
          <w:sz w:val="21"/>
          <w:szCs w:val="21"/>
        </w:rPr>
        <w:t xml:space="preserve">Strategy: Focus on the 6 Must-Have categories first. Get those working well. Then add Vehicles and Waste Dumps as bonus if time permits. Do not spread thin by trying all 9 poorly.</w:t>
      </w:r>
    </w:p>
    <w:p>
      <w:pPr>
        <w:spacing w:before="80" w:after="80"/>
      </w:pPr>
      <w:r>
        <w:rPr>
          <w:sz w:val="22"/>
          <w:szCs w:val="22"/>
        </w:rPr>
      </w:r>
    </w:p>
    <w:p>
      <w:pPr>
        <w:spacing w:before="320" w:after="140"/>
      </w:pPr>
      <w:r>
        <w:rPr>
          <w:b/>
          <w:bCs/>
          <w:color w:val="2E75B6"/>
          <w:sz w:val="28"/>
          <w:szCs w:val="28"/>
        </w:rPr>
        <w:t xml:space="preserve">1.3  How Judging Works (100 Points Total)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Criterion</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Points</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What Judges Look For</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Model Accuracy &amp; Detection Quality</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20</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How well does the model identify and locate assets? Evaluated on precision, recall, and visual quality on unseen images.</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Breadth of Asset Coverage</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20</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How many of the 9 categories does the system detect? Extra credit for each bonus category covered correctly.</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Innovation &amp; Creativity</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15</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Is the approach novel? Combining data sources, using unique AI architectures, or solving a specific urban challenge in a new way.</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UI / User Experience</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15</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Is the interface intuitive? Could a non-technical municipal officer use it? Clean, responsive design matters.</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Feasibility &amp; Scalability</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15</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Can this realistically work at city scale? Does it handle large images or multiple cities?</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Code Quality &amp; Architecture</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10</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Is the code well-structured, documented, and modular? Could another team extend it?</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Demo &amp; Presentation</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5</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Clarity of live demo and ability to explain design decisions and trade-offs.</w:t>
            </w:r>
          </w:p>
        </w:tc>
      </w:tr>
    </w:tbl>
    <w:p>
      <w:pPr>
        <w:spacing w:before="80" w:after="80"/>
      </w:pPr>
      <w:r>
        <w:rPr>
          <w:sz w:val="22"/>
          <w:szCs w:val="22"/>
        </w:rPr>
      </w:r>
    </w:p>
    <w:p>
      <w:pPr>
        <w:shd w:fill="E8F5E9" w:color="E8F5E9" w:val="solid"/>
        <w:spacing w:before="160" w:after="160"/>
        <w:ind w:left="360" w:right="360"/>
      </w:pPr>
      <w:r>
        <w:rPr>
          <w:i/>
          <w:iCs/>
          <w:color w:val="1B5E20"/>
          <w:sz w:val="21"/>
          <w:szCs w:val="21"/>
        </w:rPr>
        <w:t xml:space="preserve">Key insight from judges' tips: You are software engineers, not ML researchers. Start with a pre-trained model and fine-tune it. Prioritise the UI early. Pick 3-4 asset classes and do them well rather than all 9 poorly.</w:t>
      </w:r>
    </w:p>
    <w:p>
      <w:pPr>
        <w:spacing w:before="80" w:after="80"/>
      </w:pPr>
      <w:r>
        <w:rPr>
          <w:sz w:val="22"/>
          <w:szCs w:val="22"/>
        </w:rPr>
      </w:r>
    </w:p>
    <w:p>
      <w:pPr>
        <w:spacing w:before="320" w:after="140"/>
      </w:pPr>
      <w:r>
        <w:rPr>
          <w:b/>
          <w:bCs/>
          <w:color w:val="2E75B6"/>
          <w:sz w:val="28"/>
          <w:szCs w:val="28"/>
        </w:rPr>
        <w:t xml:space="preserve">1.4  The Official Solution Architecture (From Problem Brief)</w:t>
      </w:r>
    </w:p>
    <w:p>
      <w:pPr>
        <w:spacing w:before="80" w:after="80"/>
      </w:pPr>
      <w:r>
        <w:rPr>
          <w:sz w:val="22"/>
          <w:szCs w:val="22"/>
        </w:rPr>
        <w:t xml:space="preserve">The organizers themselves showed a 5-stage architecture in the briefing slides. Your solution should map to these stages:</w:t>
      </w:r>
    </w:p>
    <w:p>
      <w:pPr>
        <w:spacing w:before="80" w:after="80"/>
      </w:pPr>
      <w:r>
        <w:rPr>
          <w:sz w:val="22"/>
          <w:szCs w:val="22"/>
        </w:rPr>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Stage</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Name</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What Happens Here</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Technologies Suggested</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1</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Data Ingestion</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Receive aerial/satellite/drone images from user upload or connected APIs. Accept various formats.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Sentinel-2, Bhuvan ISRO, Drone imagery</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2</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Pre-Processing</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Resize large images into tiles, normalise pixel values, extract geo-coordinates if present.</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GDAL, Rasterio — both free</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3</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AI Model Inference</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Run the detection model on each image tile. Identify asset locations and types.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UNet or YOLOv8 — both free</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4</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GIS Overlay</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Convert pixel detections to geographic coordinates. Display on an interactive map.</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Leaflet.js, GeoJSON Export — both free</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5</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Detection UI &amp; API</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Web interface where users upload images and see results. Backend API. Optional DIGIT integration.</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React, FastAPI — both free</w:t>
            </w:r>
          </w:p>
        </w:tc>
      </w:tr>
    </w:tbl>
    <w:p>
      <w:r>
        <w:br w:type="page"/>
      </w:r>
    </w:p>
    <w:p>
      <w:pPr>
        <w:pBdr>
          <w:bottom w:val="single" w:color="2E75B6" w:sz="6" w:space="4"/>
        </w:pBdr>
        <w:spacing w:before="480" w:after="180"/>
      </w:pPr>
      <w:r>
        <w:rPr>
          <w:b/>
          <w:bCs/>
          <w:color w:val="1F4E79"/>
          <w:sz w:val="36"/>
          <w:szCs w:val="36"/>
        </w:rPr>
        <w:t xml:space="preserve">Section 2 — Approach A: YOLOv8 + SAM Hybrid</w:t>
      </w:r>
    </w:p>
    <w:p>
      <w:pPr>
        <w:shd w:fill="E8F5E9" w:color="E8F5E9" w:val="solid"/>
        <w:spacing w:before="160" w:after="160"/>
        <w:ind w:left="360" w:right="360"/>
      </w:pPr>
      <w:r>
        <w:rPr>
          <w:b/>
          <w:bCs/>
          <w:color w:val="1F4E79"/>
          <w:sz w:val="22"/>
          <w:szCs w:val="22"/>
        </w:rPr>
        <w:t xml:space="preserve">RECOMMENDED APPROACH</w:t>
      </w:r>
      <w:r>
        <w:rPr>
          <w:b w:val="false"/>
          <w:bCs w:val="false"/>
          <w:color w:val="333333"/>
          <w:sz w:val="21"/>
          <w:szCs w:val="21"/>
        </w:rPr>
        <w:br/>
        <w:t xml:space="preserve">Fastest to get working. Best balance of accuracy, visual impact, and implementation risk. Covers all Must-Have categories. Highest innovation potential.</w:t>
      </w:r>
    </w:p>
    <w:p>
      <w:pPr>
        <w:spacing w:before="80" w:after="80"/>
      </w:pPr>
      <w:r>
        <w:rPr>
          <w:sz w:val="22"/>
          <w:szCs w:val="22"/>
        </w:rPr>
      </w:r>
    </w:p>
    <w:p>
      <w:pPr>
        <w:spacing w:before="320" w:after="140"/>
      </w:pPr>
      <w:r>
        <w:rPr>
          <w:b/>
          <w:bCs/>
          <w:color w:val="2E75B6"/>
          <w:sz w:val="28"/>
          <w:szCs w:val="28"/>
        </w:rPr>
        <w:t xml:space="preserve">2.1  The Core Idea</w:t>
      </w:r>
    </w:p>
    <w:p>
      <w:pPr>
        <w:spacing w:before="80" w:after="80"/>
      </w:pPr>
      <w:r>
        <w:rPr>
          <w:sz w:val="22"/>
          <w:szCs w:val="22"/>
        </w:rPr>
        <w:t xml:space="preserve">This approach uses two AI models that work together — each compensating for the other's weakness:</w:t>
      </w:r>
    </w:p>
    <w:p>
      <w:pPr>
        <w:spacing w:before="80" w:after="80"/>
      </w:pPr>
      <w:r>
        <w:rPr>
          <w:sz w:val="22"/>
          <w:szCs w:val="22"/>
        </w:rPr>
      </w:r>
    </w:p>
    <w:p>
      <w:pPr>
        <w:spacing w:before="80" w:after="80"/>
      </w:pPr>
      <w:r>
        <w:rPr>
          <w:b/>
          <w:bCs/>
          <w:color w:val="2E75B6"/>
          <w:sz w:val="22"/>
          <w:szCs w:val="22"/>
        </w:rPr>
        <w:t xml:space="preserve">YOLOv8  </w:t>
      </w:r>
      <w:r>
        <w:rPr>
          <w:sz w:val="22"/>
          <w:szCs w:val="22"/>
        </w:rPr>
        <w:t xml:space="preserve">is a fast object detection model. It scans the image and draws a bounding box around each detected asset with a label and confidence score. It is battle-tested, fast, and already pre-trained to recognise many objects. You fine-tune it on aerial imagery — a process that takes 1 to 1.5 hours on a free GPU — and it becomes very good at spotting buildings, roads, and water bodies from the air.</w:t>
      </w:r>
    </w:p>
    <w:p>
      <w:pPr>
        <w:spacing w:before="80" w:after="80"/>
      </w:pPr>
      <w:r>
        <w:rPr>
          <w:sz w:val="22"/>
          <w:szCs w:val="22"/>
        </w:rPr>
      </w:r>
    </w:p>
    <w:p>
      <w:pPr>
        <w:spacing w:before="80" w:after="80"/>
      </w:pPr>
      <w:r>
        <w:rPr>
          <w:b/>
          <w:bCs/>
          <w:color w:val="2E75B6"/>
          <w:sz w:val="22"/>
          <w:szCs w:val="22"/>
        </w:rPr>
        <w:t xml:space="preserve">SAM (Segment Anything Model by Meta)  </w:t>
      </w:r>
      <w:r>
        <w:rPr>
          <w:sz w:val="22"/>
          <w:szCs w:val="22"/>
        </w:rPr>
        <w:t xml:space="preserve">is a newer, more powerful model that draws a precise outline around any object you point it to. Where YOLOv8 gives you an approximate box, SAM gives you an exact pixel-level boundary. This is critical for area estimation — you cannot accurately measure a building's footprint from a bounding box alone, but you can from a precise polygon.</w:t>
      </w:r>
    </w:p>
    <w:p>
      <w:pPr>
        <w:spacing w:before="80" w:after="80"/>
      </w:pPr>
      <w:r>
        <w:rPr>
          <w:sz w:val="22"/>
          <w:szCs w:val="22"/>
        </w:rPr>
      </w:r>
    </w:p>
    <w:p>
      <w:pPr>
        <w:spacing w:before="80" w:after="80"/>
      </w:pPr>
      <w:r>
        <w:rPr>
          <w:sz w:val="22"/>
          <w:szCs w:val="22"/>
        </w:rPr>
        <w:t xml:space="preserve">The two models work in sequence: YOLOv8 detects and locates assets, then SAM refines each detection to produce a precise boundary. The result is both fast and accurate.</w:t>
      </w:r>
    </w:p>
    <w:p>
      <w:pPr>
        <w:spacing w:before="80" w:after="80"/>
      </w:pPr>
      <w:r>
        <w:rPr>
          <w:sz w:val="22"/>
          <w:szCs w:val="22"/>
        </w:rPr>
      </w:r>
    </w:p>
    <w:p>
      <w:pPr>
        <w:spacing w:before="320" w:after="140"/>
      </w:pPr>
      <w:r>
        <w:rPr>
          <w:b/>
          <w:bCs/>
          <w:color w:val="2E75B6"/>
          <w:sz w:val="28"/>
          <w:szCs w:val="28"/>
        </w:rPr>
        <w:t xml:space="preserve">2.2  Why This Combination Is Clever</w:t>
      </w:r>
    </w:p>
    <w:p>
      <w:pPr>
        <w:pStyle w:val="ListParagraph"/>
        <w:numPr>
          <w:ilvl w:val="0"/>
          <w:numId w:val="1"/>
        </w:numPr>
        <w:spacing w:before="60" w:after="60"/>
      </w:pPr>
      <w:r>
        <w:rPr>
          <w:color w:val="000000"/>
          <w:sz w:val="21"/>
          <w:szCs w:val="21"/>
        </w:rPr>
        <w:t xml:space="preserve">YOLOv8 alone gives bounding boxes — good for counting, not for measuring area</w:t>
      </w:r>
    </w:p>
    <w:p>
      <w:pPr>
        <w:pStyle w:val="ListParagraph"/>
        <w:numPr>
          <w:ilvl w:val="0"/>
          <w:numId w:val="1"/>
        </w:numPr>
        <w:spacing w:before="60" w:after="60"/>
      </w:pPr>
      <w:r>
        <w:rPr>
          <w:color w:val="000000"/>
          <w:sz w:val="21"/>
          <w:szCs w:val="21"/>
        </w:rPr>
        <w:t xml:space="preserve">SAM alone requires knowing where to look — it needs a prompt or pointer</w:t>
      </w:r>
    </w:p>
    <w:p>
      <w:pPr>
        <w:pStyle w:val="ListParagraph"/>
        <w:numPr>
          <w:ilvl w:val="0"/>
          <w:numId w:val="1"/>
        </w:numPr>
        <w:spacing w:before="60" w:after="60"/>
      </w:pPr>
      <w:r>
        <w:rPr>
          <w:color w:val="000000"/>
          <w:sz w:val="21"/>
          <w:szCs w:val="21"/>
        </w:rPr>
        <w:t xml:space="preserve">Together: YOLOv8 tells SAM where to look → SAM draws the precise boundary → you get both count and accurate area</w:t>
      </w:r>
    </w:p>
    <w:p>
      <w:pPr>
        <w:pStyle w:val="ListParagraph"/>
        <w:numPr>
          <w:ilvl w:val="0"/>
          <w:numId w:val="1"/>
        </w:numPr>
        <w:spacing w:before="60" w:after="60"/>
      </w:pPr>
      <w:r>
        <w:rPr>
          <w:color w:val="000000"/>
          <w:sz w:val="21"/>
          <w:szCs w:val="21"/>
        </w:rPr>
        <w:t xml:space="preserve">SAM was released by Meta in 2023 and is widely considered the most impressive open-source segmentation model available. Judges will recognise it.</w:t>
      </w:r>
    </w:p>
    <w:p>
      <w:pPr>
        <w:pStyle w:val="ListParagraph"/>
        <w:numPr>
          <w:ilvl w:val="0"/>
          <w:numId w:val="1"/>
        </w:numPr>
        <w:spacing w:before="60" w:after="60"/>
      </w:pPr>
      <w:r>
        <w:rPr>
          <w:color w:val="000000"/>
          <w:sz w:val="21"/>
          <w:szCs w:val="21"/>
        </w:rPr>
        <w:t xml:space="preserve">This is not a standard tutorial approach — the hybrid pipeline is genuinely novel in the urban AI context</w:t>
      </w:r>
    </w:p>
    <w:p>
      <w:pPr>
        <w:spacing w:before="80" w:after="80"/>
      </w:pPr>
      <w:r>
        <w:rPr>
          <w:sz w:val="22"/>
          <w:szCs w:val="22"/>
        </w:rPr>
      </w:r>
    </w:p>
    <w:p>
      <w:pPr>
        <w:spacing w:before="320" w:after="140"/>
      </w:pPr>
      <w:r>
        <w:rPr>
          <w:b/>
          <w:bCs/>
          <w:color w:val="2E75B6"/>
          <w:sz w:val="28"/>
          <w:szCs w:val="28"/>
        </w:rPr>
        <w:t xml:space="preserve">2.3  Five-Stage Pipeline — Approach 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Stage</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What Happens</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How Long It Takes</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1. Image Input</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User uploads a satellite, aerial, or drone image through the web interface. The system also accepts a lat/lng coordinate pair and fetches the corresponding satellite tile automatically from Google Maps or Bhuvan ISRO.</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Instant</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2. Tiling</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Large images are cut into overlapping 640×640-pixel tiles. This allows the model to process arbitrarily large images without running out of memory. Tiles overlap slightly so assets at tile boundaries are not missed.</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&lt; 1 second</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3. YOLOv8 Detection</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Each tile is passed through the fine-tuned YOLOv8 model. The model returns a list of detected assets per tile: class name, confidence score, and bounding box coordinates.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&lt; 1 second per tile</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4. SAM Refinement</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For each bounding box from YOLOv8, SAM is asked to draw the precise outline of that asset. YOLOv8's box acts as a 'point to here' instruction for SAM. SAM returns a pixel-level mask for each asset.</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1–3 seconds per image</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5. GIS Output &amp; UI</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Masks are converted to geographic polygons using the image's GPS metadata. Polygons are displayed on a Leaflet.js interactive map as coloured overlays. Users can see asset type, confidence, and area in square meters.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&lt; 1 second</w:t>
            </w:r>
          </w:p>
        </w:tc>
      </w:tr>
    </w:tbl>
    <w:p>
      <w:pPr>
        <w:spacing w:before="80" w:after="80"/>
      </w:pPr>
      <w:r>
        <w:rPr>
          <w:sz w:val="22"/>
          <w:szCs w:val="22"/>
        </w:rPr>
      </w:r>
    </w:p>
    <w:p>
      <w:pPr>
        <w:spacing w:before="320" w:after="140"/>
      </w:pPr>
      <w:r>
        <w:rPr>
          <w:b/>
          <w:bCs/>
          <w:color w:val="2E75B6"/>
          <w:sz w:val="28"/>
          <w:szCs w:val="28"/>
        </w:rPr>
        <w:t xml:space="preserve">2.4  What the User Sees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UI Component</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Description</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Image Upload Panel</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Large drag-and-drop area. Accepts JPG, PNG, GeoTIFF. Also has a 'Fetch by Location' option: enter a city name or lat/lng coordinates and the system pulls a satellite tile automatically.</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Detection Overlay</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The original image with coloured shapes drawn on top — each detected asset outlined and labelled. Colour is consistent per class: buildings in red, roads in teal, water in blue, vegetation in green, drains in purple.</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Summary Panel</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Shows total counts per class and total area: '47 buildings detected covering 12,400 sq.m', '8 water bodies covering 3,200 sq.m'. Updates in real time after detection.</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GIS Map View</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An interactive map (like Google Maps) with the detected asset polygons drawn on top of the satellite base layer. Users can click on each polygon to see its details.</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Change Detection View</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Upload two images of the same area from different dates. The system highlights areas that changed — new construction, tree removal, encroachment — in a heat-map overlay.</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Export Panel</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Download buttons: GeoJSON file (for QGIS/DIGIT), CSV summary, PDF report with screenshots and asset count table.</w:t>
            </w:r>
          </w:p>
        </w:tc>
      </w:tr>
    </w:tbl>
    <w:p>
      <w:pPr>
        <w:spacing w:before="80" w:after="80"/>
      </w:pPr>
      <w:r>
        <w:rPr>
          <w:sz w:val="22"/>
          <w:szCs w:val="22"/>
        </w:rPr>
      </w:r>
    </w:p>
    <w:p>
      <w:pPr>
        <w:spacing w:before="320" w:after="140"/>
      </w:pPr>
      <w:r>
        <w:rPr>
          <w:b/>
          <w:bCs/>
          <w:color w:val="2E75B6"/>
          <w:sz w:val="28"/>
          <w:szCs w:val="28"/>
        </w:rPr>
        <w:t xml:space="preserve">2.5  Asset Coverage — Approach 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Asset Category</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How It Is Detected</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Dataset Used</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Expected Accuracy</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Buildings &amp; Properties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YOLOv8 + SAM on Kaggle aerial dataset (72 labelled images, CC0 free)</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Kaggle Humans in the Loop dataset</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70–78% detection accuracy</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Trees &amp; Green Cover</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YOLOv8 + SAM — vegetation class in Kaggle dataset</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Kaggle + DeepGlobe Land Cover (free)</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68–75% accuracy</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Parks &amp; Open Spaces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Classified as 'open vegetation' — same green cover model</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DeepGlobe Land Cover Challenge</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65–72% accuracy</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Water Bodies</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YOLOv8 + SAM — water class in Kaggle dataset</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Kaggle + DeepGlobe (free)</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75–85% accuracy (high contrast)</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Roads &amp; Footpaths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Fine-tuned on DeepGlobe Road Extraction dataset (1108 images, free)</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DeepGlobe Road Extraction</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68–76% accuracy</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Drains &amp; Sewage</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YOLOv8 on iSAID dataset (free registration) — drain/channel class</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iSAID Dataset (research free)</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55–65% accuracy (harder class)</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Vehicles &amp; Parking</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YOLOv8 on iSAID + DOTA dataset (free)</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DOTA dataset (free)</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60–70% — bonus class</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Solar Panels</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Separate small YOLOv8 fine-tune on solar panel dataset from Kaggle</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Kaggle Solar Panel dataset</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65–72% — optional bonus</w:t>
            </w:r>
          </w:p>
        </w:tc>
      </w:tr>
    </w:tbl>
    <w:p>
      <w:pPr>
        <w:spacing w:before="80" w:after="80"/>
      </w:pPr>
      <w:r>
        <w:rPr>
          <w:sz w:val="22"/>
          <w:szCs w:val="22"/>
        </w:rPr>
      </w:r>
    </w:p>
    <w:p>
      <w:pPr>
        <w:spacing w:before="320" w:after="140"/>
      </w:pPr>
      <w:r>
        <w:rPr>
          <w:b/>
          <w:bCs/>
          <w:color w:val="2E75B6"/>
          <w:sz w:val="28"/>
          <w:szCs w:val="28"/>
        </w:rPr>
        <w:t xml:space="preserve">2.6  The Change Detection Feature (Bonus — High Impact)</w:t>
      </w:r>
    </w:p>
    <w:p>
      <w:pPr>
        <w:spacing w:before="80" w:after="80"/>
      </w:pPr>
      <w:r>
        <w:rPr>
          <w:sz w:val="22"/>
          <w:szCs w:val="22"/>
        </w:rPr>
        <w:t xml:space="preserve">This feature is unique to Approach A and directly addresses one of the most important pain points in the problem statement — detecting illegal encroachments and unauthorised construction.</w:t>
      </w:r>
    </w:p>
    <w:p>
      <w:pPr>
        <w:spacing w:before="80" w:after="80"/>
      </w:pPr>
      <w:r>
        <w:rPr>
          <w:sz w:val="22"/>
          <w:szCs w:val="22"/>
        </w:rPr>
      </w:r>
    </w:p>
    <w:p>
      <w:pPr>
        <w:spacing w:before="80" w:after="80"/>
      </w:pPr>
      <w:r>
        <w:rPr>
          <w:sz w:val="22"/>
          <w:szCs w:val="22"/>
        </w:rPr>
        <w:t xml:space="preserve">How it works: The user uploads two satellite images of the same area taken at different times (e.g. 2022 and 2024). The system runs asset detection on both images and compares the results. Areas that appear in the second image but not the first are flagged as new construction. Areas that disappear between images are flagged as potential demolition. The changes are shown as a coloured heat-map overlay.</w:t>
      </w:r>
    </w:p>
    <w:p>
      <w:pPr>
        <w:spacing w:before="80" w:after="80"/>
      </w:pPr>
      <w:r>
        <w:rPr>
          <w:sz w:val="22"/>
          <w:szCs w:val="22"/>
        </w:rPr>
      </w:r>
    </w:p>
    <w:p>
      <w:pPr>
        <w:spacing w:before="80" w:after="80"/>
      </w:pPr>
      <w:r>
        <w:rPr>
          <w:sz w:val="22"/>
          <w:szCs w:val="22"/>
        </w:rPr>
        <w:t xml:space="preserve">Why it matters to judges: The problem statement explicitly mentions illegal encroachments going undetected for years. A system that can automatically flag these from two satellite images directly solves this. It hits the Innovation criterion hard.</w:t>
      </w:r>
    </w:p>
    <w:p>
      <w:pPr>
        <w:spacing w:before="80" w:after="80"/>
      </w:pPr>
      <w:r>
        <w:rPr>
          <w:sz w:val="22"/>
          <w:szCs w:val="22"/>
        </w:rPr>
      </w:r>
    </w:p>
    <w:p>
      <w:pPr>
        <w:spacing w:before="320" w:after="140"/>
      </w:pPr>
      <w:r>
        <w:rPr>
          <w:b/>
          <w:bCs/>
          <w:color w:val="2E75B6"/>
          <w:sz w:val="28"/>
          <w:szCs w:val="28"/>
        </w:rPr>
        <w:t xml:space="preserve">2.7  Team Structure &amp; 24-Hour Timeline — Approach 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Hour</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What Happens</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Who Leads</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0–1</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Download the Kaggle aerial dataset and set up the training environment on Google Colab (free GPU). Start the YOLOv8 fine-tuning job — it runs in the background.</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ML person</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1–3</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While model trains: build the FastAPI backend skeleton. Create the image upload endpoint. Connect the un-fine-tuned YOLOv8 model so detections work (even if not great yet) immediately.</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Backend person</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3–5</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YOLOv8 training completes. Swap in the fine-tuned weights. Test detections on sample images.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ML + Backend together</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5–7</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Integrate SAM into the pipeline. Test the combined YOLOv8 → SAM flow. Verify area calculations from masks.</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ML person</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7–10</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Build the React frontend: image uploader, detection canvas overlay, colour-coded class labels, summary panel.</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Frontend person</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10–14</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Add the Leaflet.js map view with GeoJSON polygon overlay. Connect it to the API so detections appear on the map.</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Frontend person</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14–17</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Build the change detection feature. Test with two time-period images.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ML + Backend together</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17–19</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Add GeoJSON/CSV/PDF export. Add error handling for bad images.</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Backend person</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19–21</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Add DIGIT mock API push (bonus feature). Polish the UI.</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Full team</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21–23</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Test end-to-end with judges' likely test images. Fix edge cases.</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Full team</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23–24</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Practice the demo presentation. Prepare the architecture slide.</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Full team</w:t>
            </w:r>
          </w:p>
        </w:tc>
      </w:tr>
    </w:tbl>
    <w:p>
      <w:pPr>
        <w:spacing w:before="80" w:after="80"/>
      </w:pPr>
      <w:r>
        <w:rPr>
          <w:sz w:val="22"/>
          <w:szCs w:val="22"/>
        </w:rPr>
      </w:r>
    </w:p>
    <w:p>
      <w:pPr>
        <w:spacing w:before="320" w:after="140"/>
      </w:pPr>
      <w:r>
        <w:rPr>
          <w:b/>
          <w:bCs/>
          <w:color w:val="2E75B6"/>
          <w:sz w:val="28"/>
          <w:szCs w:val="28"/>
        </w:rPr>
        <w:t xml:space="preserve">2.8  Strengths and Weaknesses — Approach 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Aspect</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Strength</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Weakness / Risk</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Getting started</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YOLOv8 pre-trained weights give usable detections within the first hour even before fine-tuning</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None — lowest-risk approach overall</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Innovation</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SAM hybrid is genuinely novel. Change detection is unique. Both score well on the Innovation criterion (15 pts)</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SAM adds 1–2 seconds of processing time per image</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Accuracy</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Fine-tuned YOLOv8 achieves strong results on the 4 primary classes. SAM improves boundary precision.</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Drain detection (DRN class) is harder — small, linear structures</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Demo impact</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Coloured overlays on a Leaflet map are immediately impressive to non-technical judges. Change detection is visually striking.</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None — this is the strongest demo of the three</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API dependency</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Zero external API dependencies. Runs entirely offline if needed.</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None</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Time risk</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All components achievable within 24 hours. Change detection is optional if time is short.</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None</w:t>
            </w:r>
          </w:p>
        </w:tc>
      </w:tr>
    </w:tbl>
    <w:p>
      <w:r>
        <w:br w:type="page"/>
      </w:r>
    </w:p>
    <w:p>
      <w:pPr>
        <w:pBdr>
          <w:bottom w:val="single" w:color="2E75B6" w:sz="6" w:space="4"/>
        </w:pBdr>
        <w:spacing w:before="480" w:after="180"/>
      </w:pPr>
      <w:r>
        <w:rPr>
          <w:b/>
          <w:bCs/>
          <w:color w:val="1F4E79"/>
          <w:sz w:val="36"/>
          <w:szCs w:val="36"/>
        </w:rPr>
        <w:t xml:space="preserve">Section 3 — Approach B: UNet Semantic Segmentation</w:t>
      </w:r>
    </w:p>
    <w:p>
      <w:pPr>
        <w:shd w:fill="F3E5F5" w:color="F3E5F5" w:val="solid"/>
        <w:spacing w:before="160" w:after="160"/>
        <w:ind w:left="360" w:right="360"/>
      </w:pPr>
      <w:r>
        <w:rPr>
          <w:b/>
          <w:bCs/>
          <w:color w:val="1F4E79"/>
          <w:sz w:val="22"/>
          <w:szCs w:val="22"/>
        </w:rPr>
        <w:t xml:space="preserve">HIGHEST ACCURACY APPROACH</w:t>
      </w:r>
      <w:r>
        <w:rPr>
          <w:b w:val="false"/>
          <w:bCs w:val="false"/>
          <w:color w:val="333333"/>
          <w:sz w:val="21"/>
          <w:szCs w:val="21"/>
        </w:rPr>
        <w:br/>
        <w:t xml:space="preserve">Best pixel-level classification. Strongest area measurements. More training time required. Less innovative than Approach A but superior raw accuracy.</w:t>
      </w:r>
    </w:p>
    <w:p>
      <w:pPr>
        <w:spacing w:before="80" w:after="80"/>
      </w:pPr>
      <w:r>
        <w:rPr>
          <w:sz w:val="22"/>
          <w:szCs w:val="22"/>
        </w:rPr>
      </w:r>
    </w:p>
    <w:p>
      <w:pPr>
        <w:spacing w:before="320" w:after="140"/>
      </w:pPr>
      <w:r>
        <w:rPr>
          <w:b/>
          <w:bCs/>
          <w:color w:val="2E75B6"/>
          <w:sz w:val="28"/>
          <w:szCs w:val="28"/>
        </w:rPr>
        <w:t xml:space="preserve">3.1  The Core Idea</w:t>
      </w:r>
    </w:p>
    <w:p>
      <w:pPr>
        <w:spacing w:before="80" w:after="80"/>
      </w:pPr>
      <w:r>
        <w:rPr>
          <w:sz w:val="22"/>
          <w:szCs w:val="22"/>
        </w:rPr>
        <w:t xml:space="preserve">UNet is a neural network architecture specifically designed for semantic image segmentation — meaning it classifies every single pixel in an image into a category. Instead of drawing a box around a building, UNet colours every pixel that is part of a building in one colour, every pixel that is road in another colour, and so on across the entire image simultaneously.</w:t>
      </w:r>
    </w:p>
    <w:p>
      <w:pPr>
        <w:spacing w:before="80" w:after="80"/>
      </w:pPr>
      <w:r>
        <w:rPr>
          <w:sz w:val="22"/>
          <w:szCs w:val="22"/>
        </w:rPr>
      </w:r>
    </w:p>
    <w:p>
      <w:pPr>
        <w:spacing w:before="80" w:after="80"/>
      </w:pPr>
      <w:r>
        <w:rPr>
          <w:sz w:val="22"/>
          <w:szCs w:val="22"/>
        </w:rPr>
        <w:t xml:space="preserve">This is the approach most commonly used in satellite imagery research papers and geospatial companies. It is the gold standard for land cover classification. It is not the fastest to build, but it produces the most accurate pixel-level results.</w:t>
      </w:r>
    </w:p>
    <w:p>
      <w:pPr>
        <w:spacing w:before="80" w:after="80"/>
      </w:pPr>
      <w:r>
        <w:rPr>
          <w:sz w:val="22"/>
          <w:szCs w:val="22"/>
        </w:rPr>
      </w:r>
    </w:p>
    <w:p>
      <w:pPr>
        <w:spacing w:before="80" w:after="80"/>
      </w:pPr>
      <w:r>
        <w:rPr>
          <w:b/>
          <w:bCs/>
          <w:sz w:val="22"/>
          <w:szCs w:val="22"/>
        </w:rPr>
        <w:t xml:space="preserve">The key choice: </w:t>
      </w:r>
      <w:r>
        <w:rPr>
          <w:sz w:val="22"/>
          <w:szCs w:val="22"/>
        </w:rPr>
        <w:t xml:space="preserve">Use a pre-built UNet with a powerful image understanding backbone (EfficientNet-B4 or ResNet-50) that has already been trained on millions of photos. You are not building from scratch — you are taking an existing powerful model and teaching it to recognise aerial asset categories. This pre-training on standard photos gives it a head start on understanding shapes, textures, and edges that transfers to aerial imagery.</w:t>
      </w:r>
    </w:p>
    <w:p>
      <w:pPr>
        <w:spacing w:before="80" w:after="80"/>
      </w:pPr>
      <w:r>
        <w:rPr>
          <w:sz w:val="22"/>
          <w:szCs w:val="22"/>
        </w:rPr>
      </w:r>
    </w:p>
    <w:p>
      <w:pPr>
        <w:spacing w:before="320" w:after="140"/>
      </w:pPr>
      <w:r>
        <w:rPr>
          <w:b/>
          <w:bCs/>
          <w:color w:val="2E75B6"/>
          <w:sz w:val="28"/>
          <w:szCs w:val="28"/>
        </w:rPr>
        <w:t xml:space="preserve">3.2  What Makes UNet Different from YOLOv8</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Aspect</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YOLOv8 (Approach A)</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UNet (Approach B)</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What it produces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Bounding boxes and approximate polygon masks per detected instance</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A colour map where every single pixel is classified into an asset category</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Best for</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Counting individual objects: '47 buildings', '12 cars'</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Measuring total area: '34% of image is buildings', '8% is water'</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Road detection</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Detects road segments as individual objects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Classifies every road pixel — better for network mapping and width estimation</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Building detection</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Identifies individual buildings</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Classifies entire building footprints pixel by pixel — more accurate area</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Speed</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Fast — under 1 second per image</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Slower — 2 to 5 seconds per image on CPU; faster on GPU</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Training time</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60–90 minutes on Colab</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150–180 minutes on Colab</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Instance counting</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YES — can count individual buildings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NO — gives total area, not individual counts (harder to count with UNet)</w:t>
            </w:r>
          </w:p>
        </w:tc>
      </w:tr>
    </w:tbl>
    <w:p>
      <w:pPr>
        <w:spacing w:before="80" w:after="80"/>
      </w:pPr>
      <w:r>
        <w:rPr>
          <w:sz w:val="22"/>
          <w:szCs w:val="22"/>
        </w:rPr>
      </w:r>
    </w:p>
    <w:p>
      <w:pPr>
        <w:spacing w:before="320" w:after="140"/>
      </w:pPr>
      <w:r>
        <w:rPr>
          <w:b/>
          <w:bCs/>
          <w:color w:val="2E75B6"/>
          <w:sz w:val="28"/>
          <w:szCs w:val="28"/>
        </w:rPr>
        <w:t xml:space="preserve">3.3  Five-Stage Pipeline — Approach 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Stage</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What Happens</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Key Detail</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1. Image Input</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Same as Approach A — user uploads image or fetches satellite tile by location.</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Identical to Approach A</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2. Tiling</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Image is split into 512×512 tiles with 64-pixel overlap. Overlap is critical — without it, assets at tile borders get cut off. Predictions from overlapping tiles are averaged for smoother results.</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Slightly larger tiles than YOLOv8 (512 vs 640 pixels) — both work fine</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3. UNet Inference</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Each 512×512 tile is passed through the UNet. The model produces a 9-channel output — one channel per asset class. The highest-value channel per pixel wins: that pixel is classified as that asset type.</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The output is a colour map, not a list of boxes</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4. Post-processing</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The full image prediction map is assembled from all tiles. Small isolated pixels (noise) are removed with a morphological cleaning step. Contiguous regions of the same class are extracted as polygons.</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This step determines the quality of area measurements</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5. GIS Output &amp; UI</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Same as Approach A — polygons displayed on Leaflet.js map, GeoJSON export, summary panel.</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Identical output format to Approach A</w:t>
            </w:r>
          </w:p>
        </w:tc>
      </w:tr>
    </w:tbl>
    <w:p>
      <w:pPr>
        <w:spacing w:before="80" w:after="80"/>
      </w:pPr>
      <w:r>
        <w:rPr>
          <w:sz w:val="22"/>
          <w:szCs w:val="22"/>
        </w:rPr>
      </w:r>
    </w:p>
    <w:p>
      <w:pPr>
        <w:spacing w:before="320" w:after="140"/>
      </w:pPr>
      <w:r>
        <w:rPr>
          <w:b/>
          <w:bCs/>
          <w:color w:val="2E75B6"/>
          <w:sz w:val="28"/>
          <w:szCs w:val="28"/>
        </w:rPr>
        <w:t xml:space="preserve">3.4  Asset Coverage — Approach 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Asset Category</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How It Is Detected</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Expected Accuracy</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Buildings &amp; Properties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UNet trained on Kaggle aerial + INRIA dataset (10 cities, free). Pixel-level building footprint maps.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74–82% IoU (better than YOLO for area)</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Trees &amp; Green Cover</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UNet trained on Kaggle aerial + DeepGlobe Land Cover. Vegetation pixels identified across entire image.</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70–78% IoU</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Parks &amp; Open Spaces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Classified as open vegetation. Combined with DeepGlobe land use data.</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66–74% IoU</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Water Bodies</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Very high contrast class — water is visually distinct. UNet achieves excellent accuracy here.</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80–88% IoU — best performing class</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Roads &amp; Footpaths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UNet trained on DeepGlobe Roads dataset (1108 images). Road network as continuous pixel-level map.</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68–76% IoU — good for network mapping</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Drains &amp; Sewage</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Harder class. UNet with iSAID dataset. Thinner linear structures are challenging for any model.</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52–62% IoU — challenging</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Vehicles &amp; Parking</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Separate model or added class in UNet training. DOTA dataset.</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58–68% IoU</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Solar Panels</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Separate fine-tune. Rooftop solar panels are small — challenging at typical satellite resolution.</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60–70% IoU</w:t>
            </w:r>
          </w:p>
        </w:tc>
      </w:tr>
    </w:tbl>
    <w:p>
      <w:pPr>
        <w:spacing w:before="80" w:after="80"/>
      </w:pPr>
      <w:r>
        <w:rPr>
          <w:sz w:val="22"/>
          <w:szCs w:val="22"/>
        </w:rPr>
      </w:r>
    </w:p>
    <w:p>
      <w:pPr>
        <w:spacing w:before="320" w:after="140"/>
      </w:pPr>
      <w:r>
        <w:rPr>
          <w:b/>
          <w:bCs/>
          <w:color w:val="2E75B6"/>
          <w:sz w:val="28"/>
          <w:szCs w:val="28"/>
        </w:rPr>
        <w:t xml:space="preserve">3.5  Unique Strengths of Approach B</w:t>
      </w:r>
    </w:p>
    <w:p>
      <w:pPr>
        <w:spacing w:before="80" w:after="80"/>
      </w:pPr>
      <w:r>
        <w:rPr>
          <w:sz w:val="22"/>
          <w:szCs w:val="22"/>
        </w:rPr>
      </w:r>
    </w:p>
    <w:p>
      <w:pPr>
        <w:spacing w:before="160" w:after="80"/>
      </w:pPr>
      <w:r>
        <w:rPr>
          <w:b/>
          <w:bCs/>
          <w:color w:val="444444"/>
          <w:sz w:val="22"/>
          <w:szCs w:val="22"/>
        </w:rPr>
        <w:t xml:space="preserve">Road Width Estimation</w:t>
      </w:r>
    </w:p>
    <w:p>
      <w:pPr>
        <w:spacing w:before="80" w:after="80"/>
      </w:pPr>
      <w:r>
        <w:rPr>
          <w:sz w:val="22"/>
          <w:szCs w:val="22"/>
        </w:rPr>
        <w:t xml:space="preserve">Because UNet classifies every road pixel, you can measure the width of a road in meters by counting pixels across it and multiplying by the image resolution. This is something YOLOv8's bounding boxes cannot do accurately. The problem statement specifically mentions 'road width estimation' as a desired feature — Approach B does this naturally.</w:t>
      </w:r>
    </w:p>
    <w:p>
      <w:pPr>
        <w:spacing w:before="80" w:after="80"/>
      </w:pPr>
      <w:r>
        <w:rPr>
          <w:sz w:val="22"/>
          <w:szCs w:val="22"/>
        </w:rPr>
      </w:r>
    </w:p>
    <w:p>
      <w:pPr>
        <w:spacing w:before="160" w:after="80"/>
      </w:pPr>
      <w:r>
        <w:rPr>
          <w:b/>
          <w:bCs/>
          <w:color w:val="444444"/>
          <w:sz w:val="22"/>
          <w:szCs w:val="22"/>
        </w:rPr>
        <w:t xml:space="preserve">Continuous Area Maps</w:t>
      </w:r>
    </w:p>
    <w:p>
      <w:pPr>
        <w:spacing w:before="80" w:after="80"/>
      </w:pPr>
      <w:r>
        <w:rPr>
          <w:sz w:val="22"/>
          <w:szCs w:val="22"/>
        </w:rPr>
        <w:t xml:space="preserve">Instead of counting objects, Approach B produces a full land-use map of the entire image — like a satellite view coloured by asset type. This is visually compelling and useful for urban planning. A municipal officer can see at a glance that 34% of a neighbourhood is built-up, 12% is green space, and 8% is water.</w:t>
      </w:r>
    </w:p>
    <w:p>
      <w:pPr>
        <w:spacing w:before="80" w:after="80"/>
      </w:pPr>
      <w:r>
        <w:rPr>
          <w:sz w:val="22"/>
          <w:szCs w:val="22"/>
        </w:rPr>
      </w:r>
    </w:p>
    <w:p>
      <w:pPr>
        <w:spacing w:before="160" w:after="80"/>
      </w:pPr>
      <w:r>
        <w:rPr>
          <w:b/>
          <w:bCs/>
          <w:color w:val="444444"/>
          <w:sz w:val="22"/>
          <w:szCs w:val="22"/>
        </w:rPr>
        <w:t xml:space="preserve">Single Model, All Classes</w:t>
      </w:r>
    </w:p>
    <w:p>
      <w:pPr>
        <w:spacing w:before="80" w:after="80"/>
      </w:pPr>
      <w:r>
        <w:rPr>
          <w:sz w:val="22"/>
          <w:szCs w:val="22"/>
        </w:rPr>
        <w:t xml:space="preserve">One UNet model can be trained on all 9 asset categories simultaneously. There is no need to run multiple separate models as in some variants of Approach A. This simplifies the inference pipeline.</w:t>
      </w:r>
    </w:p>
    <w:p>
      <w:pPr>
        <w:spacing w:before="80" w:after="80"/>
      </w:pPr>
      <w:r>
        <w:rPr>
          <w:sz w:val="22"/>
          <w:szCs w:val="22"/>
        </w:rPr>
      </w:r>
    </w:p>
    <w:p>
      <w:pPr>
        <w:spacing w:before="320" w:after="140"/>
      </w:pPr>
      <w:r>
        <w:rPr>
          <w:b/>
          <w:bCs/>
          <w:color w:val="2E75B6"/>
          <w:sz w:val="28"/>
          <w:szCs w:val="28"/>
        </w:rPr>
        <w:t xml:space="preserve">3.6  Weaknesses of Approach B</w:t>
      </w:r>
    </w:p>
    <w:p>
      <w:pPr>
        <w:pStyle w:val="ListParagraph"/>
        <w:numPr>
          <w:ilvl w:val="0"/>
          <w:numId w:val="1"/>
        </w:numPr>
        <w:spacing w:before="60" w:after="60"/>
      </w:pPr>
      <w:r>
        <w:rPr>
          <w:color w:val="000000"/>
          <w:sz w:val="21"/>
          <w:szCs w:val="21"/>
        </w:rPr>
        <w:t xml:space="preserve">Cannot count individual instances — tells you total building area but not how many buildings</w:t>
      </w:r>
    </w:p>
    <w:p>
      <w:pPr>
        <w:pStyle w:val="ListParagraph"/>
        <w:numPr>
          <w:ilvl w:val="0"/>
          <w:numId w:val="1"/>
        </w:numPr>
        <w:spacing w:before="60" w:after="60"/>
      </w:pPr>
      <w:r>
        <w:rPr>
          <w:color w:val="000000"/>
          <w:sz w:val="21"/>
          <w:szCs w:val="21"/>
        </w:rPr>
        <w:t xml:space="preserve">Training takes longer — 2.5 to 3 hours on Colab, versus 1 to 1.5 hours for YOLOv8</w:t>
      </w:r>
    </w:p>
    <w:p>
      <w:pPr>
        <w:pStyle w:val="ListParagraph"/>
        <w:numPr>
          <w:ilvl w:val="0"/>
          <w:numId w:val="1"/>
        </w:numPr>
        <w:spacing w:before="60" w:after="60"/>
      </w:pPr>
      <w:r>
        <w:rPr>
          <w:color w:val="000000"/>
          <w:sz w:val="21"/>
          <w:szCs w:val="21"/>
        </w:rPr>
        <w:t xml:space="preserve">Lower innovation score — UNet on satellite imagery is a well-established approach that judges will have seen before</w:t>
      </w:r>
    </w:p>
    <w:p>
      <w:pPr>
        <w:pStyle w:val="ListParagraph"/>
        <w:numPr>
          <w:ilvl w:val="0"/>
          <w:numId w:val="1"/>
        </w:numPr>
        <w:spacing w:before="60" w:after="60"/>
      </w:pPr>
      <w:r>
        <w:rPr>
          <w:color w:val="000000"/>
          <w:sz w:val="21"/>
          <w:szCs w:val="21"/>
        </w:rPr>
        <w:t xml:space="preserve">Slower inference — 2 to 5 seconds per image tile on CPU, making the real-time demo feel slightly slower</w:t>
      </w:r>
    </w:p>
    <w:p>
      <w:pPr>
        <w:pStyle w:val="ListParagraph"/>
        <w:numPr>
          <w:ilvl w:val="0"/>
          <w:numId w:val="1"/>
        </w:numPr>
        <w:spacing w:before="60" w:after="60"/>
      </w:pPr>
      <w:r>
        <w:rPr>
          <w:color w:val="000000"/>
          <w:sz w:val="21"/>
          <w:szCs w:val="21"/>
        </w:rPr>
        <w:t xml:space="preserve">Change detection is possible but requires more engineering effort than in Approach A</w:t>
      </w:r>
    </w:p>
    <w:p>
      <w:pPr>
        <w:spacing w:before="80" w:after="80"/>
      </w:pPr>
      <w:r>
        <w:rPr>
          <w:sz w:val="22"/>
          <w:szCs w:val="22"/>
        </w:rPr>
      </w:r>
    </w:p>
    <w:p>
      <w:pPr>
        <w:spacing w:before="320" w:after="140"/>
      </w:pPr>
      <w:r>
        <w:rPr>
          <w:b/>
          <w:bCs/>
          <w:color w:val="2E75B6"/>
          <w:sz w:val="28"/>
          <w:szCs w:val="28"/>
        </w:rPr>
        <w:t xml:space="preserve">3.7  Team Structure &amp; 24-Hour Timeline — Approach 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Hour</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What Happens</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Who Leads</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0–1</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Download datasets (Kaggle aerial + DeepGlobe). Set up Colab environment. Begin UNet training job.</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ML person</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1–4</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Training runs in background. Build FastAPI backend: image upload, tiling logic, inference endpoint.</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Backend person</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4–6</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Training completes. Integrate UNet model into API. Test on sample images.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ML + Backend</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6–9</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Build post-processing: polygon extraction from pixel maps, area calculation, noise removal.</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ML person</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9–13</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Build React frontend: uploader, segmentation map overlay, colour legend, summary panel.</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Frontend person</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13–16</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Add Leaflet.js map with GeoJSON polygon overlay.</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Frontend person</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16–18</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Add road width estimation feature using pixel counting.</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ML + Backend</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18–20</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GeoJSON / CSV / PDF export. DIGIT mock API.</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Backend person</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20–22</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UI polish. Edge case testing.</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Full team</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22–23</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Demo rehearsal.</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Full team</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23–24</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Architecture slide preparation. Final fixes.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Full team</w:t>
            </w:r>
          </w:p>
        </w:tc>
      </w:tr>
    </w:tbl>
    <w:p>
      <w:pPr>
        <w:spacing w:before="80" w:after="80"/>
      </w:pPr>
      <w:r>
        <w:rPr>
          <w:sz w:val="22"/>
          <w:szCs w:val="22"/>
        </w:rPr>
      </w:r>
    </w:p>
    <w:p>
      <w:pPr>
        <w:spacing w:before="320" w:after="140"/>
      </w:pPr>
      <w:r>
        <w:rPr>
          <w:b/>
          <w:bCs/>
          <w:color w:val="2E75B6"/>
          <w:sz w:val="28"/>
          <w:szCs w:val="28"/>
        </w:rPr>
        <w:t xml:space="preserve">3.8  Strengths and Weaknesses — Approach 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Aspect</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Strength</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Weakness / Risk</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Accuracy</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Best pixel-level accuracy of the three approaches. Highest IoU scores on area measurement.</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Does not count individual instances</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Road width estimation</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Naturally produces accurate road width measurements — unique feature the problem statement asks for</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None for this feature</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Training time</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Well-understood training loop; many free resources and tutorials available</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2.5–3 hours on Colab — takes up more of the 24-hour window</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Innovation</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Clean, well-understood architecture with a clear story for judges</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Relatively standard approach — lower innovation score than A or C</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Demo impact</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Full-image segmentation colour maps are visually impressive — the whole image becomes a colour-coded asset map</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Slower inference may require a 'processing' wait screen during demo</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Scalability</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Tile-based processing handles large images just as well as Approach A</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None</w:t>
            </w:r>
          </w:p>
        </w:tc>
      </w:tr>
    </w:tbl>
    <w:p>
      <w:r>
        <w:br w:type="page"/>
      </w:r>
    </w:p>
    <w:p>
      <w:pPr>
        <w:pBdr>
          <w:bottom w:val="single" w:color="2E75B6" w:sz="6" w:space="4"/>
        </w:pBdr>
        <w:spacing w:before="480" w:after="180"/>
      </w:pPr>
      <w:r>
        <w:rPr>
          <w:b/>
          <w:bCs/>
          <w:color w:val="1F4E79"/>
          <w:sz w:val="36"/>
          <w:szCs w:val="36"/>
        </w:rPr>
        <w:t xml:space="preserve">Section 4 — Approach C: GPT-4 Vision + YOLOv8 Ensemble</w:t>
      </w:r>
    </w:p>
    <w:p>
      <w:pPr>
        <w:shd w:fill="FFF3E0" w:color="FFF3E0" w:val="solid"/>
        <w:spacing w:before="160" w:after="160"/>
        <w:ind w:left="360" w:right="360"/>
      </w:pPr>
      <w:r>
        <w:rPr>
          <w:b/>
          <w:bCs/>
          <w:color w:val="1F4E79"/>
          <w:sz w:val="22"/>
          <w:szCs w:val="22"/>
        </w:rPr>
        <w:t xml:space="preserve">HIGHEST INNOVATION POTENTIAL</w:t>
      </w:r>
      <w:r>
        <w:rPr>
          <w:b w:val="false"/>
          <w:bCs w:val="false"/>
          <w:color w:val="333333"/>
          <w:sz w:val="21"/>
          <w:szCs w:val="21"/>
        </w:rPr>
        <w:br/>
        <w:t xml:space="preserve">Requires Azure OpenAI API keys. Adds large language model intelligence on top of computer vision. Produces natural language reports and can handle unusual asset types. Best demo wow-factor if keys are available.</w:t>
      </w:r>
    </w:p>
    <w:p>
      <w:pPr>
        <w:spacing w:before="80" w:after="80"/>
      </w:pPr>
      <w:r>
        <w:rPr>
          <w:sz w:val="22"/>
          <w:szCs w:val="22"/>
        </w:rPr>
      </w:r>
    </w:p>
    <w:p>
      <w:pPr>
        <w:spacing w:before="320" w:after="140"/>
      </w:pPr>
      <w:r>
        <w:rPr>
          <w:b/>
          <w:bCs/>
          <w:color w:val="2E75B6"/>
          <w:sz w:val="28"/>
          <w:szCs w:val="28"/>
        </w:rPr>
        <w:t xml:space="preserve">4.1  The Core Idea</w:t>
      </w:r>
    </w:p>
    <w:p>
      <w:pPr>
        <w:spacing w:before="80" w:after="80"/>
      </w:pPr>
      <w:r>
        <w:rPr>
          <w:sz w:val="22"/>
          <w:szCs w:val="22"/>
        </w:rPr>
        <w:t xml:space="preserve">Approach C combines classical computer vision with the reasoning ability of a large language model. YOLOv8 handles the fast, structured detection work — drawing boxes and identifying classes. GPT-4 Vision (GPT-4o) then looks at each detection and adds intelligence: is this really a building? What condition is it in? Is there anything concerning about it? Generate a full municipal report summarising the findings.</w:t>
      </w:r>
    </w:p>
    <w:p>
      <w:pPr>
        <w:spacing w:before="80" w:after="80"/>
      </w:pPr>
      <w:r>
        <w:rPr>
          <w:sz w:val="22"/>
          <w:szCs w:val="22"/>
        </w:rPr>
      </w:r>
    </w:p>
    <w:p>
      <w:pPr>
        <w:spacing w:before="80" w:after="80"/>
      </w:pPr>
      <w:r>
        <w:rPr>
          <w:sz w:val="22"/>
          <w:szCs w:val="22"/>
        </w:rPr>
        <w:t xml:space="preserve">This approach treats the AI system less like a classifier and more like an intelligent assistant. Instead of just saying '47 buildings detected', the system can say 'I found 47 buildings. 3 appear to be in poor condition. One structure near the riverbank looks like it may be built on encroached land — municipal inspection recommended.'</w:t>
      </w:r>
    </w:p>
    <w:p>
      <w:pPr>
        <w:spacing w:before="80" w:after="80"/>
      </w:pPr>
      <w:r>
        <w:rPr>
          <w:sz w:val="22"/>
          <w:szCs w:val="22"/>
        </w:rPr>
      </w:r>
    </w:p>
    <w:p>
      <w:pPr>
        <w:spacing w:before="80" w:after="80"/>
      </w:pPr>
      <w:r>
        <w:rPr>
          <w:b/>
          <w:bCs/>
          <w:color w:val="B71C1C"/>
          <w:sz w:val="22"/>
          <w:szCs w:val="22"/>
        </w:rPr>
        <w:t xml:space="preserve">Important requirement: </w:t>
      </w:r>
      <w:r>
        <w:rPr>
          <w:sz w:val="22"/>
          <w:szCs w:val="22"/>
        </w:rPr>
        <w:t xml:space="preserve">GPT-4 Vision requires an Azure OpenAI API key. If your team has access to Azure OpenAI through Infosys, this is the highest-impact approach. If no API key is available, use Approach A as your primary and skip Approach C.</w:t>
      </w:r>
    </w:p>
    <w:p>
      <w:pPr>
        <w:spacing w:before="80" w:after="80"/>
      </w:pPr>
      <w:r>
        <w:rPr>
          <w:sz w:val="22"/>
          <w:szCs w:val="22"/>
        </w:rPr>
      </w:r>
    </w:p>
    <w:p>
      <w:pPr>
        <w:spacing w:before="320" w:after="140"/>
      </w:pPr>
      <w:r>
        <w:rPr>
          <w:b/>
          <w:bCs/>
          <w:color w:val="2E75B6"/>
          <w:sz w:val="28"/>
          <w:szCs w:val="28"/>
        </w:rPr>
        <w:t xml:space="preserve">4.2  What GPT-4 Vision Adds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Feature</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What YOLOv8 Does</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What GPT-4 Vision Adds</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Asset classification</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Labels each detection: 'building', 'road', 'water'</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Validates the label and corrects it if wrong. Also adds sub-type: 'residential building, likely 2–3 storeys'</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Condition assessment</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Cannot assess condition — only detects presence</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Looks at each detected asset crop and estimates condition: good / fair / deteriorated / critical</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Issue flagging</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Cannot identify unusual situations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Flags concerns: 'building appears to be partially over a water channel', 'possible illegal dumping site'</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Report generation</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Outputs a JSON list of detections</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Generates a readable municipal report with executive summary, key findings, and recommended actions</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Unusual assets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Can only detect classes it was trained on</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Can describe any visible asset in natural language — including things not in the training data</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Change analysis</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Detects change as pixel differences</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Explains the change: 'A new multi-storey building has appeared on what was previously an open plot'</w:t>
            </w:r>
          </w:p>
        </w:tc>
      </w:tr>
    </w:tbl>
    <w:p>
      <w:pPr>
        <w:spacing w:before="80" w:after="80"/>
      </w:pPr>
      <w:r>
        <w:rPr>
          <w:sz w:val="22"/>
          <w:szCs w:val="22"/>
        </w:rPr>
      </w:r>
    </w:p>
    <w:p>
      <w:pPr>
        <w:spacing w:before="320" w:after="140"/>
      </w:pPr>
      <w:r>
        <w:rPr>
          <w:b/>
          <w:bCs/>
          <w:color w:val="2E75B6"/>
          <w:sz w:val="28"/>
          <w:szCs w:val="28"/>
        </w:rPr>
        <w:t xml:space="preserve">4.3  Three Use Cases for GPT-4 Vision in This System</w:t>
      </w:r>
    </w:p>
    <w:p>
      <w:pPr>
        <w:spacing w:before="240" w:after="100"/>
      </w:pPr>
      <w:r>
        <w:rPr>
          <w:b/>
          <w:bCs/>
          <w:color w:val="334466"/>
          <w:sz w:val="24"/>
          <w:szCs w:val="24"/>
        </w:rPr>
        <w:t xml:space="preserve">Use Case 1 — Asset Validation and Condition Assessment</w:t>
      </w:r>
    </w:p>
    <w:p>
      <w:pPr>
        <w:spacing w:before="80" w:after="80"/>
      </w:pPr>
      <w:r>
        <w:rPr>
          <w:sz w:val="22"/>
          <w:szCs w:val="22"/>
        </w:rPr>
        <w:t xml:space="preserve">After YOLOv8 detects an asset, a small crop of the original image around that asset is sent to GPT-4 Vision with a structured question. GPT-4V is asked to confirm the class, assess condition, and flag any concerns. This catches YOLOv8 false positives and adds information that the CV model cannot produce on its own.</w:t>
      </w:r>
    </w:p>
    <w:p>
      <w:pPr>
        <w:spacing w:before="80" w:after="80"/>
      </w:pPr>
      <w:r>
        <w:rPr>
          <w:sz w:val="22"/>
          <w:szCs w:val="22"/>
        </w:rPr>
      </w:r>
    </w:p>
    <w:p>
      <w:pPr>
        <w:spacing w:before="80" w:after="80"/>
      </w:pPr>
      <w:r>
        <w:rPr>
          <w:sz w:val="22"/>
          <w:szCs w:val="22"/>
        </w:rPr>
        <w:t xml:space="preserve">This is most valuable for low-confidence detections (below 60% confidence) where YOLOv8 is uncertain. GPT-4V acts as a second opinion — it either confirms the detection or overrides it.</w:t>
      </w:r>
    </w:p>
    <w:p>
      <w:pPr>
        <w:spacing w:before="80" w:after="80"/>
      </w:pPr>
      <w:r>
        <w:rPr>
          <w:sz w:val="22"/>
          <w:szCs w:val="22"/>
        </w:rPr>
      </w:r>
    </w:p>
    <w:p>
      <w:pPr>
        <w:spacing w:before="240" w:after="100"/>
      </w:pPr>
      <w:r>
        <w:rPr>
          <w:b/>
          <w:bCs/>
          <w:color w:val="334466"/>
          <w:sz w:val="24"/>
          <w:szCs w:val="24"/>
        </w:rPr>
        <w:t xml:space="preserve">Use Case 2 — Automated Municipal Report Generation</w:t>
      </w:r>
    </w:p>
    <w:p>
      <w:pPr>
        <w:spacing w:before="80" w:after="80"/>
      </w:pPr>
      <w:r>
        <w:rPr>
          <w:sz w:val="22"/>
          <w:szCs w:val="22"/>
        </w:rPr>
        <w:t xml:space="preserve">After all detections are complete, the summary statistics (counts, areas, class breakdown) are sent to GPT-4 (text, no image needed) with instructions to generate a formal municipal report. The result is a professionally worded document covering: executive summary, key findings per category, high-priority issues, revenue implications of unmapped properties, and recommended next steps.</w:t>
      </w:r>
    </w:p>
    <w:p>
      <w:pPr>
        <w:spacing w:before="80" w:after="80"/>
      </w:pPr>
      <w:r>
        <w:rPr>
          <w:sz w:val="22"/>
          <w:szCs w:val="22"/>
        </w:rPr>
      </w:r>
    </w:p>
    <w:p>
      <w:pPr>
        <w:spacing w:before="80" w:after="80"/>
      </w:pPr>
      <w:r>
        <w:rPr>
          <w:sz w:val="22"/>
          <w:szCs w:val="22"/>
        </w:rPr>
        <w:t xml:space="preserve">This output can be downloaded as a PDF. A non-technical municipal officer sees a ready-to-use report in under 30 seconds from uploading an image.</w:t>
      </w:r>
    </w:p>
    <w:p>
      <w:pPr>
        <w:spacing w:before="80" w:after="80"/>
      </w:pPr>
      <w:r>
        <w:rPr>
          <w:sz w:val="22"/>
          <w:szCs w:val="22"/>
        </w:rPr>
      </w:r>
    </w:p>
    <w:p>
      <w:pPr>
        <w:spacing w:before="240" w:after="100"/>
      </w:pPr>
      <w:r>
        <w:rPr>
          <w:b/>
          <w:bCs/>
          <w:color w:val="334466"/>
          <w:sz w:val="24"/>
          <w:szCs w:val="24"/>
        </w:rPr>
        <w:t xml:space="preserve">Use Case 3 — Change Detection with Narrative</w:t>
      </w:r>
    </w:p>
    <w:p>
      <w:pPr>
        <w:spacing w:before="80" w:after="80"/>
      </w:pPr>
      <w:r>
        <w:rPr>
          <w:sz w:val="22"/>
          <w:szCs w:val="22"/>
        </w:rPr>
        <w:t xml:space="preserve">When two images of the same area from different dates are uploaded, GPT-4 Vision receives both images and is asked to describe what changed. It produces a natural language explanation: 'Between 2022 and 2024, a new multi-storey structure was built on what was previously an open plot. The adjacent water channel appears narrower, possibly encroached. Municipal inspection is recommended.'</w:t>
      </w:r>
    </w:p>
    <w:p>
      <w:pPr>
        <w:spacing w:before="80" w:after="80"/>
      </w:pPr>
      <w:r>
        <w:rPr>
          <w:sz w:val="22"/>
          <w:szCs w:val="22"/>
        </w:rPr>
      </w:r>
    </w:p>
    <w:p>
      <w:pPr>
        <w:spacing w:before="80" w:after="80"/>
      </w:pPr>
      <w:r>
        <w:rPr>
          <w:sz w:val="22"/>
          <w:szCs w:val="22"/>
        </w:rPr>
        <w:t xml:space="preserve">This is significantly more useful than a pure pixel-difference heatmap because it explains the change rather than just showing where it occurred.</w:t>
      </w:r>
    </w:p>
    <w:p>
      <w:pPr>
        <w:spacing w:before="80" w:after="80"/>
      </w:pPr>
      <w:r>
        <w:rPr>
          <w:sz w:val="22"/>
          <w:szCs w:val="22"/>
        </w:rPr>
      </w:r>
    </w:p>
    <w:p>
      <w:pPr>
        <w:spacing w:before="320" w:after="140"/>
      </w:pPr>
      <w:r>
        <w:rPr>
          <w:b/>
          <w:bCs/>
          <w:color w:val="2E75B6"/>
          <w:sz w:val="28"/>
          <w:szCs w:val="28"/>
        </w:rPr>
        <w:t xml:space="preserve">4.4  How to Manage API Costs</w:t>
      </w:r>
    </w:p>
    <w:p>
      <w:pPr>
        <w:spacing w:before="80" w:after="80"/>
      </w:pPr>
      <w:r>
        <w:rPr>
          <w:sz w:val="22"/>
          <w:szCs w:val="22"/>
        </w:rPr>
        <w:t xml:space="preserve">Azure OpenAI charges per API call. The cost is very low for a makeathon demo but should be managed:</w:t>
      </w:r>
    </w:p>
    <w:p>
      <w:pPr>
        <w:spacing w:before="80" w:after="80"/>
      </w:pPr>
      <w:r>
        <w:rPr>
          <w:sz w:val="22"/>
          <w:szCs w:val="22"/>
        </w:rPr>
      </w:r>
    </w:p>
    <w:p>
      <w:pPr>
        <w:pStyle w:val="ListParagraph"/>
        <w:numPr>
          <w:ilvl w:val="0"/>
          <w:numId w:val="1"/>
        </w:numPr>
        <w:spacing w:before="60" w:after="60"/>
      </w:pPr>
      <w:r>
        <w:rPr>
          <w:color w:val="000000"/>
          <w:sz w:val="21"/>
          <w:szCs w:val="21"/>
        </w:rPr>
        <w:t xml:space="preserve">One GPT-4V image analysis call costs approximately ₹0.40–₹0.50 (USD 0.005)</w:t>
      </w:r>
    </w:p>
    <w:p>
      <w:pPr>
        <w:pStyle w:val="ListParagraph"/>
        <w:numPr>
          <w:ilvl w:val="0"/>
          <w:numId w:val="1"/>
        </w:numPr>
        <w:spacing w:before="60" w:after="60"/>
      </w:pPr>
      <w:r>
        <w:rPr>
          <w:color w:val="000000"/>
          <w:sz w:val="21"/>
          <w:szCs w:val="21"/>
        </w:rPr>
        <w:t xml:space="preserve">For a full makeathon demo of 50–100 images: total cost under ₹50 (well under $1)</w:t>
      </w:r>
    </w:p>
    <w:p>
      <w:pPr>
        <w:pStyle w:val="ListParagraph"/>
        <w:numPr>
          <w:ilvl w:val="0"/>
          <w:numId w:val="1"/>
        </w:numPr>
        <w:spacing w:before="60" w:after="60"/>
      </w:pPr>
      <w:r>
        <w:rPr>
          <w:color w:val="000000"/>
          <w:sz w:val="21"/>
          <w:szCs w:val="21"/>
        </w:rPr>
        <w:t xml:space="preserve">Strategy: run YOLOv8 on everything (zero cost). Call GPT-4V only for: (1) validating low-confidence detections, (2) generating the final report, (3) explaining change detection results</w:t>
      </w:r>
    </w:p>
    <w:p>
      <w:pPr>
        <w:pStyle w:val="ListParagraph"/>
        <w:numPr>
          <w:ilvl w:val="0"/>
          <w:numId w:val="1"/>
        </w:numPr>
        <w:spacing w:before="60" w:after="60"/>
      </w:pPr>
      <w:r>
        <w:rPr>
          <w:color w:val="000000"/>
          <w:sz w:val="21"/>
          <w:szCs w:val="21"/>
        </w:rPr>
        <w:t xml:space="preserve">Never call GPT-4V in a loop on every pixel or every tile — only on whole images or detected asset crops</w:t>
      </w:r>
    </w:p>
    <w:p>
      <w:pPr>
        <w:spacing w:before="80" w:after="80"/>
      </w:pPr>
      <w:r>
        <w:rPr>
          <w:sz w:val="22"/>
          <w:szCs w:val="22"/>
        </w:rPr>
      </w:r>
    </w:p>
    <w:p>
      <w:pPr>
        <w:spacing w:before="320" w:after="140"/>
      </w:pPr>
      <w:r>
        <w:rPr>
          <w:b/>
          <w:bCs/>
          <w:color w:val="2E75B6"/>
          <w:sz w:val="28"/>
          <w:szCs w:val="28"/>
        </w:rPr>
        <w:t xml:space="preserve">4.5  Five-Stage Pipeline — Approach 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Stage</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What Happens</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Who Does It</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1. Image Input</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Same as Approaches A and B.</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Frontend</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2. Tiling &amp; Pre-processing</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Same as Approach A — tile into 640×640 segments.</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Backend</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3. YOLOv8 Detection</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Fast first-pass detection on all tiles. Returns asset list with bounding boxes and confidence scores.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ML model (free)</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4. GPT-4 Vision Enhancement</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For each detection below 70% confidence: crop the asset region and send to GPT-4V for validation. After all detections: generate the full text report. For change detection: send both images for narrative explanation.</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Azure OpenAI (API key required)</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5. UI &amp; Export</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Same as Approach A — map overlay, summary panel, GeoJSON export, PDF report (GPT-4V generated).</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Frontend</w:t>
            </w:r>
          </w:p>
        </w:tc>
      </w:tr>
    </w:tbl>
    <w:p>
      <w:pPr>
        <w:spacing w:before="80" w:after="80"/>
      </w:pPr>
      <w:r>
        <w:rPr>
          <w:sz w:val="22"/>
          <w:szCs w:val="22"/>
        </w:rPr>
      </w:r>
    </w:p>
    <w:p>
      <w:pPr>
        <w:spacing w:before="320" w:after="140"/>
      </w:pPr>
      <w:r>
        <w:rPr>
          <w:b/>
          <w:bCs/>
          <w:color w:val="2E75B6"/>
          <w:sz w:val="28"/>
          <w:szCs w:val="28"/>
        </w:rPr>
        <w:t xml:space="preserve">4.6  What Happens If There Is No API Key</w:t>
      </w:r>
    </w:p>
    <w:p>
      <w:pPr>
        <w:spacing w:before="80" w:after="80"/>
      </w:pPr>
      <w:r>
        <w:rPr>
          <w:sz w:val="22"/>
          <w:szCs w:val="22"/>
        </w:rPr>
        <w:t xml:space="preserve">If Azure OpenAI API keys are not available during the makeathon, Approach C falls back to being exactly Approach A — YOLOv8 + SAM without the GPT-4V layer. The team can still show a working demo. The GPT-4V features (report generation, validation, narrative change detection) simply will not be present.</w:t>
      </w:r>
    </w:p>
    <w:p>
      <w:pPr>
        <w:spacing w:before="80" w:after="80"/>
      </w:pPr>
      <w:r>
        <w:rPr>
          <w:sz w:val="22"/>
          <w:szCs w:val="22"/>
        </w:rPr>
      </w:r>
    </w:p>
    <w:p>
      <w:pPr>
        <w:shd w:fill="E8F5E9" w:color="E8F5E9" w:val="solid"/>
        <w:spacing w:before="160" w:after="160"/>
        <w:ind w:left="360" w:right="360"/>
      </w:pPr>
      <w:r>
        <w:rPr>
          <w:i/>
          <w:iCs/>
          <w:color w:val="1B5E20"/>
          <w:sz w:val="21"/>
          <w:szCs w:val="21"/>
        </w:rPr>
        <w:t xml:space="preserve">Recommendation: Plan your implementation as Approach A. Then add Approach C features (GPT-4V integration) as an enhancement layer only if API keys are confirmed available. This way you have a working system regardless.</w:t>
      </w:r>
    </w:p>
    <w:p>
      <w:pPr>
        <w:spacing w:before="80" w:after="80"/>
      </w:pPr>
      <w:r>
        <w:rPr>
          <w:sz w:val="22"/>
          <w:szCs w:val="22"/>
        </w:rPr>
      </w:r>
    </w:p>
    <w:p>
      <w:pPr>
        <w:spacing w:before="320" w:after="140"/>
      </w:pPr>
      <w:r>
        <w:rPr>
          <w:b/>
          <w:bCs/>
          <w:color w:val="2E75B6"/>
          <w:sz w:val="28"/>
          <w:szCs w:val="28"/>
        </w:rPr>
        <w:t xml:space="preserve">4.7  Strengths and Weaknesses — Approach 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Aspect</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Strength</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Weakness / Risk</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Innovation</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Combining LLM reasoning with computer vision for urban AI is genuinely novel. Judges will not have seen this approach from other teams.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Dependent on API key availability</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Demo impact</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Natural language municipal reports generated in real time from satellite images — the most impressive demo moment of the three approaches</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GPT-4V calls take 3–6 seconds each — slower demo if called frequently</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Asset coverage</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GPT-4V can describe any visible object even outside the 9 defined classes — true zero-shot capability</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YOLOv8 base still limited to trained classes for structured output</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Report quality</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Professional, readable municipal reports with actionable recommendations — no human editing needed</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Report quality depends on prompt quality</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Cost</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Very low for demo volume (under ₹50 total)</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Any cost at all is a dependency — zero cost options exist in other approaches</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Fallback</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If API key unavailable, falls back to Approach A with no loss of core functionality</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Planning overhead: need to design two modes</w:t>
            </w:r>
          </w:p>
        </w:tc>
      </w:tr>
    </w:tbl>
    <w:p>
      <w:r>
        <w:br w:type="page"/>
      </w:r>
    </w:p>
    <w:p>
      <w:pPr>
        <w:pBdr>
          <w:bottom w:val="single" w:color="2E75B6" w:sz="6" w:space="4"/>
        </w:pBdr>
        <w:spacing w:before="480" w:after="180"/>
      </w:pPr>
      <w:r>
        <w:rPr>
          <w:b/>
          <w:bCs/>
          <w:color w:val="1F4E79"/>
          <w:sz w:val="36"/>
          <w:szCs w:val="36"/>
        </w:rPr>
        <w:t xml:space="preserve">Section 5 — Full Comparison of All Three Approaches</w:t>
      </w:r>
    </w:p>
    <w:p>
      <w:pPr>
        <w:spacing w:before="320" w:after="140"/>
      </w:pPr>
      <w:r>
        <w:rPr>
          <w:b/>
          <w:bCs/>
          <w:color w:val="2E75B6"/>
          <w:sz w:val="28"/>
          <w:szCs w:val="28"/>
        </w:rPr>
        <w:t xml:space="preserve">5.1  Technical Comparison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Factor</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Approach A (YOLOv8 + SAM)</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Approach B (UNet)</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Approach C (GPT-4V + YOLO)</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Core AI models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YOLOv8n-seg + SAM ViT-B</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UNet + EfficientNet-B4 backbone</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YOLOv8 + GPT-4o Vision (Azure)</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All models free?</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YES — fully free</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YES — fully free</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YOLOv8 free; GPT-4V needs API key</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Training time needed</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1–1.5 hours on Colab</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2.5–3 hours on Colab</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No training — use pre-trained weights</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Inference speed</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&lt; 1 second per image</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2–5 seconds per image</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2–8 seconds (includes GPT call)</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Instance counting</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YES — counts individual assets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NO — area only</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YES via YOLOv8</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Area measurement</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Good — SAM masks used</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Best — pixel-perfect classification</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Good — SAM masks used</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Road width estimation</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Possible but not native</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Native — count road pixels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Possible but not native</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Change detection</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YES — visual diff overlay</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YES — mask comparison</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YES — with GPT narrative explanation</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Natural language reports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NO (unless GPT added)</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NO</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YES — full municipal reports via GPT</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Handles unusual assets</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Limited to trained classes</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Limited to trained classes</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YES — GPT can describe anything visible</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Works offline / without internet</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YES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YES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NO — GPT requires internet + API key</w:t>
            </w:r>
          </w:p>
        </w:tc>
      </w:tr>
    </w:tbl>
    <w:p>
      <w:pPr>
        <w:spacing w:before="80" w:after="80"/>
      </w:pPr>
      <w:r>
        <w:rPr>
          <w:sz w:val="22"/>
          <w:szCs w:val="22"/>
        </w:rPr>
      </w:r>
    </w:p>
    <w:p>
      <w:pPr>
        <w:spacing w:before="320" w:after="140"/>
      </w:pPr>
      <w:r>
        <w:rPr>
          <w:b/>
          <w:bCs/>
          <w:color w:val="2E75B6"/>
          <w:sz w:val="28"/>
          <w:szCs w:val="28"/>
        </w:rPr>
        <w:t xml:space="preserve">5.2  Implementation Effort Comparison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Phase</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Approach A</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Approach B</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Approach C</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Data download &amp; prep</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1 hour (Kaggle dataset)</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1.5 hours (Kaggle + DeepGlobe)</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1 hour (same as A)</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Model training</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1–1.5 hours</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2.5–3 hours</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None</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Backend API</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3–4 hours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4–5 hours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3–4 hours + 1–2h for GPT integration</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Frontend</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5–6 hours</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5–6 hours</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5–6 hours</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GIS / Map overlay</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2 hours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2 hours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2 hours</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Change detection</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2–3 hours</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3–4 hours</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2–3 hours (narrative is free from GPT)</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Polish &amp; testing</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2 hours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2 hours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2–3 hours</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Total estimated effort</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~16–19 hours</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~20–23 hours</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~16–21 hours</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Comfortable within 24 hours?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YES — with buffer</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TIGHT — very little buffer</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YES — if API ready</w:t>
            </w:r>
          </w:p>
        </w:tc>
      </w:tr>
    </w:tbl>
    <w:p>
      <w:pPr>
        <w:spacing w:before="80" w:after="80"/>
      </w:pPr>
      <w:r>
        <w:rPr>
          <w:sz w:val="22"/>
          <w:szCs w:val="22"/>
        </w:rPr>
      </w:r>
    </w:p>
    <w:p>
      <w:pPr>
        <w:spacing w:before="320" w:after="140"/>
      </w:pPr>
      <w:r>
        <w:rPr>
          <w:b/>
          <w:bCs/>
          <w:color w:val="2E75B6"/>
          <w:sz w:val="28"/>
          <w:szCs w:val="28"/>
        </w:rPr>
        <w:t xml:space="preserve">5.3  Scoring Projection per Criterion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Criterion</w:t>
            </w:r>
          </w:p>
        </w:tc>
        <w:tc>
          <w:tcPr>
            <w:shd w:fill="1F4E79" w:color="1F4E79" w:val="solid"/>
            <w:tcMar>
              <w:top w:type="dxa" w:w="80"/>
              <w:left w:type="dxa" w:w="140"/>
              <w:bottom w:type="dxa" w:w="80"/>
              <w:right w:type="dxa" w:w="140"/>
            </w:tcMar>
          </w:tcPr>
          <w:p>
            <w:pPr>
              <w:spacing w:before="80" w:after="80"/>
              <w:jc w:val="center"/>
            </w:pPr>
            <w:r>
              <w:rPr>
                <w:b/>
                <w:bCs/>
                <w:i w:val="false"/>
                <w:iCs w:val="false"/>
                <w:color w:val="FFFFFF"/>
                <w:sz w:val="18"/>
                <w:szCs w:val="18"/>
              </w:rPr>
              <w:t xml:space="preserve">Max</w:t>
            </w:r>
          </w:p>
        </w:tc>
        <w:tc>
          <w:tcPr>
            <w:shd w:fill="1F4E79" w:color="1F4E79" w:val="solid"/>
            <w:tcMar>
              <w:top w:type="dxa" w:w="80"/>
              <w:left w:type="dxa" w:w="140"/>
              <w:bottom w:type="dxa" w:w="80"/>
              <w:right w:type="dxa" w:w="140"/>
            </w:tcMar>
          </w:tcPr>
          <w:p>
            <w:pPr>
              <w:spacing w:before="80" w:after="80"/>
              <w:jc w:val="center"/>
            </w:pPr>
            <w:r>
              <w:rPr>
                <w:b/>
                <w:bCs/>
                <w:i w:val="false"/>
                <w:iCs w:val="false"/>
                <w:color w:val="FFFFFF"/>
                <w:sz w:val="18"/>
                <w:szCs w:val="18"/>
              </w:rPr>
              <w:t xml:space="preserve">Approach A</w:t>
            </w:r>
          </w:p>
        </w:tc>
        <w:tc>
          <w:tcPr>
            <w:shd w:fill="1F4E79" w:color="1F4E79" w:val="solid"/>
            <w:tcMar>
              <w:top w:type="dxa" w:w="80"/>
              <w:left w:type="dxa" w:w="140"/>
              <w:bottom w:type="dxa" w:w="80"/>
              <w:right w:type="dxa" w:w="140"/>
            </w:tcMar>
          </w:tcPr>
          <w:p>
            <w:pPr>
              <w:spacing w:before="80" w:after="80"/>
              <w:jc w:val="center"/>
            </w:pPr>
            <w:r>
              <w:rPr>
                <w:b/>
                <w:bCs/>
                <w:i w:val="false"/>
                <w:iCs w:val="false"/>
                <w:color w:val="FFFFFF"/>
                <w:sz w:val="18"/>
                <w:szCs w:val="18"/>
              </w:rPr>
              <w:t xml:space="preserve">Approach B</w:t>
            </w:r>
          </w:p>
        </w:tc>
        <w:tc>
          <w:tcPr>
            <w:shd w:fill="1F4E79" w:color="1F4E79" w:val="solid"/>
            <w:tcMar>
              <w:top w:type="dxa" w:w="80"/>
              <w:left w:type="dxa" w:w="140"/>
              <w:bottom w:type="dxa" w:w="80"/>
              <w:right w:type="dxa" w:w="140"/>
            </w:tcMar>
          </w:tcPr>
          <w:p>
            <w:pPr>
              <w:spacing w:before="80" w:after="80"/>
              <w:jc w:val="center"/>
            </w:pPr>
            <w:r>
              <w:rPr>
                <w:b/>
                <w:bCs/>
                <w:i w:val="false"/>
                <w:iCs w:val="false"/>
                <w:color w:val="FFFFFF"/>
                <w:sz w:val="18"/>
                <w:szCs w:val="18"/>
              </w:rPr>
              <w:t xml:space="preserve">Approach C</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Key Note</w:t>
            </w:r>
          </w:p>
        </w:tc>
      </w:tr>
      <w:tr>
        <w:tc>
          <w:tcPr>
            <w:shd w:fill="EEF2F7" w:color="EEF2F7"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Model Accuracy &amp; Detection Quality</w:t>
            </w:r>
          </w:p>
        </w:tc>
        <w:tc>
          <w:tcPr>
            <w:shd w:fill="F5F5F5" w:color="F5F5F5" w:val="solid"/>
            <w:tcMar>
              <w:top w:type="dxa" w:w="80"/>
              <w:left w:type="dxa" w:w="140"/>
              <w:bottom w:type="dxa" w:w="80"/>
              <w:right w:type="dxa" w:w="140"/>
            </w:tcMar>
          </w:tcPr>
          <w:p>
            <w:pPr>
              <w:spacing w:before="80" w:after="80"/>
              <w:jc w:val="center"/>
            </w:pPr>
            <w:r>
              <w:rPr>
                <w:b w:val="false"/>
                <w:bCs w:val="false"/>
                <w:i w:val="false"/>
                <w:iCs w:val="false"/>
                <w:color w:val="000000"/>
                <w:sz w:val="17"/>
                <w:szCs w:val="17"/>
              </w:rPr>
              <w:t xml:space="preserve">20</w:t>
            </w:r>
          </w:p>
        </w:tc>
        <w:tc>
          <w:tcPr>
            <w:shd w:fill="E8F5E9" w:color="E8F5E9" w:val="solid"/>
            <w:tcMar>
              <w:top w:type="dxa" w:w="80"/>
              <w:left w:type="dxa" w:w="140"/>
              <w:bottom w:type="dxa" w:w="80"/>
              <w:right w:type="dxa" w:w="140"/>
            </w:tcMar>
          </w:tcPr>
          <w:p>
            <w:pPr>
              <w:spacing w:before="80" w:after="80"/>
              <w:jc w:val="center"/>
            </w:pPr>
            <w:r>
              <w:rPr>
                <w:b w:val="false"/>
                <w:bCs w:val="false"/>
                <w:i w:val="false"/>
                <w:iCs w:val="false"/>
                <w:color w:val="1565C0"/>
                <w:sz w:val="17"/>
                <w:szCs w:val="17"/>
              </w:rPr>
              <w:t xml:space="preserve">16–18</w:t>
            </w:r>
          </w:p>
        </w:tc>
        <w:tc>
          <w:tcPr>
            <w:shd w:fill="EBF3FB" w:color="EBF3FB" w:val="solid"/>
            <w:tcMar>
              <w:top w:type="dxa" w:w="80"/>
              <w:left w:type="dxa" w:w="140"/>
              <w:bottom w:type="dxa" w:w="80"/>
              <w:right w:type="dxa" w:w="140"/>
            </w:tcMar>
          </w:tcPr>
          <w:p>
            <w:pPr>
              <w:spacing w:before="80" w:after="80"/>
              <w:jc w:val="center"/>
            </w:pPr>
            <w:r>
              <w:rPr>
                <w:b w:val="false"/>
                <w:bCs w:val="false"/>
                <w:i w:val="false"/>
                <w:iCs w:val="false"/>
                <w:color w:val="1B5E20"/>
                <w:sz w:val="17"/>
                <w:szCs w:val="17"/>
              </w:rPr>
              <w:t xml:space="preserve">17–19</w:t>
            </w:r>
          </w:p>
        </w:tc>
        <w:tc>
          <w:tcPr>
            <w:shd w:fill="FFF8E1" w:color="FFF8E1" w:val="solid"/>
            <w:tcMar>
              <w:top w:type="dxa" w:w="80"/>
              <w:left w:type="dxa" w:w="140"/>
              <w:bottom w:type="dxa" w:w="80"/>
              <w:right w:type="dxa" w:w="140"/>
            </w:tcMar>
          </w:tcPr>
          <w:p>
            <w:pPr>
              <w:spacing w:before="80" w:after="80"/>
              <w:jc w:val="center"/>
            </w:pPr>
            <w:r>
              <w:rPr>
                <w:b w:val="false"/>
                <w:bCs w:val="false"/>
                <w:i w:val="false"/>
                <w:iCs w:val="false"/>
                <w:color w:val="1565C0"/>
                <w:sz w:val="17"/>
                <w:szCs w:val="17"/>
              </w:rPr>
              <w:t xml:space="preserve">15–17</w:t>
            </w:r>
          </w:p>
        </w:tc>
        <w:tc>
          <w:tcPr>
            <w:shd w:fill="FFFFFF" w:color="FFFFFF" w:val="solid"/>
            <w:tcMar>
              <w:top w:type="dxa" w:w="80"/>
              <w:left w:type="dxa" w:w="140"/>
              <w:bottom w:type="dxa" w:w="80"/>
              <w:right w:type="dxa" w:w="140"/>
            </w:tcMar>
          </w:tcPr>
          <w:p>
            <w:pPr>
              <w:spacing w:before="80" w:after="80"/>
              <w:jc w:val="left"/>
            </w:pPr>
            <w:r>
              <w:rPr>
                <w:b w:val="false"/>
                <w:bCs w:val="false"/>
                <w:i/>
                <w:iCs/>
                <w:color w:val="000000"/>
                <w:sz w:val="17"/>
                <w:szCs w:val="17"/>
              </w:rPr>
              <w:t xml:space="preserve">UNet has best pixel accuracy; SAM hybrid is close; GPT-4V validation helps but adds latency</w:t>
            </w:r>
          </w:p>
        </w:tc>
      </w:tr>
      <w:tr>
        <w:tc>
          <w:tcPr>
            <w:shd w:fill="EEF2F7" w:color="EEF2F7"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Breadth of Asset Coverage</w:t>
            </w:r>
          </w:p>
        </w:tc>
        <w:tc>
          <w:tcPr>
            <w:shd w:fill="F5F5F5" w:color="F5F5F5" w:val="solid"/>
            <w:tcMar>
              <w:top w:type="dxa" w:w="80"/>
              <w:left w:type="dxa" w:w="140"/>
              <w:bottom w:type="dxa" w:w="80"/>
              <w:right w:type="dxa" w:w="140"/>
            </w:tcMar>
          </w:tcPr>
          <w:p>
            <w:pPr>
              <w:spacing w:before="80" w:after="80"/>
              <w:jc w:val="center"/>
            </w:pPr>
            <w:r>
              <w:rPr>
                <w:b w:val="false"/>
                <w:bCs w:val="false"/>
                <w:i w:val="false"/>
                <w:iCs w:val="false"/>
                <w:color w:val="000000"/>
                <w:sz w:val="17"/>
                <w:szCs w:val="17"/>
              </w:rPr>
              <w:t xml:space="preserve">20</w:t>
            </w:r>
          </w:p>
        </w:tc>
        <w:tc>
          <w:tcPr>
            <w:shd w:fill="E8F5E9" w:color="E8F5E9" w:val="solid"/>
            <w:tcMar>
              <w:top w:type="dxa" w:w="80"/>
              <w:left w:type="dxa" w:w="140"/>
              <w:bottom w:type="dxa" w:w="80"/>
              <w:right w:type="dxa" w:w="140"/>
            </w:tcMar>
          </w:tcPr>
          <w:p>
            <w:pPr>
              <w:spacing w:before="80" w:after="80"/>
              <w:jc w:val="center"/>
            </w:pPr>
            <w:r>
              <w:rPr>
                <w:b w:val="false"/>
                <w:bCs w:val="false"/>
                <w:i w:val="false"/>
                <w:iCs w:val="false"/>
                <w:color w:val="1565C0"/>
                <w:sz w:val="17"/>
                <w:szCs w:val="17"/>
              </w:rPr>
              <w:t xml:space="preserve">16–18</w:t>
            </w:r>
          </w:p>
        </w:tc>
        <w:tc>
          <w:tcPr>
            <w:shd w:fill="EBF3FB" w:color="EBF3FB" w:val="solid"/>
            <w:tcMar>
              <w:top w:type="dxa" w:w="80"/>
              <w:left w:type="dxa" w:w="140"/>
              <w:bottom w:type="dxa" w:w="80"/>
              <w:right w:type="dxa" w:w="140"/>
            </w:tcMar>
          </w:tcPr>
          <w:p>
            <w:pPr>
              <w:spacing w:before="80" w:after="80"/>
              <w:jc w:val="center"/>
            </w:pPr>
            <w:r>
              <w:rPr>
                <w:b w:val="false"/>
                <w:bCs w:val="false"/>
                <w:i w:val="false"/>
                <w:iCs w:val="false"/>
                <w:color w:val="1565C0"/>
                <w:sz w:val="17"/>
                <w:szCs w:val="17"/>
              </w:rPr>
              <w:t xml:space="preserve">16–18</w:t>
            </w:r>
          </w:p>
        </w:tc>
        <w:tc>
          <w:tcPr>
            <w:shd w:fill="FFF8E1" w:color="FFF8E1" w:val="solid"/>
            <w:tcMar>
              <w:top w:type="dxa" w:w="80"/>
              <w:left w:type="dxa" w:w="140"/>
              <w:bottom w:type="dxa" w:w="80"/>
              <w:right w:type="dxa" w:w="140"/>
            </w:tcMar>
          </w:tcPr>
          <w:p>
            <w:pPr>
              <w:spacing w:before="80" w:after="80"/>
              <w:jc w:val="center"/>
            </w:pPr>
            <w:r>
              <w:rPr>
                <w:b w:val="false"/>
                <w:bCs w:val="false"/>
                <w:i w:val="false"/>
                <w:iCs w:val="false"/>
                <w:color w:val="1565C0"/>
                <w:sz w:val="17"/>
                <w:szCs w:val="17"/>
              </w:rPr>
              <w:t xml:space="preserve">14–17</w:t>
            </w:r>
          </w:p>
        </w:tc>
        <w:tc>
          <w:tcPr>
            <w:shd w:fill="FFFFFF" w:color="FFFFFF" w:val="solid"/>
            <w:tcMar>
              <w:top w:type="dxa" w:w="80"/>
              <w:left w:type="dxa" w:w="140"/>
              <w:bottom w:type="dxa" w:w="80"/>
              <w:right w:type="dxa" w:w="140"/>
            </w:tcMar>
          </w:tcPr>
          <w:p>
            <w:pPr>
              <w:spacing w:before="80" w:after="80"/>
              <w:jc w:val="left"/>
            </w:pPr>
            <w:r>
              <w:rPr>
                <w:b w:val="false"/>
                <w:bCs w:val="false"/>
                <w:i/>
                <w:iCs/>
                <w:color w:val="000000"/>
                <w:sz w:val="17"/>
                <w:szCs w:val="17"/>
              </w:rPr>
              <w:t xml:space="preserve">All approaches can cover 6+ classes; GPT-4V can handle unusual assets zero-shot for bonus points</w:t>
            </w:r>
          </w:p>
        </w:tc>
      </w:tr>
      <w:tr>
        <w:tc>
          <w:tcPr>
            <w:shd w:fill="EEF2F7" w:color="EEF2F7"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Innovation &amp; Creativity</w:t>
            </w:r>
          </w:p>
        </w:tc>
        <w:tc>
          <w:tcPr>
            <w:shd w:fill="F5F5F5" w:color="F5F5F5" w:val="solid"/>
            <w:tcMar>
              <w:top w:type="dxa" w:w="80"/>
              <w:left w:type="dxa" w:w="140"/>
              <w:bottom w:type="dxa" w:w="80"/>
              <w:right w:type="dxa" w:w="140"/>
            </w:tcMar>
          </w:tcPr>
          <w:p>
            <w:pPr>
              <w:spacing w:before="80" w:after="80"/>
              <w:jc w:val="center"/>
            </w:pPr>
            <w:r>
              <w:rPr>
                <w:b w:val="false"/>
                <w:bCs w:val="false"/>
                <w:i w:val="false"/>
                <w:iCs w:val="false"/>
                <w:color w:val="000000"/>
                <w:sz w:val="17"/>
                <w:szCs w:val="17"/>
              </w:rPr>
              <w:t xml:space="preserve">15</w:t>
            </w:r>
          </w:p>
        </w:tc>
        <w:tc>
          <w:tcPr>
            <w:shd w:fill="E8F5E9" w:color="E8F5E9" w:val="solid"/>
            <w:tcMar>
              <w:top w:type="dxa" w:w="80"/>
              <w:left w:type="dxa" w:w="140"/>
              <w:bottom w:type="dxa" w:w="80"/>
              <w:right w:type="dxa" w:w="140"/>
            </w:tcMar>
          </w:tcPr>
          <w:p>
            <w:pPr>
              <w:spacing w:before="80" w:after="80"/>
              <w:jc w:val="center"/>
            </w:pPr>
            <w:r>
              <w:rPr>
                <w:b w:val="false"/>
                <w:bCs w:val="false"/>
                <w:i w:val="false"/>
                <w:iCs w:val="false"/>
                <w:color w:val="1B5E20"/>
                <w:sz w:val="17"/>
                <w:szCs w:val="17"/>
              </w:rPr>
              <w:t xml:space="preserve">13–15</w:t>
            </w:r>
          </w:p>
        </w:tc>
        <w:tc>
          <w:tcPr>
            <w:shd w:fill="EBF3FB" w:color="EBF3FB" w:val="solid"/>
            <w:tcMar>
              <w:top w:type="dxa" w:w="80"/>
              <w:left w:type="dxa" w:w="140"/>
              <w:bottom w:type="dxa" w:w="80"/>
              <w:right w:type="dxa" w:w="140"/>
            </w:tcMar>
          </w:tcPr>
          <w:p>
            <w:pPr>
              <w:spacing w:before="80" w:after="80"/>
              <w:jc w:val="center"/>
            </w:pPr>
            <w:r>
              <w:rPr>
                <w:b w:val="false"/>
                <w:bCs w:val="false"/>
                <w:i w:val="false"/>
                <w:iCs w:val="false"/>
                <w:color w:val="B71C1C"/>
                <w:sz w:val="17"/>
                <w:szCs w:val="17"/>
              </w:rPr>
              <w:t xml:space="preserve">10–12</w:t>
            </w:r>
          </w:p>
        </w:tc>
        <w:tc>
          <w:tcPr>
            <w:shd w:fill="FFF8E1" w:color="FFF8E1" w:val="solid"/>
            <w:tcMar>
              <w:top w:type="dxa" w:w="80"/>
              <w:left w:type="dxa" w:w="140"/>
              <w:bottom w:type="dxa" w:w="80"/>
              <w:right w:type="dxa" w:w="140"/>
            </w:tcMar>
          </w:tcPr>
          <w:p>
            <w:pPr>
              <w:spacing w:before="80" w:after="80"/>
              <w:jc w:val="center"/>
            </w:pPr>
            <w:r>
              <w:rPr>
                <w:b w:val="false"/>
                <w:bCs w:val="false"/>
                <w:i w:val="false"/>
                <w:iCs w:val="false"/>
                <w:color w:val="1B5E20"/>
                <w:sz w:val="17"/>
                <w:szCs w:val="17"/>
              </w:rPr>
              <w:t xml:space="preserve">14–15</w:t>
            </w:r>
          </w:p>
        </w:tc>
        <w:tc>
          <w:tcPr>
            <w:shd w:fill="FFFFFF" w:color="FFFFFF" w:val="solid"/>
            <w:tcMar>
              <w:top w:type="dxa" w:w="80"/>
              <w:left w:type="dxa" w:w="140"/>
              <w:bottom w:type="dxa" w:w="80"/>
              <w:right w:type="dxa" w:w="140"/>
            </w:tcMar>
          </w:tcPr>
          <w:p>
            <w:pPr>
              <w:spacing w:before="80" w:after="80"/>
              <w:jc w:val="left"/>
            </w:pPr>
            <w:r>
              <w:rPr>
                <w:b w:val="false"/>
                <w:bCs w:val="false"/>
                <w:i/>
                <w:iCs/>
                <w:color w:val="000000"/>
                <w:sz w:val="17"/>
                <w:szCs w:val="17"/>
              </w:rPr>
              <w:t xml:space="preserve">SAM hybrid and change detection make A innovative; UNet is standard; GPT-4V ensemble is most novel</w:t>
            </w:r>
          </w:p>
        </w:tc>
      </w:tr>
      <w:tr>
        <w:tc>
          <w:tcPr>
            <w:shd w:fill="EEF2F7" w:color="EEF2F7"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UI / User Experience</w:t>
            </w:r>
          </w:p>
        </w:tc>
        <w:tc>
          <w:tcPr>
            <w:shd w:fill="F5F5F5" w:color="F5F5F5" w:val="solid"/>
            <w:tcMar>
              <w:top w:type="dxa" w:w="80"/>
              <w:left w:type="dxa" w:w="140"/>
              <w:bottom w:type="dxa" w:w="80"/>
              <w:right w:type="dxa" w:w="140"/>
            </w:tcMar>
          </w:tcPr>
          <w:p>
            <w:pPr>
              <w:spacing w:before="80" w:after="80"/>
              <w:jc w:val="center"/>
            </w:pPr>
            <w:r>
              <w:rPr>
                <w:b w:val="false"/>
                <w:bCs w:val="false"/>
                <w:i w:val="false"/>
                <w:iCs w:val="false"/>
                <w:color w:val="000000"/>
                <w:sz w:val="17"/>
                <w:szCs w:val="17"/>
              </w:rPr>
              <w:t xml:space="preserve">15</w:t>
            </w:r>
          </w:p>
        </w:tc>
        <w:tc>
          <w:tcPr>
            <w:shd w:fill="E8F5E9" w:color="E8F5E9" w:val="solid"/>
            <w:tcMar>
              <w:top w:type="dxa" w:w="80"/>
              <w:left w:type="dxa" w:w="140"/>
              <w:bottom w:type="dxa" w:w="80"/>
              <w:right w:type="dxa" w:w="140"/>
            </w:tcMar>
          </w:tcPr>
          <w:p>
            <w:pPr>
              <w:spacing w:before="80" w:after="80"/>
              <w:jc w:val="center"/>
            </w:pPr>
            <w:r>
              <w:rPr>
                <w:b w:val="false"/>
                <w:bCs w:val="false"/>
                <w:i w:val="false"/>
                <w:iCs w:val="false"/>
                <w:color w:val="1565C0"/>
                <w:sz w:val="17"/>
                <w:szCs w:val="17"/>
              </w:rPr>
              <w:t xml:space="preserve">12–14</w:t>
            </w:r>
          </w:p>
        </w:tc>
        <w:tc>
          <w:tcPr>
            <w:shd w:fill="EBF3FB" w:color="EBF3FB" w:val="solid"/>
            <w:tcMar>
              <w:top w:type="dxa" w:w="80"/>
              <w:left w:type="dxa" w:w="140"/>
              <w:bottom w:type="dxa" w:w="80"/>
              <w:right w:type="dxa" w:w="140"/>
            </w:tcMar>
          </w:tcPr>
          <w:p>
            <w:pPr>
              <w:spacing w:before="80" w:after="80"/>
              <w:jc w:val="center"/>
            </w:pPr>
            <w:r>
              <w:rPr>
                <w:b w:val="false"/>
                <w:bCs w:val="false"/>
                <w:i w:val="false"/>
                <w:iCs w:val="false"/>
                <w:color w:val="1565C0"/>
                <w:sz w:val="17"/>
                <w:szCs w:val="17"/>
              </w:rPr>
              <w:t xml:space="preserve">11–13</w:t>
            </w:r>
          </w:p>
        </w:tc>
        <w:tc>
          <w:tcPr>
            <w:shd w:fill="FFF8E1" w:color="FFF8E1" w:val="solid"/>
            <w:tcMar>
              <w:top w:type="dxa" w:w="80"/>
              <w:left w:type="dxa" w:w="140"/>
              <w:bottom w:type="dxa" w:w="80"/>
              <w:right w:type="dxa" w:w="140"/>
            </w:tcMar>
          </w:tcPr>
          <w:p>
            <w:pPr>
              <w:spacing w:before="80" w:after="80"/>
              <w:jc w:val="center"/>
            </w:pPr>
            <w:r>
              <w:rPr>
                <w:b w:val="false"/>
                <w:bCs w:val="false"/>
                <w:i w:val="false"/>
                <w:iCs w:val="false"/>
                <w:color w:val="1B5E20"/>
                <w:sz w:val="17"/>
                <w:szCs w:val="17"/>
              </w:rPr>
              <w:t xml:space="preserve">13–15</w:t>
            </w:r>
          </w:p>
        </w:tc>
        <w:tc>
          <w:tcPr>
            <w:shd w:fill="FFFFFF" w:color="FFFFFF" w:val="solid"/>
            <w:tcMar>
              <w:top w:type="dxa" w:w="80"/>
              <w:left w:type="dxa" w:w="140"/>
              <w:bottom w:type="dxa" w:w="80"/>
              <w:right w:type="dxa" w:w="140"/>
            </w:tcMar>
          </w:tcPr>
          <w:p>
            <w:pPr>
              <w:spacing w:before="80" w:after="80"/>
              <w:jc w:val="left"/>
            </w:pPr>
            <w:r>
              <w:rPr>
                <w:b w:val="false"/>
                <w:bCs w:val="false"/>
                <w:i/>
                <w:iCs/>
                <w:color w:val="000000"/>
                <w:sz w:val="17"/>
                <w:szCs w:val="17"/>
              </w:rPr>
              <w:t xml:space="preserve">Approach C's natural language reports add to UX; all use same map overlay frontend</w:t>
            </w:r>
          </w:p>
        </w:tc>
      </w:tr>
      <w:tr>
        <w:tc>
          <w:tcPr>
            <w:shd w:fill="EEF2F7" w:color="EEF2F7"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Feasibility &amp; Scalability</w:t>
            </w:r>
          </w:p>
        </w:tc>
        <w:tc>
          <w:tcPr>
            <w:shd w:fill="F5F5F5" w:color="F5F5F5" w:val="solid"/>
            <w:tcMar>
              <w:top w:type="dxa" w:w="80"/>
              <w:left w:type="dxa" w:w="140"/>
              <w:bottom w:type="dxa" w:w="80"/>
              <w:right w:type="dxa" w:w="140"/>
            </w:tcMar>
          </w:tcPr>
          <w:p>
            <w:pPr>
              <w:spacing w:before="80" w:after="80"/>
              <w:jc w:val="center"/>
            </w:pPr>
            <w:r>
              <w:rPr>
                <w:b w:val="false"/>
                <w:bCs w:val="false"/>
                <w:i w:val="false"/>
                <w:iCs w:val="false"/>
                <w:color w:val="000000"/>
                <w:sz w:val="17"/>
                <w:szCs w:val="17"/>
              </w:rPr>
              <w:t xml:space="preserve">15</w:t>
            </w:r>
          </w:p>
        </w:tc>
        <w:tc>
          <w:tcPr>
            <w:shd w:fill="E8F5E9" w:color="E8F5E9" w:val="solid"/>
            <w:tcMar>
              <w:top w:type="dxa" w:w="80"/>
              <w:left w:type="dxa" w:w="140"/>
              <w:bottom w:type="dxa" w:w="80"/>
              <w:right w:type="dxa" w:w="140"/>
            </w:tcMar>
          </w:tcPr>
          <w:p>
            <w:pPr>
              <w:spacing w:before="80" w:after="80"/>
              <w:jc w:val="center"/>
            </w:pPr>
            <w:r>
              <w:rPr>
                <w:b w:val="false"/>
                <w:bCs w:val="false"/>
                <w:i w:val="false"/>
                <w:iCs w:val="false"/>
                <w:color w:val="1565C0"/>
                <w:sz w:val="17"/>
                <w:szCs w:val="17"/>
              </w:rPr>
              <w:t xml:space="preserve">12–13</w:t>
            </w:r>
          </w:p>
        </w:tc>
        <w:tc>
          <w:tcPr>
            <w:shd w:fill="EBF3FB" w:color="EBF3FB" w:val="solid"/>
            <w:tcMar>
              <w:top w:type="dxa" w:w="80"/>
              <w:left w:type="dxa" w:w="140"/>
              <w:bottom w:type="dxa" w:w="80"/>
              <w:right w:type="dxa" w:w="140"/>
            </w:tcMar>
          </w:tcPr>
          <w:p>
            <w:pPr>
              <w:spacing w:before="80" w:after="80"/>
              <w:jc w:val="center"/>
            </w:pPr>
            <w:r>
              <w:rPr>
                <w:b w:val="false"/>
                <w:bCs w:val="false"/>
                <w:i w:val="false"/>
                <w:iCs w:val="false"/>
                <w:color w:val="1565C0"/>
                <w:sz w:val="17"/>
                <w:szCs w:val="17"/>
              </w:rPr>
              <w:t xml:space="preserve">11–13</w:t>
            </w:r>
          </w:p>
        </w:tc>
        <w:tc>
          <w:tcPr>
            <w:shd w:fill="FFF8E1" w:color="FFF8E1" w:val="solid"/>
            <w:tcMar>
              <w:top w:type="dxa" w:w="80"/>
              <w:left w:type="dxa" w:w="140"/>
              <w:bottom w:type="dxa" w:w="80"/>
              <w:right w:type="dxa" w:w="140"/>
            </w:tcMar>
          </w:tcPr>
          <w:p>
            <w:pPr>
              <w:spacing w:before="80" w:after="80"/>
              <w:jc w:val="center"/>
            </w:pPr>
            <w:r>
              <w:rPr>
                <w:b w:val="false"/>
                <w:bCs w:val="false"/>
                <w:i w:val="false"/>
                <w:iCs w:val="false"/>
                <w:color w:val="1565C0"/>
                <w:sz w:val="17"/>
                <w:szCs w:val="17"/>
              </w:rPr>
              <w:t xml:space="preserve">11–13</w:t>
            </w:r>
          </w:p>
        </w:tc>
        <w:tc>
          <w:tcPr>
            <w:shd w:fill="FFFFFF" w:color="FFFFFF" w:val="solid"/>
            <w:tcMar>
              <w:top w:type="dxa" w:w="80"/>
              <w:left w:type="dxa" w:w="140"/>
              <w:bottom w:type="dxa" w:w="80"/>
              <w:right w:type="dxa" w:w="140"/>
            </w:tcMar>
          </w:tcPr>
          <w:p>
            <w:pPr>
              <w:spacing w:before="80" w:after="80"/>
              <w:jc w:val="left"/>
            </w:pPr>
            <w:r>
              <w:rPr>
                <w:b w:val="false"/>
                <w:bCs w:val="false"/>
                <w:i/>
                <w:iCs/>
                <w:color w:val="000000"/>
                <w:sz w:val="17"/>
                <w:szCs w:val="17"/>
              </w:rPr>
              <w:t xml:space="preserve">All approaches use tiling for scalability; UNet is slower at inference; C has API dependency</w:t>
            </w:r>
          </w:p>
        </w:tc>
      </w:tr>
      <w:tr>
        <w:tc>
          <w:tcPr>
            <w:shd w:fill="EEF2F7" w:color="EEF2F7"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Code Quality &amp; Architecture</w:t>
            </w:r>
          </w:p>
        </w:tc>
        <w:tc>
          <w:tcPr>
            <w:shd w:fill="F5F5F5" w:color="F5F5F5" w:val="solid"/>
            <w:tcMar>
              <w:top w:type="dxa" w:w="80"/>
              <w:left w:type="dxa" w:w="140"/>
              <w:bottom w:type="dxa" w:w="80"/>
              <w:right w:type="dxa" w:w="140"/>
            </w:tcMar>
          </w:tcPr>
          <w:p>
            <w:pPr>
              <w:spacing w:before="80" w:after="80"/>
              <w:jc w:val="center"/>
            </w:pPr>
            <w:r>
              <w:rPr>
                <w:b w:val="false"/>
                <w:bCs w:val="false"/>
                <w:i w:val="false"/>
                <w:iCs w:val="false"/>
                <w:color w:val="000000"/>
                <w:sz w:val="17"/>
                <w:szCs w:val="17"/>
              </w:rPr>
              <w:t xml:space="preserve">10</w:t>
            </w:r>
          </w:p>
        </w:tc>
        <w:tc>
          <w:tcPr>
            <w:shd w:fill="E8F5E9" w:color="E8F5E9" w:val="solid"/>
            <w:tcMar>
              <w:top w:type="dxa" w:w="80"/>
              <w:left w:type="dxa" w:w="140"/>
              <w:bottom w:type="dxa" w:w="80"/>
              <w:right w:type="dxa" w:w="140"/>
            </w:tcMar>
          </w:tcPr>
          <w:p>
            <w:pPr>
              <w:spacing w:before="80" w:after="80"/>
              <w:jc w:val="center"/>
            </w:pPr>
            <w:r>
              <w:rPr>
                <w:b w:val="false"/>
                <w:bCs w:val="false"/>
                <w:i w:val="false"/>
                <w:iCs w:val="false"/>
                <w:color w:val="1565C0"/>
                <w:sz w:val="17"/>
                <w:szCs w:val="17"/>
              </w:rPr>
              <w:t xml:space="preserve">8–9</w:t>
            </w:r>
          </w:p>
        </w:tc>
        <w:tc>
          <w:tcPr>
            <w:shd w:fill="EBF3FB" w:color="EBF3FB" w:val="solid"/>
            <w:tcMar>
              <w:top w:type="dxa" w:w="80"/>
              <w:left w:type="dxa" w:w="140"/>
              <w:bottom w:type="dxa" w:w="80"/>
              <w:right w:type="dxa" w:w="140"/>
            </w:tcMar>
          </w:tcPr>
          <w:p>
            <w:pPr>
              <w:spacing w:before="80" w:after="80"/>
              <w:jc w:val="center"/>
            </w:pPr>
            <w:r>
              <w:rPr>
                <w:b w:val="false"/>
                <w:bCs w:val="false"/>
                <w:i w:val="false"/>
                <w:iCs w:val="false"/>
                <w:color w:val="1565C0"/>
                <w:sz w:val="17"/>
                <w:szCs w:val="17"/>
              </w:rPr>
              <w:t xml:space="preserve">8–9</w:t>
            </w:r>
          </w:p>
        </w:tc>
        <w:tc>
          <w:tcPr>
            <w:shd w:fill="FFF8E1" w:color="FFF8E1" w:val="solid"/>
            <w:tcMar>
              <w:top w:type="dxa" w:w="80"/>
              <w:left w:type="dxa" w:w="140"/>
              <w:bottom w:type="dxa" w:w="80"/>
              <w:right w:type="dxa" w:w="140"/>
            </w:tcMar>
          </w:tcPr>
          <w:p>
            <w:pPr>
              <w:spacing w:before="80" w:after="80"/>
              <w:jc w:val="center"/>
            </w:pPr>
            <w:r>
              <w:rPr>
                <w:b w:val="false"/>
                <w:bCs w:val="false"/>
                <w:i w:val="false"/>
                <w:iCs w:val="false"/>
                <w:color w:val="1565C0"/>
                <w:sz w:val="17"/>
                <w:szCs w:val="17"/>
              </w:rPr>
              <w:t xml:space="preserve">8–9</w:t>
            </w:r>
          </w:p>
        </w:tc>
        <w:tc>
          <w:tcPr>
            <w:shd w:fill="FFFFFF" w:color="FFFFFF" w:val="solid"/>
            <w:tcMar>
              <w:top w:type="dxa" w:w="80"/>
              <w:left w:type="dxa" w:w="140"/>
              <w:bottom w:type="dxa" w:w="80"/>
              <w:right w:type="dxa" w:w="140"/>
            </w:tcMar>
          </w:tcPr>
          <w:p>
            <w:pPr>
              <w:spacing w:before="80" w:after="80"/>
              <w:jc w:val="left"/>
            </w:pPr>
            <w:r>
              <w:rPr>
                <w:b w:val="false"/>
                <w:bCs w:val="false"/>
                <w:i/>
                <w:iCs/>
                <w:color w:val="000000"/>
                <w:sz w:val="17"/>
                <w:szCs w:val="17"/>
              </w:rPr>
              <w:t xml:space="preserve">All three produce clean, modular code if implemented well</w:t>
            </w:r>
          </w:p>
        </w:tc>
      </w:tr>
      <w:tr>
        <w:tc>
          <w:tcPr>
            <w:shd w:fill="EEF2F7" w:color="EEF2F7"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Demo &amp; Presentation</w:t>
            </w:r>
          </w:p>
        </w:tc>
        <w:tc>
          <w:tcPr>
            <w:shd w:fill="F5F5F5" w:color="F5F5F5" w:val="solid"/>
            <w:tcMar>
              <w:top w:type="dxa" w:w="80"/>
              <w:left w:type="dxa" w:w="140"/>
              <w:bottom w:type="dxa" w:w="80"/>
              <w:right w:type="dxa" w:w="140"/>
            </w:tcMar>
          </w:tcPr>
          <w:p>
            <w:pPr>
              <w:spacing w:before="80" w:after="80"/>
              <w:jc w:val="center"/>
            </w:pPr>
            <w:r>
              <w:rPr>
                <w:b w:val="false"/>
                <w:bCs w:val="false"/>
                <w:i w:val="false"/>
                <w:iCs w:val="false"/>
                <w:color w:val="000000"/>
                <w:sz w:val="17"/>
                <w:szCs w:val="17"/>
              </w:rPr>
              <w:t xml:space="preserve">5</w:t>
            </w:r>
          </w:p>
        </w:tc>
        <w:tc>
          <w:tcPr>
            <w:shd w:fill="E8F5E9" w:color="E8F5E9" w:val="solid"/>
            <w:tcMar>
              <w:top w:type="dxa" w:w="80"/>
              <w:left w:type="dxa" w:w="140"/>
              <w:bottom w:type="dxa" w:w="80"/>
              <w:right w:type="dxa" w:w="140"/>
            </w:tcMar>
          </w:tcPr>
          <w:p>
            <w:pPr>
              <w:spacing w:before="80" w:after="80"/>
              <w:jc w:val="center"/>
            </w:pPr>
            <w:r>
              <w:rPr>
                <w:b w:val="false"/>
                <w:bCs w:val="false"/>
                <w:i w:val="false"/>
                <w:iCs w:val="false"/>
                <w:color w:val="1565C0"/>
                <w:sz w:val="17"/>
                <w:szCs w:val="17"/>
              </w:rPr>
              <w:t xml:space="preserve">4–5</w:t>
            </w:r>
          </w:p>
        </w:tc>
        <w:tc>
          <w:tcPr>
            <w:shd w:fill="EBF3FB" w:color="EBF3FB" w:val="solid"/>
            <w:tcMar>
              <w:top w:type="dxa" w:w="80"/>
              <w:left w:type="dxa" w:w="140"/>
              <w:bottom w:type="dxa" w:w="80"/>
              <w:right w:type="dxa" w:w="140"/>
            </w:tcMar>
          </w:tcPr>
          <w:p>
            <w:pPr>
              <w:spacing w:before="80" w:after="80"/>
              <w:jc w:val="center"/>
            </w:pPr>
            <w:r>
              <w:rPr>
                <w:b w:val="false"/>
                <w:bCs w:val="false"/>
                <w:i w:val="false"/>
                <w:iCs w:val="false"/>
                <w:color w:val="1565C0"/>
                <w:sz w:val="17"/>
                <w:szCs w:val="17"/>
              </w:rPr>
              <w:t xml:space="preserve">4–5</w:t>
            </w:r>
          </w:p>
        </w:tc>
        <w:tc>
          <w:tcPr>
            <w:shd w:fill="FFF8E1" w:color="FFF8E1" w:val="solid"/>
            <w:tcMar>
              <w:top w:type="dxa" w:w="80"/>
              <w:left w:type="dxa" w:w="140"/>
              <w:bottom w:type="dxa" w:w="80"/>
              <w:right w:type="dxa" w:w="140"/>
            </w:tcMar>
          </w:tcPr>
          <w:p>
            <w:pPr>
              <w:spacing w:before="80" w:after="80"/>
              <w:jc w:val="center"/>
            </w:pPr>
            <w:r>
              <w:rPr>
                <w:b w:val="false"/>
                <w:bCs w:val="false"/>
                <w:i w:val="false"/>
                <w:iCs w:val="false"/>
                <w:color w:val="1B5E20"/>
                <w:sz w:val="17"/>
                <w:szCs w:val="17"/>
              </w:rPr>
              <w:t xml:space="preserve">5</w:t>
            </w:r>
          </w:p>
        </w:tc>
        <w:tc>
          <w:tcPr>
            <w:shd w:fill="FFFFFF" w:color="FFFFFF" w:val="solid"/>
            <w:tcMar>
              <w:top w:type="dxa" w:w="80"/>
              <w:left w:type="dxa" w:w="140"/>
              <w:bottom w:type="dxa" w:w="80"/>
              <w:right w:type="dxa" w:w="140"/>
            </w:tcMar>
          </w:tcPr>
          <w:p>
            <w:pPr>
              <w:spacing w:before="80" w:after="80"/>
              <w:jc w:val="left"/>
            </w:pPr>
            <w:r>
              <w:rPr>
                <w:b w:val="false"/>
                <w:bCs w:val="false"/>
                <w:i/>
                <w:iCs/>
                <w:color w:val="000000"/>
                <w:sz w:val="17"/>
                <w:szCs w:val="17"/>
              </w:rPr>
              <w:t xml:space="preserve">C's real-time GPT reports score maximum; A's visual overlay is close second</w:t>
            </w:r>
          </w:p>
        </w:tc>
      </w:tr>
      <w:tr>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TOTAL RANGE</w:t>
            </w:r>
          </w:p>
        </w:tc>
        <w:tc>
          <w:tcPr>
            <w:shd w:fill="1F4E79" w:color="1F4E79" w:val="solid"/>
            <w:tcMar>
              <w:top w:type="dxa" w:w="80"/>
              <w:left w:type="dxa" w:w="140"/>
              <w:bottom w:type="dxa" w:w="80"/>
              <w:right w:type="dxa" w:w="140"/>
            </w:tcMar>
          </w:tcPr>
          <w:p>
            <w:pPr>
              <w:spacing w:before="80" w:after="80"/>
              <w:jc w:val="center"/>
            </w:pPr>
            <w:r>
              <w:rPr>
                <w:b/>
                <w:bCs/>
                <w:i w:val="false"/>
                <w:iCs w:val="false"/>
                <w:color w:val="FFFFFF"/>
                <w:sz w:val="18"/>
                <w:szCs w:val="18"/>
              </w:rPr>
              <w:t xml:space="preserve">100</w:t>
            </w:r>
          </w:p>
        </w:tc>
        <w:tc>
          <w:tcPr>
            <w:shd w:fill="E8F5E9" w:color="E8F5E9" w:val="solid"/>
            <w:tcMar>
              <w:top w:type="dxa" w:w="80"/>
              <w:left w:type="dxa" w:w="140"/>
              <w:bottom w:type="dxa" w:w="80"/>
              <w:right w:type="dxa" w:w="140"/>
            </w:tcMar>
          </w:tcPr>
          <w:p>
            <w:pPr>
              <w:spacing w:before="80" w:after="80"/>
              <w:jc w:val="center"/>
            </w:pPr>
            <w:r>
              <w:rPr>
                <w:b/>
                <w:bCs/>
                <w:i w:val="false"/>
                <w:iCs w:val="false"/>
                <w:color w:val="FFFFFF"/>
                <w:sz w:val="18"/>
                <w:szCs w:val="18"/>
              </w:rPr>
              <w:t xml:space="preserve">81–92</w:t>
            </w:r>
          </w:p>
        </w:tc>
        <w:tc>
          <w:tcPr>
            <w:shd w:fill="EBF3FB" w:color="EBF3FB" w:val="solid"/>
            <w:tcMar>
              <w:top w:type="dxa" w:w="80"/>
              <w:left w:type="dxa" w:w="140"/>
              <w:bottom w:type="dxa" w:w="80"/>
              <w:right w:type="dxa" w:w="140"/>
            </w:tcMar>
          </w:tcPr>
          <w:p>
            <w:pPr>
              <w:spacing w:before="80" w:after="80"/>
              <w:jc w:val="center"/>
            </w:pPr>
            <w:r>
              <w:rPr>
                <w:b/>
                <w:bCs/>
                <w:i w:val="false"/>
                <w:iCs w:val="false"/>
                <w:color w:val="FFFFFF"/>
                <w:sz w:val="18"/>
                <w:szCs w:val="18"/>
              </w:rPr>
              <w:t xml:space="preserve">77–89</w:t>
            </w:r>
          </w:p>
        </w:tc>
        <w:tc>
          <w:tcPr>
            <w:shd w:fill="FFF8E1" w:color="FFF8E1" w:val="solid"/>
            <w:tcMar>
              <w:top w:type="dxa" w:w="80"/>
              <w:left w:type="dxa" w:w="140"/>
              <w:bottom w:type="dxa" w:w="80"/>
              <w:right w:type="dxa" w:w="140"/>
            </w:tcMar>
          </w:tcPr>
          <w:p>
            <w:pPr>
              <w:spacing w:before="80" w:after="80"/>
              <w:jc w:val="center"/>
            </w:pPr>
            <w:r>
              <w:rPr>
                <w:b/>
                <w:bCs/>
                <w:i w:val="false"/>
                <w:iCs w:val="false"/>
                <w:color w:val="FFFFFF"/>
                <w:sz w:val="18"/>
                <w:szCs w:val="18"/>
              </w:rPr>
              <w:t xml:space="preserve">80–91</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Approach A is most consistently strong across all criteria</w:t>
            </w:r>
          </w:p>
        </w:tc>
      </w:tr>
    </w:tbl>
    <w:p>
      <w:pPr>
        <w:spacing w:before="80" w:after="80"/>
      </w:pPr>
      <w:r>
        <w:rPr>
          <w:sz w:val="22"/>
          <w:szCs w:val="22"/>
        </w:rPr>
      </w:r>
    </w:p>
    <w:p>
      <w:pPr>
        <w:spacing w:before="320" w:after="140"/>
      </w:pPr>
      <w:r>
        <w:rPr>
          <w:b/>
          <w:bCs/>
          <w:color w:val="2E75B6"/>
          <w:sz w:val="28"/>
          <w:szCs w:val="28"/>
        </w:rPr>
        <w:t xml:space="preserve">5.4  Risk Comparison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Risk Factor</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Approach A</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Approach B</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Approach C</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Training fails or is too slow</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Low — YOLOv8 is fast and well-documented</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Medium — UNet is slower; training issues eat into demo time</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None — no training required</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API dependency fails</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None — fully offline capable</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None — fully offline capable</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High — GPT-4V features break if API unavailable</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Time runs out before completion</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Low — working demo achievable in 16 hours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Medium — UNet takes more total time</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Low — core working in 14 hours; GPT features are additive</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Model accuracy disappoints judges</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Low — pre-trained YOLOv8 gives results even before fine-tuning</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Low — UNet achieves strong metrics</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Low — YOLOv8 base is solid; GPT adds validation</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Demo technical failure</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Low — stable local inference</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Low — stable local inference</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Medium — API rate limits or latency during demo</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Overall risk rating</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LOW</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MEDIUM</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LOW–MEDIUM</w:t>
            </w:r>
          </w:p>
        </w:tc>
      </w:tr>
    </w:tbl>
    <w:p>
      <w:r>
        <w:br w:type="page"/>
      </w:r>
    </w:p>
    <w:p>
      <w:pPr>
        <w:pBdr>
          <w:bottom w:val="single" w:color="2E75B6" w:sz="6" w:space="4"/>
        </w:pBdr>
        <w:spacing w:before="480" w:after="180"/>
      </w:pPr>
      <w:r>
        <w:rPr>
          <w:b/>
          <w:bCs/>
          <w:color w:val="1F4E79"/>
          <w:sz w:val="36"/>
          <w:szCs w:val="36"/>
        </w:rPr>
        <w:t xml:space="preserve">Section 6 — Final Recommendation</w:t>
      </w:r>
    </w:p>
    <w:p>
      <w:pPr>
        <w:spacing w:before="320" w:after="140"/>
      </w:pPr>
      <w:r>
        <w:rPr>
          <w:b/>
          <w:bCs/>
          <w:color w:val="2E75B6"/>
          <w:sz w:val="28"/>
          <w:szCs w:val="28"/>
        </w:rPr>
        <w:t xml:space="preserve">6.1  The Decision</w:t>
      </w:r>
    </w:p>
    <w:p>
      <w:pPr>
        <w:shd w:fill="E8F5E9" w:color="E8F5E9" w:val="solid"/>
        <w:spacing w:before="160" w:after="60"/>
        <w:ind w:left="360" w:right="360"/>
      </w:pPr>
      <w:r>
        <w:rPr>
          <w:b/>
          <w:bCs/>
          <w:color w:val="1F4E79"/>
          <w:sz w:val="32"/>
          <w:szCs w:val="32"/>
        </w:rPr>
        <w:t xml:space="preserve">Pick Approach A — YOLOv8 + SAM Hybrid</w:t>
      </w:r>
    </w:p>
    <w:p>
      <w:pPr>
        <w:shd w:fill="E8F5E9" w:color="E8F5E9" w:val="solid"/>
        <w:spacing w:before="60" w:after="160"/>
        <w:ind w:left="360" w:right="360"/>
      </w:pPr>
      <w:r>
        <w:rPr>
          <w:i/>
          <w:iCs/>
          <w:color w:val="555555"/>
          <w:sz w:val="21"/>
          <w:szCs w:val="21"/>
        </w:rPr>
        <w:t xml:space="preserve">If Azure OpenAI keys are available: layer in Approach C features (GPT-4V reports) on top of Approach A. Keep Approach A as your foundation — Approach C features are enhancements, not replacements.</w:t>
      </w:r>
    </w:p>
    <w:p>
      <w:pPr>
        <w:spacing w:before="80" w:after="80"/>
      </w:pPr>
      <w:r>
        <w:rPr>
          <w:sz w:val="22"/>
          <w:szCs w:val="22"/>
        </w:rPr>
      </w:r>
    </w:p>
    <w:p>
      <w:pPr>
        <w:spacing w:before="320" w:after="140"/>
      </w:pPr>
      <w:r>
        <w:rPr>
          <w:b/>
          <w:bCs/>
          <w:color w:val="2E75B6"/>
          <w:sz w:val="28"/>
          <w:szCs w:val="28"/>
        </w:rPr>
        <w:t xml:space="preserve">6.2  Six Reasons to Pick Approach A</w:t>
      </w:r>
    </w:p>
    <w:p>
      <w:pPr>
        <w:spacing w:before="80" w:after="80"/>
      </w:pPr>
      <w:r>
        <w:rPr>
          <w:sz w:val="22"/>
          <w:szCs w:val="22"/>
        </w:rPr>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Reason</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Detail</w:t>
            </w:r>
          </w:p>
        </w:tc>
      </w:tr>
      <w:tr>
        <w:tc>
          <w:tcPr>
            <w:shd w:fill="EEF2F7" w:color="EEF2F7" w:val="solid"/>
            <w:tcMar>
              <w:top w:type="dxa" w:w="80"/>
              <w:left w:type="dxa" w:w="140"/>
              <w:bottom w:type="dxa" w:w="80"/>
              <w:right w:type="dxa" w:w="140"/>
            </w:tcMar>
          </w:tcPr>
          <w:p>
            <w:pPr>
              <w:spacing w:before="80" w:after="80"/>
              <w:jc w:val="left"/>
            </w:pPr>
            <w:r>
              <w:rPr>
                <w:b/>
                <w:bCs/>
                <w:i w:val="false"/>
                <w:iCs w:val="false"/>
                <w:color w:val="FFFFFF"/>
                <w:sz w:val="18"/>
                <w:szCs w:val="18"/>
              </w:rPr>
              <w:t xml:space="preserve">1. Working demo in 2 hours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222222"/>
                <w:sz w:val="17"/>
                <w:szCs w:val="17"/>
              </w:rPr>
              <w:t xml:space="preserve">YOLOv8 ships with pre-trained COCO weights. Before any fine-tuning, it can already detect buildings, vehicles, and some vegetation from aerial images. Your team has a demonstrable working system within 2 hours of the makeathon starting. You refine from there — not wait for training before you can show anything.</w:t>
            </w:r>
          </w:p>
        </w:tc>
      </w:tr>
      <w:tr>
        <w:tc>
          <w:tcPr>
            <w:shd w:fill="EEF2F7" w:color="EEF2F7" w:val="solid"/>
            <w:tcMar>
              <w:top w:type="dxa" w:w="80"/>
              <w:left w:type="dxa" w:w="140"/>
              <w:bottom w:type="dxa" w:w="80"/>
              <w:right w:type="dxa" w:w="140"/>
            </w:tcMar>
          </w:tcPr>
          <w:p>
            <w:pPr>
              <w:spacing w:before="80" w:after="80"/>
              <w:jc w:val="left"/>
            </w:pPr>
            <w:r>
              <w:rPr>
                <w:b/>
                <w:bCs/>
                <w:i w:val="false"/>
                <w:iCs w:val="false"/>
                <w:color w:val="FFFFFF"/>
                <w:sz w:val="18"/>
                <w:szCs w:val="18"/>
              </w:rPr>
              <w:t xml:space="preserve">2. SAM impresses judges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222222"/>
                <w:sz w:val="17"/>
                <w:szCs w:val="17"/>
              </w:rPr>
              <w:t xml:space="preserve">Meta's Segment Anything Model is one of the most talked-about open-source AI releases in recent years. Using it as a precision refinement layer on top of YOLOv8 is a design decision that shows sophisticated AI understanding. Judges from a company like Infosys will recognise SAM immediately.</w:t>
            </w:r>
          </w:p>
        </w:tc>
      </w:tr>
      <w:tr>
        <w:tc>
          <w:tcPr>
            <w:shd w:fill="EEF2F7" w:color="EEF2F7" w:val="solid"/>
            <w:tcMar>
              <w:top w:type="dxa" w:w="80"/>
              <w:left w:type="dxa" w:w="140"/>
              <w:bottom w:type="dxa" w:w="80"/>
              <w:right w:type="dxa" w:w="140"/>
            </w:tcMar>
          </w:tcPr>
          <w:p>
            <w:pPr>
              <w:spacing w:before="80" w:after="80"/>
              <w:jc w:val="left"/>
            </w:pPr>
            <w:r>
              <w:rPr>
                <w:b/>
                <w:bCs/>
                <w:i w:val="false"/>
                <w:iCs w:val="false"/>
                <w:color w:val="FFFFFF"/>
                <w:sz w:val="18"/>
                <w:szCs w:val="18"/>
              </w:rPr>
              <w:t xml:space="preserve">3. Change detection hits the problem head-on</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222222"/>
                <w:sz w:val="17"/>
                <w:szCs w:val="17"/>
              </w:rPr>
              <w:t xml:space="preserve">The problem statement specifically mentions illegal encroachments going undetected for years. A feature that uploads two satellite images and flags new construction or disappeared green cover directly addresses this pain point. No other approach does this as naturally.</w:t>
            </w:r>
          </w:p>
        </w:tc>
      </w:tr>
      <w:tr>
        <w:tc>
          <w:tcPr>
            <w:shd w:fill="EEF2F7" w:color="EEF2F7" w:val="solid"/>
            <w:tcMar>
              <w:top w:type="dxa" w:w="80"/>
              <w:left w:type="dxa" w:w="140"/>
              <w:bottom w:type="dxa" w:w="80"/>
              <w:right w:type="dxa" w:w="140"/>
            </w:tcMar>
          </w:tcPr>
          <w:p>
            <w:pPr>
              <w:spacing w:before="80" w:after="80"/>
              <w:jc w:val="left"/>
            </w:pPr>
            <w:r>
              <w:rPr>
                <w:b/>
                <w:bCs/>
                <w:i w:val="false"/>
                <w:iCs w:val="false"/>
                <w:color w:val="FFFFFF"/>
                <w:sz w:val="18"/>
                <w:szCs w:val="18"/>
              </w:rPr>
              <w:t xml:space="preserve">4. The demo is self-explanatory</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222222"/>
                <w:sz w:val="17"/>
                <w:szCs w:val="17"/>
              </w:rPr>
              <w:t xml:space="preserve">A non-technical judge watching the demo sees: upload image → coloured shapes appear on the map → click a shape to see 'Building — 847 sq.m — 78% confidence'. No explanation needed. Change detection shows a before/after slider with highlighted changes. The value is immediately obvious.</w:t>
            </w:r>
          </w:p>
        </w:tc>
      </w:tr>
      <w:tr>
        <w:tc>
          <w:tcPr>
            <w:shd w:fill="EEF2F7" w:color="EEF2F7" w:val="solid"/>
            <w:tcMar>
              <w:top w:type="dxa" w:w="80"/>
              <w:left w:type="dxa" w:w="140"/>
              <w:bottom w:type="dxa" w:w="80"/>
              <w:right w:type="dxa" w:w="140"/>
            </w:tcMar>
          </w:tcPr>
          <w:p>
            <w:pPr>
              <w:spacing w:before="80" w:after="80"/>
              <w:jc w:val="left"/>
            </w:pPr>
            <w:r>
              <w:rPr>
                <w:b/>
                <w:bCs/>
                <w:i w:val="false"/>
                <w:iCs w:val="false"/>
                <w:color w:val="FFFFFF"/>
                <w:sz w:val="18"/>
                <w:szCs w:val="18"/>
              </w:rPr>
              <w:t xml:space="preserve">5. Lowest implementation risk</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222222"/>
                <w:sz w:val="17"/>
                <w:szCs w:val="17"/>
              </w:rPr>
              <w:t xml:space="preserve">All components — YOLOv8, SAM, FastAPI, React, Leaflet.js — are well-documented with active communities. None of the steps require novel ML research. If any component has issues, there are alternative approaches. The whole system can realistically be completed in 18 hours, leaving 6 hours for polish.</w:t>
            </w:r>
          </w:p>
        </w:tc>
      </w:tr>
      <w:tr>
        <w:tc>
          <w:tcPr>
            <w:shd w:fill="EEF2F7" w:color="EEF2F7" w:val="solid"/>
            <w:tcMar>
              <w:top w:type="dxa" w:w="80"/>
              <w:left w:type="dxa" w:w="140"/>
              <w:bottom w:type="dxa" w:w="80"/>
              <w:right w:type="dxa" w:w="140"/>
            </w:tcMar>
          </w:tcPr>
          <w:p>
            <w:pPr>
              <w:spacing w:before="80" w:after="80"/>
              <w:jc w:val="left"/>
            </w:pPr>
            <w:r>
              <w:rPr>
                <w:b/>
                <w:bCs/>
                <w:i w:val="false"/>
                <w:iCs w:val="false"/>
                <w:color w:val="FFFFFF"/>
                <w:sz w:val="18"/>
                <w:szCs w:val="18"/>
              </w:rPr>
              <w:t xml:space="preserve">6. Scores well across all criteria</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222222"/>
                <w:sz w:val="17"/>
                <w:szCs w:val="17"/>
              </w:rPr>
              <w:t xml:space="preserve">Innovation (SAM + change detection), Accuracy (fine-tuned YOLOv8 + SAM boundaries), Coverage (all 6 Must-Have classes from free datasets), UI (Leaflet map overlay is visually compelling), Feasibility (tile-based processing scales to city level). No criterion is weak.</w:t>
            </w:r>
          </w:p>
        </w:tc>
      </w:tr>
    </w:tbl>
    <w:p>
      <w:pPr>
        <w:spacing w:before="80" w:after="80"/>
      </w:pPr>
      <w:r>
        <w:rPr>
          <w:sz w:val="22"/>
          <w:szCs w:val="22"/>
        </w:rPr>
      </w:r>
    </w:p>
    <w:p>
      <w:pPr>
        <w:spacing w:before="320" w:after="140"/>
      </w:pPr>
      <w:r>
        <w:rPr>
          <w:b/>
          <w:bCs/>
          <w:color w:val="2E75B6"/>
          <w:sz w:val="28"/>
          <w:szCs w:val="28"/>
        </w:rPr>
        <w:t xml:space="preserve">6.3  When to Choose Approach B Instead</w:t>
      </w:r>
    </w:p>
    <w:p>
      <w:pPr>
        <w:pStyle w:val="ListParagraph"/>
        <w:numPr>
          <w:ilvl w:val="0"/>
          <w:numId w:val="1"/>
        </w:numPr>
        <w:spacing w:before="60" w:after="60"/>
      </w:pPr>
      <w:r>
        <w:rPr>
          <w:color w:val="000000"/>
          <w:sz w:val="21"/>
          <w:szCs w:val="21"/>
        </w:rPr>
        <w:t xml:space="preserve">Your team's ML person has experience with semantic segmentation and is comfortable with training loops</w:t>
      </w:r>
    </w:p>
    <w:p>
      <w:pPr>
        <w:pStyle w:val="ListParagraph"/>
        <w:numPr>
          <w:ilvl w:val="0"/>
          <w:numId w:val="1"/>
        </w:numPr>
        <w:spacing w:before="60" w:after="60"/>
      </w:pPr>
      <w:r>
        <w:rPr>
          <w:color w:val="000000"/>
          <w:sz w:val="21"/>
          <w:szCs w:val="21"/>
        </w:rPr>
        <w:t xml:space="preserve">You have confirmed access to a strong GPU for the full 24 hours (not just Colab free tier)</w:t>
      </w:r>
    </w:p>
    <w:p>
      <w:pPr>
        <w:pStyle w:val="ListParagraph"/>
        <w:numPr>
          <w:ilvl w:val="0"/>
          <w:numId w:val="1"/>
        </w:numPr>
        <w:spacing w:before="60" w:after="60"/>
      </w:pPr>
      <w:r>
        <w:rPr>
          <w:color w:val="000000"/>
          <w:sz w:val="21"/>
          <w:szCs w:val="21"/>
        </w:rPr>
        <w:t xml:space="preserve">The judges in your track are known to value raw model accuracy over innovation</w:t>
      </w:r>
    </w:p>
    <w:p>
      <w:pPr>
        <w:pStyle w:val="ListParagraph"/>
        <w:numPr>
          <w:ilvl w:val="0"/>
          <w:numId w:val="1"/>
        </w:numPr>
        <w:spacing w:before="60" w:after="60"/>
      </w:pPr>
      <w:r>
        <w:rPr>
          <w:color w:val="000000"/>
          <w:sz w:val="21"/>
          <w:szCs w:val="21"/>
        </w:rPr>
        <w:t xml:space="preserve">You specifically want to demonstrate road width estimation as a feature</w:t>
      </w:r>
    </w:p>
    <w:p>
      <w:pPr>
        <w:spacing w:before="80" w:after="80"/>
      </w:pPr>
      <w:r>
        <w:rPr>
          <w:sz w:val="22"/>
          <w:szCs w:val="22"/>
        </w:rPr>
      </w:r>
    </w:p>
    <w:p>
      <w:pPr>
        <w:spacing w:before="320" w:after="140"/>
      </w:pPr>
      <w:r>
        <w:rPr>
          <w:b/>
          <w:bCs/>
          <w:color w:val="2E75B6"/>
          <w:sz w:val="28"/>
          <w:szCs w:val="28"/>
        </w:rPr>
        <w:t xml:space="preserve">6.4  When to Choose Approach C (or Add It to A)</w:t>
      </w:r>
    </w:p>
    <w:p>
      <w:pPr>
        <w:pStyle w:val="ListParagraph"/>
        <w:numPr>
          <w:ilvl w:val="0"/>
          <w:numId w:val="1"/>
        </w:numPr>
        <w:spacing w:before="60" w:after="60"/>
      </w:pPr>
      <w:r>
        <w:rPr>
          <w:color w:val="000000"/>
          <w:sz w:val="21"/>
          <w:szCs w:val="21"/>
        </w:rPr>
        <w:t xml:space="preserve">Azure OpenAI API keys are confirmed available before the makeathon starts</w:t>
      </w:r>
    </w:p>
    <w:p>
      <w:pPr>
        <w:pStyle w:val="ListParagraph"/>
        <w:numPr>
          <w:ilvl w:val="0"/>
          <w:numId w:val="1"/>
        </w:numPr>
        <w:spacing w:before="60" w:after="60"/>
      </w:pPr>
      <w:r>
        <w:rPr>
          <w:color w:val="000000"/>
          <w:sz w:val="21"/>
          <w:szCs w:val="21"/>
        </w:rPr>
        <w:t xml:space="preserve">Your team has tested the API connection and confirmed it works from your makeathon environment</w:t>
      </w:r>
    </w:p>
    <w:p>
      <w:pPr>
        <w:pStyle w:val="ListParagraph"/>
        <w:numPr>
          <w:ilvl w:val="0"/>
          <w:numId w:val="1"/>
        </w:numPr>
        <w:spacing w:before="60" w:after="60"/>
      </w:pPr>
      <w:r>
        <w:rPr>
          <w:color w:val="000000"/>
          <w:sz w:val="21"/>
          <w:szCs w:val="21"/>
        </w:rPr>
        <w:t xml:space="preserve">You can comfortably complete Approach A in 16 hours, leaving 6+ hours for the GPT-4V integration layer</w:t>
      </w:r>
    </w:p>
    <w:p>
      <w:pPr>
        <w:pStyle w:val="ListParagraph"/>
        <w:numPr>
          <w:ilvl w:val="0"/>
          <w:numId w:val="1"/>
        </w:numPr>
        <w:spacing w:before="60" w:after="60"/>
      </w:pPr>
      <w:r>
        <w:rPr>
          <w:color w:val="000000"/>
          <w:sz w:val="21"/>
          <w:szCs w:val="21"/>
        </w:rPr>
        <w:t xml:space="preserve">The presentation audience includes senior leadership who will be more impressed by a readable report than by a technical segmentation map</w:t>
      </w:r>
    </w:p>
    <w:p>
      <w:pPr>
        <w:spacing w:before="80" w:after="80"/>
      </w:pPr>
      <w:r>
        <w:rPr>
          <w:sz w:val="22"/>
          <w:szCs w:val="22"/>
        </w:rPr>
      </w:r>
    </w:p>
    <w:p>
      <w:pPr>
        <w:spacing w:before="320" w:after="140"/>
      </w:pPr>
      <w:r>
        <w:rPr>
          <w:b/>
          <w:bCs/>
          <w:color w:val="2E75B6"/>
          <w:sz w:val="28"/>
          <w:szCs w:val="28"/>
        </w:rPr>
        <w:t xml:space="preserve">6.5  The Winning Formula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Hour</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What to Have Ready</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Why</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End of hour 2</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Working detection on sample image (pre-trained YOLOv8, no fine-tuning yet)</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Early confidence that the core pipeline works</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End of hour 6</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Fine-tuned model showing good results on buildings, roads, water, vegetation</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Core Must-Have classes covered — highest scoring categories</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End of hour 10</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Working web UI with image upload and coloured detection overlay</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Judges can see the UX — 15 points</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End of hour 14</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Leaflet map working with GeoJSON polygons; SAM refinement integrated</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GIS overlay and innovation points unlocked</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End of hour 18</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Change detection feature working; GeoJSON export working</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Bonus innovation points; DIGIT integration story ready</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End of hour 22</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Full demo rehearsed; architecture slide ready; edge cases handled</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Max demo score (5 pts); confident presentation</w:t>
            </w:r>
          </w:p>
        </w:tc>
      </w:tr>
    </w:tbl>
    <w:p>
      <w:r>
        <w:br w:type="page"/>
      </w:r>
    </w:p>
    <w:p>
      <w:pPr>
        <w:pBdr>
          <w:bottom w:val="single" w:color="2E75B6" w:sz="6" w:space="4"/>
        </w:pBdr>
        <w:spacing w:before="480" w:after="180"/>
      </w:pPr>
      <w:r>
        <w:rPr>
          <w:b/>
          <w:bCs/>
          <w:color w:val="1F4E79"/>
          <w:sz w:val="36"/>
          <w:szCs w:val="36"/>
        </w:rPr>
        <w:t xml:space="preserve">Section 7 — What Judges Want to See</w:t>
      </w:r>
    </w:p>
    <w:p>
      <w:pPr>
        <w:spacing w:before="320" w:after="140"/>
      </w:pPr>
      <w:r>
        <w:rPr>
          <w:b/>
          <w:bCs/>
          <w:color w:val="2E75B6"/>
          <w:sz w:val="28"/>
          <w:szCs w:val="28"/>
        </w:rPr>
        <w:t xml:space="preserve">7.1  The Evaluation Flow (From Problem Brief)</w:t>
      </w:r>
    </w:p>
    <w:p>
      <w:pPr>
        <w:spacing w:before="80" w:after="80"/>
      </w:pPr>
      <w:r>
        <w:rPr>
          <w:sz w:val="22"/>
          <w:szCs w:val="22"/>
        </w:rPr>
        <w:t xml:space="preserve">At the end of the makeathon, teams present a live demo. The following is what judges evaluate in sequence:</w:t>
      </w:r>
    </w:p>
    <w:p>
      <w:pPr>
        <w:spacing w:before="80" w:after="80"/>
      </w:pPr>
      <w:r>
        <w:rPr>
          <w:sz w:val="22"/>
          <w:szCs w:val="22"/>
        </w:rPr>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Judge Activity</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What They Are Looking For</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How to Nail It</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Live Image Upload</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Judges provide 2–3 unseen aerial images. The team runs the model on them in real time and shows detections.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Prepare your system to handle images from Google Maps, Bhuvan, and standard satellite sources. Have a reliable image cache in case of slow internet.</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Accuracy Walkthrough</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Walk through a sample output, explaining how the model detects and classifies assets. Show confidence scores.</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Highlight one building, one road, one water body — explain why the confidence is high or low. Show the SAM-refined boundary.</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Edge Cases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Show how the system handles partial or occluded assets, nighttime imagery, or low-resolution inputs.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Prepare one deliberately difficult image. Show what happens — ideally a graceful low-confidence output, not a crash.</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Architecture Explanation</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A 3-slide deck or whiteboard explanation of the system architecture — data pipeline, model training, and inference flow.</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Prepare a single clear diagram showing the 5 stages: Ingest → Preprocess → YOLOv8+SAM → GIS → UI.</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Code Walkthrough (Optional)</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A brief tour of key code sections — model definition, inference pipeline, and UI integration.</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Show three files: the model inference wrapper, the FastAPI endpoint, and the React detection canvas. 5 minutes maximum.</w:t>
            </w:r>
          </w:p>
        </w:tc>
      </w:tr>
    </w:tbl>
    <w:p>
      <w:pPr>
        <w:spacing w:before="80" w:after="80"/>
      </w:pPr>
      <w:r>
        <w:rPr>
          <w:sz w:val="22"/>
          <w:szCs w:val="22"/>
        </w:rPr>
      </w:r>
    </w:p>
    <w:p>
      <w:pPr>
        <w:spacing w:before="320" w:after="140"/>
      </w:pPr>
      <w:r>
        <w:rPr>
          <w:b/>
          <w:bCs/>
          <w:color w:val="2E75B6"/>
          <w:sz w:val="28"/>
          <w:szCs w:val="28"/>
        </w:rPr>
        <w:t xml:space="preserve">7.2  Anticipated Judge Questions — With Answers</w:t>
      </w:r>
    </w:p>
    <w:p>
      <w:pPr>
        <w:spacing w:before="80" w:after="80"/>
      </w:pPr>
      <w:r>
        <w:rPr>
          <w:sz w:val="22"/>
          <w:szCs w:val="22"/>
        </w:rPr>
      </w:r>
    </w:p>
    <w:p>
      <w:pPr>
        <w:spacing w:before="160" w:after="80"/>
      </w:pPr>
      <w:r>
        <w:rPr>
          <w:b/>
          <w:bCs/>
          <w:color w:val="444444"/>
          <w:sz w:val="22"/>
          <w:szCs w:val="22"/>
        </w:rPr>
        <w:t xml:space="preserve">Q: How accurate is your model on data it has never seen before?</w:t>
      </w:r>
    </w:p>
    <w:p>
      <w:pPr>
        <w:spacing w:before="80" w:after="80"/>
      </w:pPr>
      <w:r>
        <w:rPr>
          <w:sz w:val="22"/>
          <w:szCs w:val="22"/>
        </w:rPr>
        <w:t xml:space="preserve">Answer to give: 'Our fine-tuned YOLOv8 achieves approximately 70–76% mAP50 on our held-out test images — satellite images of areas not included in training. We validate on 20% of the Kaggle dataset that we withheld from training. SAM refinement improves boundary accuracy by around 15%, which directly improves our area measurements. We prioritised the 6 Must-Have classes and can show test results for each.'</w:t>
      </w:r>
    </w:p>
    <w:p>
      <w:pPr>
        <w:spacing w:before="80" w:after="80"/>
      </w:pPr>
      <w:r>
        <w:rPr>
          <w:sz w:val="22"/>
          <w:szCs w:val="22"/>
        </w:rPr>
      </w:r>
    </w:p>
    <w:p>
      <w:pPr>
        <w:spacing w:before="160" w:after="80"/>
      </w:pPr>
      <w:r>
        <w:rPr>
          <w:b/>
          <w:bCs/>
          <w:color w:val="444444"/>
          <w:sz w:val="22"/>
          <w:szCs w:val="22"/>
        </w:rPr>
        <w:t xml:space="preserve">Q: Why did you choose YOLOv8 and SAM specifically?</w:t>
      </w:r>
    </w:p>
    <w:p>
      <w:pPr>
        <w:spacing w:before="80" w:after="80"/>
      </w:pPr>
      <w:r>
        <w:rPr>
          <w:sz w:val="22"/>
          <w:szCs w:val="22"/>
        </w:rPr>
        <w:t xml:space="preserve">Answer to give: 'YOLOv8 gives us the best trade-off between speed and accuracy for the detection task — it has proven pre-trained weights and active maintenance. SAM adds something YOLOv8 cannot do on its own: pixel-precise boundaries. We use YOLOv8 to find where assets are, and SAM to precisely outline them. This combination gives us both instance counting and accurate area measurement from a single inference pass.'</w:t>
      </w:r>
    </w:p>
    <w:p>
      <w:pPr>
        <w:spacing w:before="80" w:after="80"/>
      </w:pPr>
      <w:r>
        <w:rPr>
          <w:sz w:val="22"/>
          <w:szCs w:val="22"/>
        </w:rPr>
      </w:r>
    </w:p>
    <w:p>
      <w:pPr>
        <w:spacing w:before="160" w:after="80"/>
      </w:pPr>
      <w:r>
        <w:rPr>
          <w:b/>
          <w:bCs/>
          <w:color w:val="444444"/>
          <w:sz w:val="22"/>
          <w:szCs w:val="22"/>
        </w:rPr>
        <w:t xml:space="preserve">Q: Can this scale to an entire city?</w:t>
      </w:r>
    </w:p>
    <w:p>
      <w:pPr>
        <w:spacing w:before="80" w:after="80"/>
      </w:pPr>
      <w:r>
        <w:rPr>
          <w:sz w:val="22"/>
          <w:szCs w:val="22"/>
        </w:rPr>
        <w:t xml:space="preserve">Answer to give: 'Yes. We use a sliding window approach that cuts any size image into 640×640 tiles and processes them independently. At 0.5 metre per pixel resolution — typical for commercial satellite imagery — a 10 km × 10 km city area produces approximately 40,000 tiles. On a single GPU, this processes in under two hours. Our FastAPI backend is stateless and can scale horizontally. We could process multiple cities in parallel by running more instances.'</w:t>
      </w:r>
    </w:p>
    <w:p>
      <w:pPr>
        <w:spacing w:before="80" w:after="80"/>
      </w:pPr>
      <w:r>
        <w:rPr>
          <w:sz w:val="22"/>
          <w:szCs w:val="22"/>
        </w:rPr>
      </w:r>
    </w:p>
    <w:p>
      <w:pPr>
        <w:spacing w:before="160" w:after="80"/>
      </w:pPr>
      <w:r>
        <w:rPr>
          <w:b/>
          <w:bCs/>
          <w:color w:val="444444"/>
          <w:sz w:val="22"/>
          <w:szCs w:val="22"/>
        </w:rPr>
        <w:t xml:space="preserve">Q: What happens with poor quality or nighttime images?</w:t>
      </w:r>
    </w:p>
    <w:p>
      <w:pPr>
        <w:spacing w:before="80" w:after="80"/>
      </w:pPr>
      <w:r>
        <w:rPr>
          <w:sz w:val="22"/>
          <w:szCs w:val="22"/>
        </w:rPr>
        <w:t xml:space="preserve">Answer to give: 'We apply a confidence threshold of 0.40 — any detection below this is not included in the output. For genuinely poor-quality images, the system returns a clear message explaining why detection quality is low. SAM handles partial occlusion better than pure bounding-box models because it looks for edges and textures, not just learned object shapes.'</w:t>
      </w:r>
    </w:p>
    <w:p>
      <w:pPr>
        <w:spacing w:before="80" w:after="80"/>
      </w:pPr>
      <w:r>
        <w:rPr>
          <w:sz w:val="22"/>
          <w:szCs w:val="22"/>
        </w:rPr>
      </w:r>
    </w:p>
    <w:p>
      <w:pPr>
        <w:spacing w:before="160" w:after="80"/>
      </w:pPr>
      <w:r>
        <w:rPr>
          <w:b/>
          <w:bCs/>
          <w:color w:val="444444"/>
          <w:sz w:val="22"/>
          <w:szCs w:val="22"/>
        </w:rPr>
        <w:t xml:space="preserve">Q: How does this connect to DIGIT?</w:t>
      </w:r>
    </w:p>
    <w:p>
      <w:pPr>
        <w:spacing w:before="80" w:after="80"/>
      </w:pPr>
      <w:r>
        <w:rPr>
          <w:sz w:val="22"/>
          <w:szCs w:val="22"/>
        </w:rPr>
        <w:t xml:space="preserve">Answer to give: 'DIGIT Urban Governance uses an open-source API for its Urban Asset Registry. Each detection from our system is formatted as a DIGIT-compatible asset record with asset type, GPS coordinates, estimated area, and confidence score. In our demo we show a mock DIGIT push — in production this would use the eGov Foundation's open DIGIT APIs directly. The GeoJSON export is already compatible with DIGIT's spatial data requirements.'</w:t>
      </w:r>
    </w:p>
    <w:p>
      <w:pPr>
        <w:spacing w:before="80" w:after="80"/>
      </w:pPr>
      <w:r>
        <w:rPr>
          <w:sz w:val="22"/>
          <w:szCs w:val="22"/>
        </w:rPr>
      </w:r>
    </w:p>
    <w:p>
      <w:pPr>
        <w:spacing w:before="320" w:after="140"/>
      </w:pPr>
      <w:r>
        <w:rPr>
          <w:b/>
          <w:bCs/>
          <w:color w:val="2E75B6"/>
          <w:sz w:val="28"/>
          <w:szCs w:val="28"/>
        </w:rPr>
        <w:t xml:space="preserve">7.3  Bonus Points Strategy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Bonus Feature</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Why Judges Like It</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When to Add It</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Change Detection (comparing two images)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Directly solves the encroachment detection problem. Visually striking. No other team will likely have this.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Hours 14–17 in the timeline — build after core detection is solid</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DIGIT Mock API Push</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Shows you understand the integration context. Hits the bonus criterion explicitly.</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Hours 19–21 — 1 hour of work for significant bonus points</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PDF Report Download</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Makes the system feel like a professional municipal tool. Non-technical officers can take the output to their supervisor.</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Hours 17–19 — 1 hour, high return</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Satellite Tile Auto-Fetch by Location</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Instead of only uploading files, user enters a city name or coordinates and the system fetches the tile. Shows real-world usability.</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Hours 9–10 — add to frontend after core upload works</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GPT-4V Municipal Report (if Azure key available)</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The most impressive single feature — a readable professional report generated automatically from a satellite image. No other team will have this.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Hours 18–22 — add only after Approach A is fully working</w:t>
            </w:r>
          </w:p>
        </w:tc>
      </w:tr>
    </w:tbl>
    <w:p>
      <w:r>
        <w:br w:type="page"/>
      </w:r>
    </w:p>
    <w:p>
      <w:pPr>
        <w:pBdr>
          <w:bottom w:val="single" w:color="2E75B6" w:sz="6" w:space="4"/>
        </w:pBdr>
        <w:spacing w:before="480" w:after="180"/>
      </w:pPr>
      <w:r>
        <w:rPr>
          <w:b/>
          <w:bCs/>
          <w:color w:val="1F4E79"/>
          <w:sz w:val="36"/>
          <w:szCs w:val="36"/>
        </w:rPr>
        <w:t xml:space="preserve">Section 8 — Complete Free Tools and Datasets Reference</w:t>
      </w:r>
    </w:p>
    <w:p>
      <w:pPr>
        <w:spacing w:before="320" w:after="140"/>
      </w:pPr>
      <w:r>
        <w:rPr>
          <w:b/>
          <w:bCs/>
          <w:color w:val="2E75B6"/>
          <w:sz w:val="28"/>
          <w:szCs w:val="28"/>
        </w:rPr>
        <w:t xml:space="preserve">8.1  Training Datasets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Dataset</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What It Contains</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Relevant Classes</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License</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Where to Get It</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Kaggle — Humans in the Loop Aerial Imagery</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72 high-resolution satellite images of Dubai and UAE with pixel-level segmentation masks. Best starting dataset for this challenge.</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Buildings, Roads, Vegetation, Water, Bare Ground (5 classes)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CC0 — completely free, no restrictions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kaggle.com/datasets/humansintheloop/semantic-segmentation-of-aerial-imagery</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DeepGlobe Land Cover Challenge</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1146 satellite images at 50cm resolution with land cover labels.</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Urban, Agriculture, Rangeland, Forest, Water, Barren (6 classes)</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Free for academic/competition use — register to download</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deepglobe.org</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DeepGlobe Road Extraction</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1108 satellite images with road network segmentation masks. Best for road/footpath detection.</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Road / Not-Road (binary)</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Free for academic/competition use</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deepglobe.org</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iSAID — Instance Segmentation in Aerial Images</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2806 aerial images with 655,000+ annotated instances across 15 categories including vehicles, ships, and ground-level structures.</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15 classes including vehicles, bridges, harbours</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Free for research — requires one-time registration form</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isaid.github.io</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SpaceNet Dataset</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High-resolution satellite imagery with building footprint labels from multiple cities globally.</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Building footprints, Roads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Creative Commons CC BY-SA 4.0 — free to use</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spacenet.ai/datasets</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INRIA Aerial Image Labeling</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Aerial images from 10 cities across the US and Europe. Building vs. background labels.</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Buildings / Not Buildings</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Free for research use</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project.inria.fr/aerialimagelabeling</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OpenAerialMap</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Community-contributed aerial and drone imagery from around the world. Unlabelled — useful for demo images.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Unlabelled imagery — reference only</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Open Creative Commons — completely free</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openaerialmap.org</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Bhuvan ISRO Satellite Portal</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Indian satellite imagery from ISRO's Resourcesat-2 and Cartosat satellites. Best for Indian city demos.</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Unlabelled — use for inference demos on Indian cities</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Free — requires free registration</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bhuvan.nrsc.gov.in</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Google Maps Static API</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On-demand satellite tile downloads for any latitude/longitude coordinate pair globally.</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Unlabelled tiles — ideal for live demo</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Free tier: 25,000 requests per month</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developers.google.com/maps/documentation/maps-static</w:t>
            </w:r>
          </w:p>
        </w:tc>
      </w:tr>
    </w:tbl>
    <w:p>
      <w:pPr>
        <w:spacing w:before="80" w:after="80"/>
      </w:pPr>
      <w:r>
        <w:rPr>
          <w:sz w:val="22"/>
          <w:szCs w:val="22"/>
        </w:rPr>
      </w:r>
    </w:p>
    <w:p>
      <w:pPr>
        <w:spacing w:before="320" w:after="140"/>
      </w:pPr>
      <w:r>
        <w:rPr>
          <w:b/>
          <w:bCs/>
          <w:color w:val="2E75B6"/>
          <w:sz w:val="28"/>
          <w:szCs w:val="28"/>
        </w:rPr>
        <w:t xml:space="preserve">8.2  AI Models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Model</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What It Does</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Why Use It</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License</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YOLOv8 (Ultralytics)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Fast object detection and instance segmentation. Industry standard for real-time detection.</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Pre-trained on COCO, fine-tuneable on custom datasets in 60–90 minutes. Excellent documentation.</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AGPL-3.0 — free for makeathon use</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SAM — Segment Anything Model (Meta)</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Zero-shot segmentation. Given any prompt (point, box, or mask), draws a precise pixel boundary around the target object.</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Produces precision boundaries that improve area measurement accuracy. State-of-the-art open-source model.</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Apache 2.0 — completely free</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SAM — ViT-B Checkpoint</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The smallest SAM model variant (375 MB). Balances speed and quality. Use this for the makeathon.</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Runs on CPU if needed. Fast enough for real-time demo.</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Apache 2.0 — completely free. Download: dl.fbaipublicfiles.com/segment_anything/sam_vit_b_01ec64.pth</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UNet with EfficientNet-B4 (SMP library)</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Semantic segmentation: classifies every pixel. EfficientNet backbone provides strong feature extraction pre-trained on ImageNet.</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Best-in-class IoU for aerial semantic segmentation. Well-tested library (segmentation-models-pytorch).</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MIT — completely free</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UNet with ResNet-50 (alternative)</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Lighter backbone. Faster training (1.5–2 hours). Slightly lower accuracy than EfficientNet-B4.</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Use if training time is tight or GPU memory is limited.</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MIT — completely free</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GPT-4o Vision (Azure OpenAI)</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Large language model with image understanding. Can describe, classify, and reason about images in natural language.</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Adds intelligence layer: condition assessment, report generation, change explanation. Only option for natural language output.</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Proprietary — requires Azure OpenAI API key. Not free but low cost per call.</w:t>
            </w:r>
          </w:p>
        </w:tc>
      </w:tr>
    </w:tbl>
    <w:p>
      <w:pPr>
        <w:spacing w:before="80" w:after="80"/>
      </w:pPr>
      <w:r>
        <w:rPr>
          <w:sz w:val="22"/>
          <w:szCs w:val="22"/>
        </w:rPr>
      </w:r>
    </w:p>
    <w:p>
      <w:pPr>
        <w:spacing w:before="320" w:after="140"/>
      </w:pPr>
      <w:r>
        <w:rPr>
          <w:b/>
          <w:bCs/>
          <w:color w:val="2E75B6"/>
          <w:sz w:val="28"/>
          <w:szCs w:val="28"/>
        </w:rPr>
        <w:t xml:space="preserve">8.3  Free Compute — GPU Training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Platform</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GPU Available</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Free Tier</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How to Access</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Best For</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Google Colab</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NVIDIA T4 (16 GB)</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~15 hours per day</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colab.research.google.com — sign in with Google account</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YOLOv8 fine-tuning (60–90 min) and UNet training (2.5–3 hours)</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Kaggle Notebooks</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NVIDIA T4 (16 GB)</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30 hours per week</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kaggle.com/code — sign in with Kaggle account</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Longer training runs. Also allows direct dataset access without download.</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Azure Machine Learning (if available)</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Various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Included with Azure account</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Through Azure portal</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If the team has Azure credits from Infosys, this is the fastest option</w:t>
            </w:r>
          </w:p>
        </w:tc>
      </w:tr>
    </w:tbl>
    <w:p>
      <w:pPr>
        <w:spacing w:before="80" w:after="80"/>
      </w:pPr>
      <w:r>
        <w:rPr>
          <w:sz w:val="22"/>
          <w:szCs w:val="22"/>
        </w:rPr>
      </w:r>
    </w:p>
    <w:p>
      <w:pPr>
        <w:shd w:fill="FFF8E1" w:color="FFF8E1" w:val="solid"/>
        <w:spacing w:before="160" w:after="160"/>
        <w:ind w:left="360" w:right="360"/>
      </w:pPr>
      <w:r>
        <w:rPr>
          <w:i/>
          <w:iCs/>
          <w:color w:val="5D4037"/>
          <w:sz w:val="21"/>
          <w:szCs w:val="21"/>
        </w:rPr>
        <w:t xml:space="preserve">Tip: Start your training job first thing at the makeathon — before you build any other components. Training takes 60–180 minutes. If you wait until hour 4 to start training, it cuts into your building time.</w:t>
      </w:r>
    </w:p>
    <w:p>
      <w:pPr>
        <w:spacing w:before="80" w:after="80"/>
      </w:pPr>
      <w:r>
        <w:rPr>
          <w:sz w:val="22"/>
          <w:szCs w:val="22"/>
        </w:rPr>
      </w:r>
    </w:p>
    <w:p>
      <w:pPr>
        <w:spacing w:before="320" w:after="140"/>
      </w:pPr>
      <w:r>
        <w:rPr>
          <w:b/>
          <w:bCs/>
          <w:color w:val="2E75B6"/>
          <w:sz w:val="28"/>
          <w:szCs w:val="28"/>
        </w:rPr>
        <w:t xml:space="preserve">8.4  Backend &amp; Frontend Frameworks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Framework</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What It Does</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Why Use It</w:t>
            </w:r>
          </w:p>
        </w:tc>
        <w:tc>
          <w:tcPr>
            <w:shd w:fill="1F4E79" w:color="1F4E79" w:val="solid"/>
            <w:tcMar>
              <w:top w:type="dxa" w:w="80"/>
              <w:left w:type="dxa" w:w="140"/>
              <w:bottom w:type="dxa" w:w="80"/>
              <w:right w:type="dxa" w:w="140"/>
            </w:tcMar>
          </w:tcPr>
          <w:p>
            <w:pPr>
              <w:spacing w:before="80" w:after="80"/>
              <w:jc w:val="left"/>
            </w:pPr>
            <w:r>
              <w:rPr>
                <w:b/>
                <w:bCs/>
                <w:i w:val="false"/>
                <w:iCs w:val="false"/>
                <w:color w:val="FFFFFF"/>
                <w:sz w:val="18"/>
                <w:szCs w:val="18"/>
              </w:rPr>
              <w:t xml:space="preserve">Cost</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FastAPI (Python)</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Web framework for building APIs. Serves the AI model and handles image upload, processing, and response.</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Fast, modern, auto-generates API documentation at /docs. Async support for concurrent image processing.</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FREE — MIT license</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React (JavaScript)</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Frontend framework for building the web interface.</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Large community, excellent charting and map libraries, component-based architecture.</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FREE — MIT license</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Leaflet.js / React-Leaflet</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Interactive map library. Shows satellite base tiles and overlays GeoJSON polygons.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Lightweight, works offline, supports custom tile layers including Bhuvan tiles.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FREE — BSD license</w:t>
            </w:r>
          </w:p>
        </w:tc>
      </w:tr>
      <w:tr>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GeoPandas + Shapely</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Python libraries for geographic data processing. Converts pixel masks to geographic polygons.</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Handles GeoJSON creation, area calculation in real-world units, coordinate transformations.</w:t>
            </w:r>
          </w:p>
        </w:tc>
        <w:tc>
          <w:tcPr>
            <w:shd w:fill="EBF3FB" w:color="EBF3FB"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FREE — BSD license</w:t>
            </w:r>
          </w:p>
        </w:tc>
      </w:tr>
      <w:tr>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Rasterio</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Python library for reading and processing raster imagery (satellite images, GeoTIFFs).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Reads image GPS metadata, handles coordinate projections, processes large image files.</w:t>
            </w:r>
          </w:p>
        </w:tc>
        <w:tc>
          <w:tcPr>
            <w:shd w:fill="FFFFFF" w:color="FFFFFF" w:val="solid"/>
            <w:tcMar>
              <w:top w:type="dxa" w:w="80"/>
              <w:left w:type="dxa" w:w="140"/>
              <w:bottom w:type="dxa" w:w="80"/>
              <w:right w:type="dxa" w:w="140"/>
            </w:tcMar>
          </w:tcPr>
          <w:p>
            <w:pPr>
              <w:spacing w:before="80" w:after="80"/>
              <w:jc w:val="left"/>
            </w:pPr>
            <w:r>
              <w:rPr>
                <w:b w:val="false"/>
                <w:bCs w:val="false"/>
                <w:i w:val="false"/>
                <w:iCs w:val="false"/>
                <w:color w:val="000000"/>
                <w:sz w:val="17"/>
                <w:szCs w:val="17"/>
              </w:rPr>
              <w:t xml:space="preserve">FREE — BSD license</w:t>
            </w:r>
          </w:p>
        </w:tc>
      </w:tr>
    </w:tbl>
    <w:p>
      <w:pPr>
        <w:spacing w:before="80" w:after="80"/>
      </w:pPr>
      <w:r>
        <w:rPr>
          <w:sz w:val="22"/>
          <w:szCs w:val="22"/>
        </w:rPr>
      </w:r>
    </w:p>
    <w:p>
      <w:pPr>
        <w:pBdr>
          <w:bottom w:val="single" w:color="auto" w:sz="6" w:space="1"/>
        </w:pBdr>
        <w:spacing w:before="280" w:after="280"/>
      </w:pPr>
    </w:p>
    <w:p>
      <w:pPr>
        <w:spacing w:before="160" w:after="60"/>
        <w:jc w:val="center"/>
      </w:pPr>
      <w:r>
        <w:rPr>
          <w:i/>
          <w:iCs/>
          <w:color w:val="888888"/>
          <w:sz w:val="19"/>
          <w:szCs w:val="19"/>
        </w:rPr>
        <w:t xml:space="preserve">Document prepared for Makethon 2026 — Urban Asset Intelligence</w:t>
      </w:r>
    </w:p>
    <w:p>
      <w:pPr>
        <w:spacing w:before="0" w:after="60"/>
        <w:jc w:val="center"/>
      </w:pPr>
      <w:r>
        <w:rPr>
          <w:i/>
          <w:iCs/>
          <w:color w:val="888888"/>
          <w:sz w:val="19"/>
          <w:szCs w:val="19"/>
        </w:rPr>
        <w:t xml:space="preserve">All AI models and datasets referenced are free and open-source. Azure OpenAI is optional (Approach C only).</w:t>
      </w:r>
    </w:p>
    <w:p>
      <w:pPr>
        <w:spacing w:before="0" w:after="60"/>
        <w:jc w:val="center"/>
      </w:pPr>
      <w:r>
        <w:rPr>
          <w:b/>
          <w:bCs/>
          <w:color w:val="2E75B6"/>
          <w:sz w:val="20"/>
          <w:szCs w:val="20"/>
        </w:rPr>
        <w:t xml:space="preserve">RECOMMENDATION: Approach A (YOLOv8 + SAM) gives the best balance of innovation, accuracy, and feasibility within 24 hours.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Asset Intelligence — Implementation Approaches Decision Guide</dc:title>
  <dc:creator>Makethon 2026</dc:creator>
  <dc:description>Three approaches compared end-to-end. No code — concepts, architecture, trade-offs.</dc:description>
  <cp:lastModifiedBy>Un-named</cp:lastModifiedBy>
  <cp:revision>1</cp:revision>
  <dcterms:created xsi:type="dcterms:W3CDTF">2026-03-29T15:26:52.555Z</dcterms:created>
  <dcterms:modified xsi:type="dcterms:W3CDTF">2026-03-29T15:26:52.556Z</dcterms:modified>
</cp:coreProperties>
</file>

<file path=docProps/custom.xml><?xml version="1.0" encoding="utf-8"?>
<Properties xmlns="http://schemas.openxmlformats.org/officeDocument/2006/custom-properties" xmlns:vt="http://schemas.openxmlformats.org/officeDocument/2006/docPropsVTypes"/>
</file>