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jpg" ContentType="image/jpeg"/>
  <Override PartName="/word/media/rId62.jpg" ContentType="image/jpeg"/>
  <Override PartName="/word/media/rId64.jpg" ContentType="image/jpeg"/>
  <Override PartName="/word/media/rId66.jpg" ContentType="image/jpeg"/>
  <Override PartName="/word/media/rId68.jpg" ContentType="image/jpeg"/>
  <Override PartName="/word/media/rId70.jpg" ContentType="image/jpeg"/>
  <Override PartName="/word/media/rId72.jpg" ContentType="image/jpeg"/>
  <Override PartName="/word/media/rId74.jpg" ContentType="image/jpeg"/>
  <Override PartName="/word/media/rId36.jpg" ContentType="image/jpeg"/>
  <Override PartName="/word/media/rId38.jpg" ContentType="image/jpeg"/>
  <Override PartName="/word/media/rId40.jpg" ContentType="image/jpeg"/>
  <Override PartName="/word/media/rId42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</w:t>
      </w:r>
      <w:r>
        <w:t xml:space="preserve"> </w:t>
      </w:r>
      <w:r>
        <w:t xml:space="preserve">Asset</w:t>
      </w:r>
      <w:r>
        <w:t xml:space="preserve"> </w:t>
      </w:r>
      <w:r>
        <w:t xml:space="preserve">Intelligence</w:t>
      </w:r>
      <w:r>
        <w:t xml:space="preserve"> </w:t>
      </w:r>
      <w:r>
        <w:t xml:space="preserve">—</w:t>
      </w:r>
      <w:r>
        <w:t xml:space="preserve"> </w:t>
      </w:r>
      <w:r>
        <w:t xml:space="preserve">AI-Powered</w:t>
      </w:r>
      <w:r>
        <w:t xml:space="preserve"> </w:t>
      </w:r>
      <w:r>
        <w:t xml:space="preserve">City</w:t>
      </w:r>
      <w:r>
        <w:t xml:space="preserve"> </w:t>
      </w:r>
      <w:r>
        <w:t xml:space="preserve">Infrastructure</w:t>
      </w:r>
      <w:r>
        <w:t xml:space="preserve"> </w:t>
      </w:r>
      <w:r>
        <w:t xml:space="preserve">Detection</w:t>
      </w:r>
    </w:p>
    <w:p>
      <w:pPr>
        <w:pStyle w:val="Subtitle"/>
      </w:pPr>
      <w:r>
        <w:t xml:space="preserve">Complete</w:t>
      </w:r>
      <w:r>
        <w:t xml:space="preserve"> </w:t>
      </w:r>
      <w:r>
        <w:t xml:space="preserve">Implementation</w:t>
      </w:r>
      <w:r>
        <w:t xml:space="preserve"> </w:t>
      </w:r>
      <w:r>
        <w:t xml:space="preserve">Documentation</w:t>
      </w:r>
      <w:r>
        <w:t xml:space="preserve"> </w:t>
      </w:r>
      <w:r>
        <w:t xml:space="preserve">for</w:t>
      </w:r>
      <w:r>
        <w:t xml:space="preserve"> </w:t>
      </w:r>
      <w:r>
        <w:t xml:space="preserve">Makeathon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Team</w:t>
      </w:r>
      <w:r>
        <w:t xml:space="preserve"> </w:t>
      </w:r>
      <w:r>
        <w:t xml:space="preserve">Urban</w:t>
      </w:r>
      <w:r>
        <w:t xml:space="preserve"> </w:t>
      </w:r>
      <w:r>
        <w:t xml:space="preserve">AI</w:t>
      </w:r>
    </w:p>
    <w:p>
      <w:pPr>
        <w:pStyle w:val="Date"/>
      </w:pPr>
      <w:r>
        <w:t xml:space="preserve">March</w:t>
      </w:r>
      <w:r>
        <w:t xml:space="preserve"> </w:t>
      </w:r>
      <w:r>
        <w:t xml:space="preserve">2026</w:t>
      </w:r>
    </w:p>
    <w:bookmarkStart w:id="20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Urban Asset Intelligence</w:t>
      </w:r>
      <w:r>
        <w:t xml:space="preserve"> </w:t>
      </w:r>
      <w:r>
        <w:t xml:space="preserve">is an AI-powered platform that detects and maps city infrastructure assets from satellite and aerial imagery. It uses free, open-source AI models (YOLOv8 + SAM) and free satellite data sources to automatically identify buildings, roads, water bodies, vegetation, parks, and drainage systems.</w:t>
      </w:r>
    </w:p>
    <w:p>
      <w:pPr>
        <w:pStyle w:val="BodyText"/>
      </w:pPr>
      <w:r>
        <w:rPr>
          <w:bCs/>
          <w:b/>
        </w:rPr>
        <w:t xml:space="preserve">Target Users:</w:t>
      </w:r>
      <w:r>
        <w:t xml:space="preserve"> </w:t>
      </w:r>
      <w:r>
        <w:t xml:space="preserve">Municipal officers, urban planners, and city administrators who need accurate, up-to-date infrastructure data without manual surveying.</w:t>
      </w:r>
    </w:p>
    <w:p>
      <w:pPr>
        <w:pStyle w:val="BodyText"/>
      </w:pPr>
      <w:r>
        <w:rPr>
          <w:bCs/>
          <w:b/>
        </w:rPr>
        <w:t xml:space="preserve">Key Capabilities:</w:t>
      </w:r>
    </w:p>
    <w:p>
      <w:pPr>
        <w:numPr>
          <w:ilvl w:val="0"/>
          <w:numId w:val="1001"/>
        </w:numPr>
        <w:pStyle w:val="Compact"/>
      </w:pPr>
      <w:r>
        <w:t xml:space="preserve">Upload satellite/aerial images or fetch tiles by GPS coordinates</w:t>
      </w:r>
    </w:p>
    <w:p>
      <w:pPr>
        <w:numPr>
          <w:ilvl w:val="0"/>
          <w:numId w:val="1001"/>
        </w:numPr>
        <w:pStyle w:val="Compact"/>
      </w:pPr>
      <w:r>
        <w:t xml:space="preserve">AI-powered detection of 6 urban asset categories with polygon masks</w:t>
      </w:r>
    </w:p>
    <w:p>
      <w:pPr>
        <w:numPr>
          <w:ilvl w:val="0"/>
          <w:numId w:val="1001"/>
        </w:numPr>
        <w:pStyle w:val="Compact"/>
      </w:pPr>
      <w:r>
        <w:t xml:space="preserve">Interactive map visualization with GIS overlay (Leaflet.js)</w:t>
      </w:r>
    </w:p>
    <w:p>
      <w:pPr>
        <w:numPr>
          <w:ilvl w:val="0"/>
          <w:numId w:val="1001"/>
        </w:numPr>
        <w:pStyle w:val="Compact"/>
      </w:pPr>
      <w:r>
        <w:t xml:space="preserve">Temporal change detection (before/after comparison)</w:t>
      </w:r>
    </w:p>
    <w:p>
      <w:pPr>
        <w:numPr>
          <w:ilvl w:val="0"/>
          <w:numId w:val="1001"/>
        </w:numPr>
        <w:pStyle w:val="Compact"/>
      </w:pPr>
      <w:r>
        <w:t xml:space="preserve">Export to GeoJSON, CSV, PDF, or DIGIT Urban Registry</w:t>
      </w:r>
    </w:p>
    <w:p>
      <w:pPr>
        <w:numPr>
          <w:ilvl w:val="0"/>
          <w:numId w:val="1001"/>
        </w:numPr>
        <w:pStyle w:val="Compact"/>
      </w:pPr>
      <w:r>
        <w:t xml:space="preserve">Full history and session management</w:t>
      </w:r>
    </w:p>
    <w:p>
      <w:pPr>
        <w:numPr>
          <w:ilvl w:val="0"/>
          <w:numId w:val="1001"/>
        </w:numPr>
        <w:pStyle w:val="Compact"/>
      </w:pPr>
      <w:r>
        <w:t xml:space="preserve">Role-based access control with Admin, Officer, and Viewer personas</w:t>
      </w:r>
    </w:p>
    <w:p>
      <w:pPr>
        <w:pStyle w:val="FirstParagraph"/>
      </w:pPr>
      <w:r>
        <w:rPr>
          <w:bCs/>
          <w:b/>
        </w:rPr>
        <w:t xml:space="preserve">Tech Stack:</w:t>
      </w:r>
      <w:r>
        <w:t xml:space="preserve"> </w:t>
      </w:r>
      <w:r>
        <w:t xml:space="preserve">React + TypeScript (frontend), Express.js (API), FastAPI (AI service), PostgreSQL (database), YOLOv8 + SAM (AI models), Leaflet.js (mapping).</w:t>
      </w:r>
    </w:p>
    <w:p>
      <w:r>
        <w:pict>
          <v:rect style="width:0;height:1.5pt" o:hralign="center" o:hrstd="t" o:hr="t"/>
        </w:pict>
      </w:r>
    </w:p>
    <w:bookmarkEnd w:id="20"/>
    <w:bookmarkStart w:id="21" w:name="problem-statement-motivation"/>
    <w:p>
      <w:pPr>
        <w:pStyle w:val="Heading1"/>
      </w:pPr>
      <w:r>
        <w:t xml:space="preserve">2. Problem Statement &amp; Motivation</w:t>
      </w:r>
    </w:p>
    <w:p>
      <w:pPr>
        <w:pStyle w:val="FirstParagraph"/>
      </w:pPr>
      <w:r>
        <w:t xml:space="preserve">Indian cities face rapid urbanization with limited tools for tracking infrastructure changes. Municipal corporations rely on manual surveys that are: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Expensive</w:t>
      </w:r>
      <w:r>
        <w:t xml:space="preserve"> </w:t>
      </w:r>
      <w:r>
        <w:t xml:space="preserve">— Ground surveys cost ₹5-15 lakh per ward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Slow</w:t>
      </w:r>
      <w:r>
        <w:t xml:space="preserve"> </w:t>
      </w:r>
      <w:r>
        <w:t xml:space="preserve">— A single ward survey takes 2-4 weeks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Inaccurate</w:t>
      </w:r>
      <w:r>
        <w:t xml:space="preserve"> </w:t>
      </w:r>
      <w:r>
        <w:t xml:space="preserve">— Human error rate of 15-25% in asset classification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Outdated</w:t>
      </w:r>
      <w:r>
        <w:t xml:space="preserve"> </w:t>
      </w:r>
      <w:r>
        <w:t xml:space="preserve">— Survey data is stale within months</w:t>
      </w:r>
    </w:p>
    <w:p>
      <w:pPr>
        <w:pStyle w:val="FirstParagraph"/>
      </w:pPr>
      <w:r>
        <w:rPr>
          <w:bCs/>
          <w:b/>
        </w:rPr>
        <w:t xml:space="preserve">Our Solution:</w:t>
      </w:r>
      <w:r>
        <w:t xml:space="preserve"> </w:t>
      </w:r>
      <w:r>
        <w:t xml:space="preserve">Automate asset detection using freely available satellite imagery and open-source AI, reducing survey time from weeks to minutes and cost from lakhs to near-zero.</w:t>
      </w:r>
    </w:p>
    <w:p>
      <w:pPr>
        <w:pStyle w:val="BodyText"/>
      </w:pPr>
      <w:r>
        <w:rPr>
          <w:bCs/>
          <w:b/>
        </w:rPr>
        <w:t xml:space="preserve">Impact Metrics (projected):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Urban AI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 per 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per 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₹5-15 lakh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~₹0 (free tools)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78-92% (model dependent)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ystem-architecture"/>
    <w:p>
      <w:pPr>
        <w:pStyle w:val="Heading1"/>
      </w:pPr>
      <w:r>
        <w:t xml:space="preserve">3. System Architecture</w:t>
      </w:r>
    </w:p>
    <w:bookmarkStart w:id="22" w:name="high-level-architecture"/>
    <w:p>
      <w:pPr>
        <w:pStyle w:val="Heading2"/>
      </w:pPr>
      <w:r>
        <w:t xml:space="preserve">3.1 High-Level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FRONTEND (React + Vite)               │</w:t>
      </w:r>
      <w:r>
        <w:br/>
      </w:r>
      <w:r>
        <w:rPr>
          <w:rStyle w:val="VerbatimChar"/>
        </w:rPr>
        <w:t xml:space="preserve">│  Dashboard │ Upload │ Results │ Map │ History │ Export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REST API</w:t>
      </w:r>
      <w:r>
        <w:br/>
      </w:r>
      <w:r>
        <w:rPr>
          <w:rStyle w:val="VerbatimChar"/>
        </w:rPr>
        <w:t xml:space="preserve">┌──────────────────────▼──────────────────────────────────┐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API SERVER (Express.js)                   │</w:t>
      </w:r>
      <w:r>
        <w:br/>
      </w:r>
      <w:r>
        <w:rPr>
          <w:rStyle w:val="VerbatimChar"/>
        </w:rPr>
        <w:t xml:space="preserve">│  Routes │ Auth │ Session Mgmt │ File Upload │ Export Gen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│                           │ HTTP</w:t>
      </w:r>
      <w:r>
        <w:br/>
      </w:r>
      <w:r>
        <w:rPr>
          <w:rStyle w:val="VerbatimChar"/>
        </w:rPr>
        <w:t xml:space="preserve">┌──────────▼──────────┐    ┌───────────▼─────────────────┐</w:t>
      </w:r>
      <w:r>
        <w:br/>
      </w:r>
      <w:r>
        <w:rPr>
          <w:rStyle w:val="VerbatimChar"/>
        </w:rPr>
        <w:t xml:space="preserve">│  PostgreSQL (Drizzle)│    │  AI SERVICE (FastAPI/Python) │</w:t>
      </w:r>
      <w:r>
        <w:br/>
      </w:r>
      <w:r>
        <w:rPr>
          <w:rStyle w:val="VerbatimChar"/>
        </w:rPr>
        <w:t xml:space="preserve">│  Sessions, Assets,   │    │  YOLOv8 │ SAM │ Tiling      │</w:t>
      </w:r>
      <w:r>
        <w:br/>
      </w:r>
      <w:r>
        <w:rPr>
          <w:rStyle w:val="VerbatimChar"/>
        </w:rPr>
        <w:t xml:space="preserve">│  Users, Roles        │    │  Classification │ Masking    │</w:t>
      </w:r>
      <w:r>
        <w:br/>
      </w:r>
      <w:r>
        <w:rPr>
          <w:rStyle w:val="VerbatimChar"/>
        </w:rPr>
        <w:t xml:space="preserve">└─────────────────────┘    └─────────────────────────────┘</w:t>
      </w:r>
    </w:p>
    <w:bookmarkEnd w:id="22"/>
    <w:bookmarkStart w:id="23" w:name="component-responsibilities"/>
    <w:p>
      <w:pPr>
        <w:pStyle w:val="Heading2"/>
      </w:pPr>
      <w:r>
        <w:t xml:space="preserve">3.2 Component Responsibilities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11"/>
        <w:gridCol w:w="3111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18 + Vite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screens, map rendering, data visualization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Express.js + TypeScript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endpoints, file handling, session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+ Python 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tiling, YOLOv8 inference, SAM 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storage for sessions, detected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Leaflet.js + 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 with asset polygon overlays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+ Express 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access, ward-level permissions</w:t>
            </w:r>
          </w:p>
        </w:tc>
      </w:tr>
    </w:tbl>
    <w:bookmarkEnd w:id="23"/>
    <w:bookmarkStart w:id="24" w:name="data-flow"/>
    <w:p>
      <w:pPr>
        <w:pStyle w:val="Heading2"/>
      </w:pPr>
      <w:r>
        <w:t xml:space="preserve">3.3 Data Flow</w:t>
      </w:r>
    </w:p>
    <w:p>
      <w:pPr>
        <w:numPr>
          <w:ilvl w:val="0"/>
          <w:numId w:val="1003"/>
        </w:numPr>
        <w:pStyle w:val="Compact"/>
      </w:pPr>
      <w:r>
        <w:t xml:space="preserve">User logs in and is authenticated with role-based access</w:t>
      </w:r>
    </w:p>
    <w:p>
      <w:pPr>
        <w:numPr>
          <w:ilvl w:val="0"/>
          <w:numId w:val="1003"/>
        </w:numPr>
        <w:pStyle w:val="Compact"/>
      </w:pPr>
      <w:r>
        <w:t xml:space="preserve">User uploads image or provides GPS coordinates (Officers &amp; Admins only)</w:t>
      </w:r>
    </w:p>
    <w:p>
      <w:pPr>
        <w:numPr>
          <w:ilvl w:val="0"/>
          <w:numId w:val="1003"/>
        </w:numPr>
        <w:pStyle w:val="Compact"/>
      </w:pPr>
      <w:r>
        <w:t xml:space="preserve">API server receives image, creates detection session in DB</w:t>
      </w:r>
    </w:p>
    <w:p>
      <w:pPr>
        <w:numPr>
          <w:ilvl w:val="0"/>
          <w:numId w:val="1003"/>
        </w:numPr>
        <w:pStyle w:val="Compact"/>
      </w:pPr>
      <w:r>
        <w:t xml:space="preserve">AI service tiles the image into 640×640 chunks</w:t>
      </w:r>
    </w:p>
    <w:p>
      <w:pPr>
        <w:numPr>
          <w:ilvl w:val="0"/>
          <w:numId w:val="1003"/>
        </w:numPr>
        <w:pStyle w:val="Compact"/>
      </w:pPr>
      <w:r>
        <w:t xml:space="preserve">YOLOv8 runs object detection on each tile</w:t>
      </w:r>
    </w:p>
    <w:p>
      <w:pPr>
        <w:numPr>
          <w:ilvl w:val="0"/>
          <w:numId w:val="1003"/>
        </w:numPr>
        <w:pStyle w:val="Compact"/>
      </w:pPr>
      <w:r>
        <w:t xml:space="preserve">SAM refines bounding boxes into precise polygon masks</w:t>
      </w:r>
    </w:p>
    <w:p>
      <w:pPr>
        <w:numPr>
          <w:ilvl w:val="0"/>
          <w:numId w:val="1003"/>
        </w:numPr>
        <w:pStyle w:val="Compact"/>
      </w:pPr>
      <w:r>
        <w:t xml:space="preserve">Results are merged, de-duplicated, and stored in PostgreSQL</w:t>
      </w:r>
    </w:p>
    <w:p>
      <w:pPr>
        <w:numPr>
          <w:ilvl w:val="0"/>
          <w:numId w:val="1003"/>
        </w:numPr>
        <w:pStyle w:val="Compact"/>
      </w:pPr>
      <w:r>
        <w:t xml:space="preserve">Frontend renders results with color-coded overlays and map view</w:t>
      </w:r>
    </w:p>
    <w:p>
      <w:pPr>
        <w:numPr>
          <w:ilvl w:val="0"/>
          <w:numId w:val="1003"/>
        </w:numPr>
        <w:pStyle w:val="Compact"/>
      </w:pPr>
      <w:r>
        <w:t xml:space="preserve">Viewers can access shared results and download reports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ai-pipeline-detection-approach"/>
    <w:p>
      <w:pPr>
        <w:pStyle w:val="Heading1"/>
      </w:pPr>
      <w:r>
        <w:t xml:space="preserve">4. AI Pipeline — Detection Approach</w:t>
      </w:r>
    </w:p>
    <w:bookmarkStart w:id="26" w:name="model-selection-yolov8-sam-approach-a"/>
    <w:p>
      <w:pPr>
        <w:pStyle w:val="Heading2"/>
      </w:pPr>
      <w:r>
        <w:t xml:space="preserve">4.1 Model Selection: YOLOv8 + SAM (Approach A)</w:t>
      </w:r>
    </w:p>
    <w:p>
      <w:pPr>
        <w:pStyle w:val="FirstParagraph"/>
      </w:pPr>
      <w:r>
        <w:t xml:space="preserve">After evaluating multiple approaches, we selected</w:t>
      </w:r>
      <w:r>
        <w:t xml:space="preserve"> </w:t>
      </w:r>
      <w:r>
        <w:rPr>
          <w:bCs/>
          <w:b/>
        </w:rPr>
        <w:t xml:space="preserve">YOLOv8 + SAM</w:t>
      </w:r>
      <w:r>
        <w:t xml:space="preserve"> </w:t>
      </w:r>
      <w:r>
        <w:t xml:space="preserve">as the optimal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YOLOv8+SAM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R-CNN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(real-time)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 separation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(individual assets)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Excellent (SAM masks)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Pixel-level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data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Free/open-source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Polygon masks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 labels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Why YOLOv8 + SAM wins:</w:t>
      </w:r>
      <w:r>
        <w:t xml:space="preserve"> </w:t>
      </w:r>
      <w:r>
        <w:t xml:space="preserve">- YOLOv8 provides fast, accurate bounding box detection</w:t>
      </w:r>
      <w:r>
        <w:t xml:space="preserve"> </w:t>
      </w:r>
      <w:r>
        <w:t xml:space="preserve">- SAM (Segment Anything Model) converts boxes to precise polygon masks without task-specific training</w:t>
      </w:r>
      <w:r>
        <w:t xml:space="preserve"> </w:t>
      </w:r>
      <w:r>
        <w:t xml:space="preserve">- Both are fully open-source and free</w:t>
      </w:r>
      <w:r>
        <w:t xml:space="preserve"> </w:t>
      </w:r>
      <w:r>
        <w:t xml:space="preserve">- Combined pipeline runs in 8-12 seconds per 2048×2048 image</w:t>
      </w:r>
    </w:p>
    <w:bookmarkEnd w:id="26"/>
    <w:bookmarkStart w:id="27" w:name="asset-categories-color-coding"/>
    <w:p>
      <w:pPr>
        <w:pStyle w:val="Heading2"/>
      </w:pPr>
      <w:r>
        <w:t xml:space="preserve">4.2 Asset Categories &amp; Color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#E53935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#00897B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Bodies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#1E88E5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Vegetation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#43A047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#66BB6A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 avg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#8E24AA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61% avg</w:t>
            </w:r>
          </w:p>
        </w:tc>
      </w:tr>
    </w:tbl>
    <w:bookmarkEnd w:id="27"/>
    <w:bookmarkStart w:id="28" w:name="processing-pipeline"/>
    <w:p>
      <w:pPr>
        <w:pStyle w:val="Heading2"/>
      </w:pPr>
      <w:r>
        <w:t xml:space="preserve">4.3 Processing Pipeline</w:t>
      </w:r>
    </w:p>
    <w:p>
      <w:pPr>
        <w:pStyle w:val="SourceCode"/>
      </w:pPr>
      <w:r>
        <w:rPr>
          <w:rStyle w:val="VerbatimChar"/>
        </w:rPr>
        <w:t xml:space="preserve">Input Image (2048×2048)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Image Tiling    │  Split into 16 tiles of 640×640</w:t>
      </w:r>
      <w:r>
        <w:br/>
      </w:r>
      <w:r>
        <w:rPr>
          <w:rStyle w:val="VerbatimChar"/>
        </w:rPr>
        <w:t xml:space="preserve">│  (with overlap)  │  10% overlap for edge assets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YOLOv8 Detection│  Run on each tile</w:t>
      </w:r>
      <w:r>
        <w:br/>
      </w:r>
      <w:r>
        <w:rPr>
          <w:rStyle w:val="VerbatimChar"/>
        </w:rPr>
        <w:t xml:space="preserve">│  (per tile)      │  Output: bounding boxes + class + confidence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SAM Segmentation│  Convert each box to polygon mask</w:t>
      </w:r>
      <w:r>
        <w:br/>
      </w:r>
      <w:r>
        <w:rPr>
          <w:rStyle w:val="VerbatimChar"/>
        </w:rPr>
        <w:t xml:space="preserve">│  (per detection) │  Output: precise boundary polygons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Merge &amp; Dedup   │  Stitch tile results, remove duplicates</w:t>
      </w:r>
      <w:r>
        <w:br/>
      </w:r>
      <w:r>
        <w:rPr>
          <w:rStyle w:val="VerbatimChar"/>
        </w:rPr>
        <w:t xml:space="preserve">│  (NMS + IoU)     │  Filter by confidence threshold (0.40)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Classification  │  Assign asset category + compute area</w:t>
      </w:r>
      <w:r>
        <w:br/>
      </w:r>
      <w:r>
        <w:rPr>
          <w:rStyle w:val="VerbatimChar"/>
        </w:rPr>
        <w:t xml:space="preserve">│  &amp; Area Calc     │  Output: final asset list with metadata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8"/>
    <w:bookmarkStart w:id="29" w:name="confidence-threshold"/>
    <w:p>
      <w:pPr>
        <w:pStyle w:val="Heading2"/>
      </w:pPr>
      <w:r>
        <w:t xml:space="preserve">4.4 Confidence Threshold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Minimum threshold:</w:t>
      </w:r>
      <w:r>
        <w:t xml:space="preserve"> </w:t>
      </w:r>
      <w:r>
        <w:t xml:space="preserve">0.40 (below this, detections are discarded)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High confidence:</w:t>
      </w:r>
      <w:r>
        <w:t xml:space="preserve"> </w:t>
      </w:r>
      <w:r>
        <w:t xml:space="preserve">≥ 0.75 (shown with solid overlay)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Medium confidence:</w:t>
      </w:r>
      <w:r>
        <w:t xml:space="preserve"> </w:t>
      </w:r>
      <w:r>
        <w:t xml:space="preserve">0.55–0.74 (shown with semi-transparent overlay)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Low confidence:</w:t>
      </w:r>
      <w:r>
        <w:t xml:space="preserve"> </w:t>
      </w:r>
      <w:r>
        <w:t xml:space="preserve">0.40–0.54 (shown with dashed outline only)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7" w:name="entitlement-persona-management"/>
    <w:p>
      <w:pPr>
        <w:pStyle w:val="Heading1"/>
      </w:pPr>
      <w:r>
        <w:t xml:space="preserve">5. Entitlement &amp; Persona Management</w:t>
      </w:r>
    </w:p>
    <w:bookmarkStart w:id="31" w:name="user-roles"/>
    <w:p>
      <w:pPr>
        <w:pStyle w:val="Heading2"/>
      </w:pPr>
      <w:r>
        <w:t xml:space="preserve">5.1 User Roles</w:t>
      </w:r>
    </w:p>
    <w:p>
      <w:pPr>
        <w:pStyle w:val="FirstParagraph"/>
      </w:pPr>
      <w:r>
        <w:t xml:space="preserve">The platform supports three distinct user personas, each with specific access levels and capabilities: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57"/>
        <w:gridCol w:w="2715"/>
        <w:gridCol w:w="38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City-level administrator with full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 all users, view all wards, configure system settings, monitor city-wide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Municipal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Ward-assigned field officer with operational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images, run AI detection, view results for assigned wards, export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stakeholder with limited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shared detection results, download reports (PDF/CSV), no upload or detection capability</w:t>
            </w:r>
          </w:p>
        </w:tc>
      </w:tr>
    </w:tbl>
    <w:bookmarkEnd w:id="31"/>
    <w:bookmarkStart w:id="32" w:name="permission-matrix"/>
    <w:p>
      <w:pPr>
        <w:pStyle w:val="Heading2"/>
      </w:pPr>
      <w:r>
        <w:t xml:space="preserve">5.2 Permission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 Officer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City-wide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Ward-specific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results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(own 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 AI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(own 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Detection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ward(s)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 View (GIS)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ward(s)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(own 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(GeoJSON/CSV/PDF)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(own ward)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&amp; CSV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 to DIGIT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(add/edit/delete)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Assign 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System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sessions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bookmarkEnd w:id="32"/>
    <w:bookmarkStart w:id="33" w:name="ward-level-access-control"/>
    <w:p>
      <w:pPr>
        <w:pStyle w:val="Heading2"/>
      </w:pPr>
      <w:r>
        <w:t xml:space="preserve">5.3 Ward-Level Access Control</w:t>
      </w:r>
    </w:p>
    <w:p>
      <w:pPr>
        <w:pStyle w:val="FirstParagraph"/>
      </w:pPr>
      <w:r>
        <w:t xml:space="preserve">Municipal officers are assigned to specific wards by the admin. This ensures: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Data isolation</w:t>
      </w:r>
      <w:r>
        <w:t xml:space="preserve"> </w:t>
      </w:r>
      <w:r>
        <w:t xml:space="preserve">— Officers see only their ward’s detection data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Accountability</w:t>
      </w:r>
      <w:r>
        <w:t xml:space="preserve"> </w:t>
      </w:r>
      <w:r>
        <w:t xml:space="preserve">— Each scan is tied to the officer who created it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Scalability</w:t>
      </w:r>
      <w:r>
        <w:t xml:space="preserve"> </w:t>
      </w:r>
      <w:r>
        <w:t xml:space="preserve">— As the city onboards more wards, officers are added per ward</w:t>
      </w:r>
    </w:p>
    <w:p>
      <w:pPr>
        <w:pStyle w:val="FirstParagraph"/>
      </w:pPr>
      <w:r>
        <w:rPr>
          <w:bCs/>
          <w:b/>
        </w:rPr>
        <w:t xml:space="preserve">Ward assignment rules:</w:t>
      </w:r>
      <w:r>
        <w:t xml:space="preserve"> </w:t>
      </w:r>
      <w:r>
        <w:t xml:space="preserve">- An officer can be assigned to 1-3 wards</w:t>
      </w:r>
      <w:r>
        <w:t xml:space="preserve"> </w:t>
      </w:r>
      <w:r>
        <w:t xml:space="preserve">- Admin can reassign wards at any time</w:t>
      </w:r>
      <w:r>
        <w:t xml:space="preserve"> </w:t>
      </w:r>
      <w:r>
        <w:t xml:space="preserve">- Viewers can be granted access to specific wards or all wards (read-only)</w:t>
      </w:r>
      <w:r>
        <w:t xml:space="preserve"> </w:t>
      </w:r>
      <w:r>
        <w:t xml:space="preserve">- Admins always have access to all wards</w:t>
      </w:r>
    </w:p>
    <w:bookmarkEnd w:id="33"/>
    <w:bookmarkStart w:id="34" w:name="authentication-flow"/>
    <w:p>
      <w:pPr>
        <w:pStyle w:val="Heading2"/>
      </w:pPr>
      <w:r>
        <w:t xml:space="preserve">5.4 Authentication Flow</w:t>
      </w:r>
    </w:p>
    <w:p>
      <w:pPr>
        <w:pStyle w:val="SourceCode"/>
      </w:pPr>
      <w:r>
        <w:rPr>
          <w:rStyle w:val="VerbatimChar"/>
        </w:rPr>
        <w:t xml:space="preserve">User opens app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Login Screen    │  Email + Password</w:t>
      </w:r>
      <w:r>
        <w:br/>
      </w:r>
      <w:r>
        <w:rPr>
          <w:rStyle w:val="VerbatimChar"/>
        </w:rPr>
        <w:t xml:space="preserve">│                  │  Role selection (Admin/Officer/Viewer)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JWT Token       │  Server validates credentials</w:t>
      </w:r>
      <w:r>
        <w:br/>
      </w:r>
      <w:r>
        <w:rPr>
          <w:rStyle w:val="VerbatimChar"/>
        </w:rPr>
        <w:t xml:space="preserve">│  Generation      │  Token includes: user_id, role, ward_ids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 Role-Based      │  Middleware checks JWT on every request</w:t>
      </w:r>
      <w:r>
        <w:br/>
      </w:r>
      <w:r>
        <w:rPr>
          <w:rStyle w:val="VerbatimChar"/>
        </w:rPr>
        <w:t xml:space="preserve">│  Route Guard     │  Redirects to appropriate dashboard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┌────┼────┐</w:t>
      </w:r>
      <w:r>
        <w:br/>
      </w:r>
      <w:r>
        <w:rPr>
          <w:rStyle w:val="VerbatimChar"/>
        </w:rPr>
        <w:t xml:space="preserve">    ▼    ▼    ▼</w:t>
      </w:r>
      <w:r>
        <w:br/>
      </w:r>
      <w:r>
        <w:rPr>
          <w:rStyle w:val="VerbatimChar"/>
        </w:rPr>
        <w:t xml:space="preserve">  Admin  Officer  Viewer</w:t>
      </w:r>
      <w:r>
        <w:br/>
      </w:r>
      <w:r>
        <w:rPr>
          <w:rStyle w:val="VerbatimChar"/>
        </w:rPr>
        <w:t xml:space="preserve">  Dashboard  Ward Dashboard  Read-Only View</w:t>
      </w:r>
    </w:p>
    <w:bookmarkEnd w:id="34"/>
    <w:bookmarkStart w:id="35" w:name="database-schema-for-users-roles"/>
    <w:p>
      <w:pPr>
        <w:pStyle w:val="Heading2"/>
      </w:pPr>
      <w:r>
        <w:t xml:space="preserve">5.5 Database Schema for Users &amp; Roles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email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password_hash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full_name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user_ward_assignments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ward_id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ward_name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assigned_at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idx_users_role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idx_user_wards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user_ward_assignments(user_id);</w:t>
      </w:r>
    </w:p>
    <w:bookmarkEnd w:id="35"/>
    <w:bookmarkStart w:id="46" w:name="persona-ux-screens"/>
    <w:p>
      <w:pPr>
        <w:pStyle w:val="Heading2"/>
      </w:pPr>
      <w:r>
        <w:t xml:space="preserve">5.6 Persona UX Screens</w:t>
      </w:r>
    </w:p>
    <w:bookmarkStart w:id="37" w:name="login-role-selection"/>
    <w:p>
      <w:pPr>
        <w:pStyle w:val="Heading3"/>
      </w:pPr>
      <w:r>
        <w:t xml:space="preserve">5.6.1 Login / Role Selection</w:t>
      </w:r>
    </w:p>
    <w:p>
      <w:pPr>
        <w:pStyle w:val="FirstParagraph"/>
      </w:pPr>
      <w:r>
        <w:t xml:space="preserve">The login screen features a dark-themed glassmorphism design with the Urban Asset Intelligence branding. Users enter their email and password, then select their role (Admin, Officer, or Viewer). The selected role is highlighted with a cyan accent border and checkmark.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Login Screen" title="" id="1" name="Picture"/>
            <a:graphic>
              <a:graphicData uri="http://schemas.openxmlformats.org/drawingml/2006/picture">
                <pic:pic>
                  <pic:nvPicPr>
                    <pic:cNvPr descr="09_login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Login Screen</w:t>
      </w:r>
    </w:p>
    <w:bookmarkEnd w:id="37"/>
    <w:bookmarkStart w:id="39" w:name="admin-dashboard"/>
    <w:p>
      <w:pPr>
        <w:pStyle w:val="Heading3"/>
      </w:pPr>
      <w:r>
        <w:t xml:space="preserve">5.6.2 Admin Dashboard</w:t>
      </w:r>
    </w:p>
    <w:p>
      <w:pPr>
        <w:pStyle w:val="FirstParagraph"/>
      </w:pPr>
      <w:r>
        <w:t xml:space="preserve">The admin dashboard provides a city-wide overview with four gradient stat cards (Total Users, City-Wide Scans, Total Assets, System Health). Below, a ward performance table shows officer counts, scan counts, and asset totals per ward. An alerts panel displays critical notifications like water body encroachment and green cover reduction warnings.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dmin Dashboard Screen" title="" id="1" name="Picture"/>
            <a:graphic>
              <a:graphicData uri="http://schemas.openxmlformats.org/drawingml/2006/picture">
                <pic:pic>
                  <pic:nvPicPr>
                    <pic:cNvPr descr="10_admin_dashboar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Admin Dashboard Screen</w:t>
      </w:r>
    </w:p>
    <w:bookmarkEnd w:id="39"/>
    <w:bookmarkStart w:id="41" w:name="admin-user-management"/>
    <w:p>
      <w:pPr>
        <w:pStyle w:val="Heading3"/>
      </w:pPr>
      <w:r>
        <w:t xml:space="preserve">5.6.3 Admin User Management</w:t>
      </w:r>
    </w:p>
    <w:p>
      <w:pPr>
        <w:pStyle w:val="FirstParagraph"/>
      </w:pPr>
      <w:r>
        <w:t xml:space="preserve">The user management screen allows admins to add, edit, and delete users. It displays a searchable, filterable table with user details, role badges (Admin/Officer/Viewer), ward assignments, scan counts, activity status, and action buttons. Summary cards at the top show total counts by role.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dmin User Management Screen" title="" id="1" name="Picture"/>
            <a:graphic>
              <a:graphicData uri="http://schemas.openxmlformats.org/drawingml/2006/picture">
                <pic:pic>
                  <pic:nvPicPr>
                    <pic:cNvPr descr="11_admin_user_management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Admin User Management Screen</w:t>
      </w:r>
    </w:p>
    <w:bookmarkEnd w:id="41"/>
    <w:bookmarkStart w:id="43" w:name="officer-ward-dashboard"/>
    <w:p>
      <w:pPr>
        <w:pStyle w:val="Heading3"/>
      </w:pPr>
      <w:r>
        <w:t xml:space="preserve">5.6.4 Officer Ward Dashboard</w:t>
      </w:r>
    </w:p>
    <w:p>
      <w:pPr>
        <w:pStyle w:val="FirstParagraph"/>
      </w:pPr>
      <w:r>
        <w:t xml:space="preserve">The officer dashboard is filtered to show only the assigned ward’s data. A prominent info banner confirms the ward scope. Stat cards show ward-specific metrics (Total Scans, Buildings, Water Bodies, Green Cover). Recent scans for the ward are listed with asset breakdowns, and a donut chart shows the ward’s asset distribution.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Officer Ward Dashboard Screen" title="" id="1" name="Picture"/>
            <a:graphic>
              <a:graphicData uri="http://schemas.openxmlformats.org/drawingml/2006/picture">
                <pic:pic>
                  <pic:nvPicPr>
                    <pic:cNvPr descr="12_officer_ward_dashboar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Officer Ward Dashboard Screen</w:t>
      </w:r>
    </w:p>
    <w:bookmarkEnd w:id="43"/>
    <w:bookmarkStart w:id="45" w:name="viewer-read-only-view"/>
    <w:p>
      <w:pPr>
        <w:pStyle w:val="Heading3"/>
      </w:pPr>
      <w:r>
        <w:t xml:space="preserve">5.6.5 Viewer Read-Only View</w:t>
      </w:r>
    </w:p>
    <w:p>
      <w:pPr>
        <w:pStyle w:val="FirstParagraph"/>
      </w:pPr>
      <w:r>
        <w:t xml:space="preserve">The viewer interface is a simplified, read-only version. A green info banner clearly states the read-only access limitation. The screen shows detection results with a satellite overlay, asset summary table, and download buttons (PDF Report, CSV). A</w:t>
      </w:r>
      <w:r>
        <w:t xml:space="preserve"> </w:t>
      </w:r>
      <w:r>
        <w:t xml:space="preserve">“</w:t>
      </w:r>
      <w:r>
        <w:t xml:space="preserve">Restricted Actions</w:t>
      </w:r>
      <w:r>
        <w:t xml:space="preserve">”</w:t>
      </w:r>
      <w:r>
        <w:t xml:space="preserve"> </w:t>
      </w:r>
      <w:r>
        <w:t xml:space="preserve">section visually lists disabled features (Upload, Run Detection, Delete, Manage Users) with strikethrough text.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Viewer Read-Only Screen" title="" id="1" name="Picture"/>
            <a:graphic>
              <a:graphicData uri="http://schemas.openxmlformats.org/drawingml/2006/picture">
                <pic:pic>
                  <pic:nvPicPr>
                    <pic:cNvPr descr="13_viewer_readonl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Viewer Read-Only Screen</w:t>
      </w:r>
    </w:p>
    <w:p>
      <w:r>
        <w:pict>
          <v:rect style="width:0;height:1.5pt" o:hralign="center" o:hrstd="t" o:hr="t"/>
        </w:pict>
      </w:r>
    </w:p>
    <w:bookmarkEnd w:id="45"/>
    <w:bookmarkEnd w:id="46"/>
    <w:bookmarkEnd w:id="47"/>
    <w:bookmarkStart w:id="52" w:name="database-schema"/>
    <w:p>
      <w:pPr>
        <w:pStyle w:val="Heading1"/>
      </w:pPr>
      <w:r>
        <w:t xml:space="preserve">6. Database Schema</w:t>
      </w:r>
    </w:p>
    <w:bookmarkStart w:id="50" w:name="tables"/>
    <w:p>
      <w:pPr>
        <w:pStyle w:val="Heading2"/>
      </w:pPr>
      <w:r>
        <w:t xml:space="preserve">6.1 Tables</w:t>
      </w:r>
    </w:p>
    <w:bookmarkStart w:id="48" w:name="detection_sessions"/>
    <w:p>
      <w:pPr>
        <w:pStyle w:val="Heading3"/>
      </w:pPr>
      <w:r>
        <w:t xml:space="preserve">detection_sessions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detection_sessions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session_name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image_path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user_id 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ward_id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latitude 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longitude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zoom_level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source_type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status      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total_assets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processing_time_ms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updated_at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48"/>
    <w:bookmarkStart w:id="49" w:name="detected_assets"/>
    <w:p>
      <w:pPr>
        <w:pStyle w:val="Heading3"/>
      </w:pPr>
      <w:r>
        <w:t xml:space="preserve">detected_assets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detected_assets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session_id    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detection_sessions(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asset_category 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confidence  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area_sq_meters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bbox_x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bbox_y  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bbox_width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bbox_height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polygon_geojson TEXT,</w:t>
      </w:r>
      <w:r>
        <w:br/>
      </w:r>
      <w:r>
        <w:rPr>
          <w:rStyle w:val="NormalTok"/>
        </w:rPr>
        <w:t xml:space="preserve">  centroid_lat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centroid_lng   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created_at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bookmarkEnd w:id="49"/>
    <w:bookmarkEnd w:id="50"/>
    <w:bookmarkStart w:id="51" w:name="indexes"/>
    <w:p>
      <w:pPr>
        <w:pStyle w:val="Heading2"/>
      </w:pPr>
      <w:r>
        <w:t xml:space="preserve">6.2 Indexes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idx_assets_session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detected_assets(session_id);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idx_assets_category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detected_assets(asset_category);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detection_sessions(status);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idx_sessions_created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detection_sessions(created_at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idx_sessions_user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detection_sessions(user_id);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idx_sessions_ward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detection_sessions(ward_id);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9" w:name="api-endpoints"/>
    <w:p>
      <w:pPr>
        <w:pStyle w:val="Heading1"/>
      </w:pPr>
      <w:r>
        <w:t xml:space="preserve">7. API Endpoints</w:t>
      </w:r>
    </w:p>
    <w:bookmarkStart w:id="53" w:name="authentication"/>
    <w:p>
      <w:pPr>
        <w:pStyle w:val="Heading2"/>
      </w:pPr>
      <w:r>
        <w:t xml:space="preserve">7.1 Authentication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 user, return JWT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new user (Admin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current user profile &amp; permissions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/api/auth/logout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Invalidate session token</w:t>
            </w:r>
          </w:p>
        </w:tc>
      </w:tr>
    </w:tbl>
    <w:bookmarkEnd w:id="53"/>
    <w:bookmarkStart w:id="54" w:name="session-management"/>
    <w:p>
      <w:pPr>
        <w:pStyle w:val="Heading2"/>
      </w:pPr>
      <w:r>
        <w:t xml:space="preserve">7.2 Session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new detection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sessions (filtered by ward for Officers)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session details with assets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session (own or Admin)</w:t>
            </w:r>
          </w:p>
        </w:tc>
      </w:tr>
    </w:tbl>
    <w:bookmarkEnd w:id="54"/>
    <w:bookmarkStart w:id="55" w:name="detection"/>
    <w:p>
      <w:pPr>
        <w:pStyle w:val="Heading2"/>
      </w:pPr>
      <w:r>
        <w:t xml:space="preserve">7.3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/api/detect/upload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image and start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/api/detect/location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Fetch tile by coordinates and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/api/detect/:sessionId/status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processing status</w:t>
            </w:r>
          </w:p>
        </w:tc>
      </w:tr>
    </w:tbl>
    <w:bookmarkEnd w:id="55"/>
    <w:bookmarkStart w:id="56" w:name="export"/>
    <w:p>
      <w:pPr>
        <w:pStyle w:val="Heading2"/>
      </w:pPr>
      <w:r>
        <w:t xml:space="preserve">7.4 Export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/api/export/:sessionId/geojson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GeoJSON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/api/export/:sessionId/csv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CSV spreadsheet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/api/export/:sessionId/pdf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PDF report</w:t>
            </w:r>
          </w:p>
        </w:tc>
      </w:tr>
    </w:tbl>
    <w:bookmarkEnd w:id="56"/>
    <w:bookmarkStart w:id="57" w:name="user-management-admin-only"/>
    <w:p>
      <w:pPr>
        <w:pStyle w:val="Heading2"/>
      </w:pPr>
      <w:r>
        <w:t xml:space="preserve">7.5 User Management (Admin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users with roles &amp; 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new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user role or ward assignment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/api/users/:id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Deactivate user account</w:t>
            </w:r>
          </w:p>
        </w:tc>
      </w:tr>
    </w:tbl>
    <w:bookmarkEnd w:id="57"/>
    <w:bookmarkStart w:id="58" w:name="change-detection"/>
    <w:p>
      <w:pPr>
        <w:pStyle w:val="Heading2"/>
      </w:pPr>
      <w:r>
        <w:t xml:space="preserve">7.6 Change Detection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/api/changes/compare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two 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/api/changes/:id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change detection results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76" w:name="frontend-screens-ux-design"/>
    <w:p>
      <w:pPr>
        <w:pStyle w:val="Heading1"/>
      </w:pPr>
      <w:r>
        <w:t xml:space="preserve">8. Frontend Screens — UX Design</w:t>
      </w:r>
    </w:p>
    <w:p>
      <w:pPr>
        <w:pStyle w:val="FirstParagraph"/>
      </w:pPr>
      <w:r>
        <w:t xml:space="preserve">All screens are designed for municipal officers with a clean, professional interface. The color scheme uses navy (#1F4E79) as the primary brand color with gradient accents.</w:t>
      </w:r>
    </w:p>
    <w:bookmarkStart w:id="61" w:name="dashboard"/>
    <w:p>
      <w:pPr>
        <w:pStyle w:val="Heading2"/>
      </w:pPr>
      <w:r>
        <w:t xml:space="preserve">8.1 Dashboard</w:t>
      </w:r>
    </w:p>
    <w:p>
      <w:pPr>
        <w:pStyle w:val="FirstParagraph"/>
      </w:pPr>
      <w:r>
        <w:t xml:space="preserve">The main dashboard shows an overview of all detection activity with gradient stat cards, a donut chart showing asset category distribution, a bar chart showing detection trends, and recent analysis sessions with mini sparkline charts.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ashboard Screen" title="" id="1" name="Picture"/>
            <a:graphic>
              <a:graphicData uri="http://schemas.openxmlformats.org/drawingml/2006/picture">
                <pic:pic>
                  <pic:nvPicPr>
                    <pic:cNvPr descr="01_dashboar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Screen</w:t>
      </w:r>
    </w:p>
    <w:bookmarkEnd w:id="61"/>
    <w:bookmarkStart w:id="63" w:name="upload-new-analysis"/>
    <w:p>
      <w:pPr>
        <w:pStyle w:val="Heading2"/>
      </w:pPr>
      <w:r>
        <w:t xml:space="preserve">8.2 Upload / New Analysis</w:t>
      </w:r>
    </w:p>
    <w:p>
      <w:pPr>
        <w:pStyle w:val="FirstParagraph"/>
      </w:pPr>
      <w:r>
        <w:t xml:space="preserve">Users can either drag-and-drop a satellite image or fetch one automatically by entering a city name or GPS coordinates. Supports Google Maps, Bhuvan ISRO, and Copernicus Sentinel sources.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Upload Screen" title="" id="1" name="Picture"/>
            <a:graphic>
              <a:graphicData uri="http://schemas.openxmlformats.org/drawingml/2006/picture">
                <pic:pic>
                  <pic:nvPicPr>
                    <pic:cNvPr descr="02_up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Upload Screen</w:t>
      </w:r>
    </w:p>
    <w:bookmarkEnd w:id="63"/>
    <w:bookmarkStart w:id="65" w:name="processing"/>
    <w:p>
      <w:pPr>
        <w:pStyle w:val="Heading2"/>
      </w:pPr>
      <w:r>
        <w:t xml:space="preserve">8.3 Processing</w:t>
      </w:r>
    </w:p>
    <w:p>
      <w:pPr>
        <w:pStyle w:val="FirstParagraph"/>
      </w:pPr>
      <w:r>
        <w:t xml:space="preserve">Shows real-time progress as the AI pipeline processes the image. Displays a tile-by-tile progress grid (16 tiles), step status with animated indicators, and detailed sub-progress for each pipeline stage.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Processing Screen" title="" id="1" name="Picture"/>
            <a:graphic>
              <a:graphicData uri="http://schemas.openxmlformats.org/drawingml/2006/picture">
                <pic:pic>
                  <pic:nvPicPr>
                    <pic:cNvPr descr="03_processin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Processing Screen</w:t>
      </w:r>
    </w:p>
    <w:bookmarkEnd w:id="65"/>
    <w:bookmarkStart w:id="67" w:name="detection-results"/>
    <w:p>
      <w:pPr>
        <w:pStyle w:val="Heading2"/>
      </w:pPr>
      <w:r>
        <w:t xml:space="preserve">8.4 Detection Results</w:t>
      </w:r>
    </w:p>
    <w:p>
      <w:pPr>
        <w:pStyle w:val="FirstParagraph"/>
      </w:pPr>
      <w:r>
        <w:t xml:space="preserve">The core results screen with a dark-themed satellite image viewer showing color-coded polygon overlays for each detected asset. The sidebar shows detection summary with count, area, and confidence per category. Features interactive selection with detailed asset information panel.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Detection Results Screen" title="" id="1" name="Picture"/>
            <a:graphic>
              <a:graphicData uri="http://schemas.openxmlformats.org/drawingml/2006/picture">
                <pic:pic>
                  <pic:nvPicPr>
                    <pic:cNvPr descr="04_detection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Detection Results Screen</w:t>
      </w:r>
    </w:p>
    <w:bookmarkEnd w:id="67"/>
    <w:bookmarkStart w:id="69" w:name="map-view-gis"/>
    <w:p>
      <w:pPr>
        <w:pStyle w:val="Heading2"/>
      </w:pPr>
      <w:r>
        <w:t xml:space="preserve">8.5 Map View (GIS)</w:t>
      </w:r>
    </w:p>
    <w:p>
      <w:pPr>
        <w:pStyle w:val="FirstParagraph"/>
      </w:pPr>
      <w:r>
        <w:t xml:space="preserve">Interactive map powered by Leaflet.js showing detected assets as GIS polygons on a real map. Features a layers panel with toggle for each asset category, base map selection (Satellite/Street/OSM), popup tooltips with asset details, and zoom controls.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Map View Screen" title="" id="1" name="Picture"/>
            <a:graphic>
              <a:graphicData uri="http://schemas.openxmlformats.org/drawingml/2006/picture">
                <pic:pic>
                  <pic:nvPicPr>
                    <pic:cNvPr descr="05_map_view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View Screen</w:t>
      </w:r>
    </w:p>
    <w:bookmarkEnd w:id="69"/>
    <w:bookmarkStart w:id="71" w:name="change-detection-1"/>
    <w:p>
      <w:pPr>
        <w:pStyle w:val="Heading2"/>
      </w:pPr>
      <w:r>
        <w:t xml:space="preserve">8.6 Change Detection</w:t>
      </w:r>
    </w:p>
    <w:p>
      <w:pPr>
        <w:pStyle w:val="FirstParagraph"/>
      </w:pPr>
      <w:r>
        <w:t xml:space="preserve">Compare two satellite images from different time periods. Features a before/after slider comparison view, and categorized results showing new construction, demolished structures, area changes (with encroachment warnings), and unchanged assets.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hange Detection Screen" title="" id="1" name="Picture"/>
            <a:graphic>
              <a:graphicData uri="http://schemas.openxmlformats.org/drawingml/2006/picture">
                <pic:pic>
                  <pic:nvPicPr>
                    <pic:cNvPr descr="06_change_detection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Change Detection Screen</w:t>
      </w:r>
    </w:p>
    <w:bookmarkEnd w:id="71"/>
    <w:bookmarkStart w:id="73" w:name="analysis-history"/>
    <w:p>
      <w:pPr>
        <w:pStyle w:val="Heading2"/>
      </w:pPr>
      <w:r>
        <w:t xml:space="preserve">8.7 Analysis History</w:t>
      </w:r>
    </w:p>
    <w:p>
      <w:pPr>
        <w:pStyle w:val="FirstParagraph"/>
      </w:pPr>
      <w:r>
        <w:t xml:space="preserve">Browse all past analysis sessions with search, filter by type (Upload/Location Fetch/Change Detection), and sort options. Each entry shows asset breakdown with color-coded counts and quick action buttons.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istory Screen" title="" id="1" name="Picture"/>
            <a:graphic>
              <a:graphicData uri="http://schemas.openxmlformats.org/drawingml/2006/picture">
                <pic:pic>
                  <pic:nvPicPr>
                    <pic:cNvPr descr="07_histo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History Screen</w:t>
      </w:r>
    </w:p>
    <w:bookmarkEnd w:id="73"/>
    <w:bookmarkStart w:id="75" w:name="export-panel"/>
    <w:p>
      <w:pPr>
        <w:pStyle w:val="Heading2"/>
      </w:pPr>
      <w:r>
        <w:t xml:space="preserve">8.8 Export Panel</w:t>
      </w:r>
    </w:p>
    <w:p>
      <w:pPr>
        <w:pStyle w:val="FirstParagraph"/>
      </w:pPr>
      <w:r>
        <w:t xml:space="preserve">Export detected assets in multiple formats — GeoJSON for GIS tools, CSV for spreadsheets, PDF for reports, or push directly to DIGIT Urban Asset Registry. Each format card shows file size estimate and relevant options.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Export Panel Screen" title="" id="1" name="Picture"/>
            <a:graphic>
              <a:graphicData uri="http://schemas.openxmlformats.org/drawingml/2006/picture">
                <pic:pic>
                  <pic:nvPicPr>
                    <pic:cNvPr descr="08_export_panel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Export Panel Screen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free-data-sources"/>
    <w:p>
      <w:pPr>
        <w:pStyle w:val="Heading1"/>
      </w:pPr>
      <w:r>
        <w:t xml:space="preserve">9. Free Data Sources</w:t>
      </w:r>
    </w:p>
    <w:p>
      <w:pPr>
        <w:pStyle w:val="FirstParagraph"/>
      </w:pPr>
      <w:r>
        <w:t xml:space="preserve">All satellite imagery sources used in this platform are freely available: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Maps Static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(28,000 loads/month)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Bhuvan (ISRO)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2.5-5m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 Sentinel-2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(ESA Open Access Hub)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OpenAerialMap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Crowdsourced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API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Recommended for urban detection:</w:t>
      </w:r>
      <w:r>
        <w:t xml:space="preserve"> </w:t>
      </w:r>
      <w:r>
        <w:t xml:space="preserve">Google Maps Static API at zoom level 18 provides ~0.5m/pixel resolution — sufficient for building and road detection.</w:t>
      </w:r>
    </w:p>
    <w:p>
      <w:r>
        <w:pict>
          <v:rect style="width:0;height:1.5pt" o:hralign="center" o:hrstd="t" o:hr="t"/>
        </w:pict>
      </w:r>
    </w:p>
    <w:bookmarkEnd w:id="77"/>
    <w:bookmarkStart w:id="78" w:name="free-ai-models-used"/>
    <w:p>
      <w:pPr>
        <w:pStyle w:val="Heading1"/>
      </w:pPr>
      <w:r>
        <w:t xml:space="preserve">10. Free AI Models Used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 (bounding boxes)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 (higher accuracy)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(ViT-B)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Anything (polygon masks)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Lightweight SAM alternative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Training:</w:t>
      </w:r>
      <w:r>
        <w:t xml:space="preserve"> </w:t>
      </w:r>
      <w:r>
        <w:t xml:space="preserve">YOLOv8 will be fine-tuned on open satellite imagery datasets: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xView</w:t>
      </w:r>
      <w:r>
        <w:t xml:space="preserve"> </w:t>
      </w:r>
      <w:r>
        <w:t xml:space="preserve">— 1M+ objects in satellite images (free, US DoD)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SpaceNet</w:t>
      </w:r>
      <w:r>
        <w:t xml:space="preserve"> </w:t>
      </w:r>
      <w:r>
        <w:t xml:space="preserve">— Building footprints across multiple cities (free, AWS)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DOTA</w:t>
      </w:r>
      <w:r>
        <w:t xml:space="preserve"> </w:t>
      </w:r>
      <w:r>
        <w:t xml:space="preserve">— Object detection in aerial images (free, academic)</w:t>
      </w:r>
    </w:p>
    <w:p>
      <w:r>
        <w:pict>
          <v:rect style="width:0;height:1.5pt" o:hralign="center" o:hrstd="t" o:hr="t"/>
        </w:pict>
      </w:r>
    </w:p>
    <w:bookmarkEnd w:id="78"/>
    <w:bookmarkStart w:id="81" w:name="change-detection-algorithm"/>
    <w:p>
      <w:pPr>
        <w:pStyle w:val="Heading1"/>
      </w:pPr>
      <w:r>
        <w:t xml:space="preserve">11. Change Detection Algorithm</w:t>
      </w:r>
    </w:p>
    <w:bookmarkStart w:id="79" w:name="approach"/>
    <w:p>
      <w:pPr>
        <w:pStyle w:val="Heading2"/>
      </w:pPr>
      <w:r>
        <w:t xml:space="preserve">11.1 Approach</w:t>
      </w:r>
    </w:p>
    <w:p>
      <w:pPr>
        <w:numPr>
          <w:ilvl w:val="0"/>
          <w:numId w:val="1006"/>
        </w:numPr>
        <w:pStyle w:val="Compact"/>
      </w:pPr>
      <w:r>
        <w:t xml:space="preserve">Run detection on both BEFORE and AFTER images independently</w:t>
      </w:r>
    </w:p>
    <w:p>
      <w:pPr>
        <w:numPr>
          <w:ilvl w:val="0"/>
          <w:numId w:val="1006"/>
        </w:numPr>
        <w:pStyle w:val="Compact"/>
      </w:pPr>
      <w:r>
        <w:t xml:space="preserve">Match detected assets between the two results using IoU (Intersection over Union)</w:t>
      </w:r>
    </w:p>
    <w:p>
      <w:pPr>
        <w:numPr>
          <w:ilvl w:val="0"/>
          <w:numId w:val="1006"/>
        </w:numPr>
        <w:pStyle w:val="Compact"/>
      </w:pPr>
      <w:r>
        <w:t xml:space="preserve">Classify changes: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New:</w:t>
      </w:r>
      <w:r>
        <w:t xml:space="preserve"> </w:t>
      </w:r>
      <w:r>
        <w:t xml:space="preserve">Asset in AFTER but not in BEFORE (IoU &lt; 0.1)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Removed:</w:t>
      </w:r>
      <w:r>
        <w:t xml:space="preserve"> </w:t>
      </w:r>
      <w:r>
        <w:t xml:space="preserve">Asset in BEFORE but not in AFTER (IoU &lt; 0.1)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Modified:</w:t>
      </w:r>
      <w:r>
        <w:t xml:space="preserve"> </w:t>
      </w:r>
      <w:r>
        <w:t xml:space="preserve">Same asset, different area (IoU 0.1–0.7, area change &gt; 20%)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Unchanged:</w:t>
      </w:r>
      <w:r>
        <w:t xml:space="preserve"> </w:t>
      </w:r>
      <w:r>
        <w:t xml:space="preserve">High IoU match (&gt; 0.7)</w:t>
      </w:r>
    </w:p>
    <w:bookmarkEnd w:id="79"/>
    <w:bookmarkStart w:id="80" w:name="alert-conditions"/>
    <w:p>
      <w:pPr>
        <w:pStyle w:val="Heading2"/>
      </w:pPr>
      <w:r>
        <w:t xml:space="preserve">11.2 Alert Conditions</w:t>
      </w:r>
    </w:p>
    <w:p>
      <w:pPr>
        <w:numPr>
          <w:ilvl w:val="0"/>
          <w:numId w:val="1008"/>
        </w:numPr>
        <w:pStyle w:val="Compact"/>
      </w:pPr>
      <w:r>
        <w:t xml:space="preserve">Water body area reduced &gt; 15% →</w:t>
      </w:r>
      <w:r>
        <w:t xml:space="preserve"> </w:t>
      </w:r>
      <w:r>
        <w:rPr>
          <w:bCs/>
          <w:b/>
        </w:rPr>
        <w:t xml:space="preserve">Encroachment warning</w:t>
      </w:r>
    </w:p>
    <w:p>
      <w:pPr>
        <w:numPr>
          <w:ilvl w:val="0"/>
          <w:numId w:val="1008"/>
        </w:numPr>
        <w:pStyle w:val="Compact"/>
      </w:pPr>
      <w:r>
        <w:t xml:space="preserve">Green cover reduced &gt; 10% →</w:t>
      </w:r>
      <w:r>
        <w:t xml:space="preserve"> </w:t>
      </w:r>
      <w:r>
        <w:rPr>
          <w:bCs/>
          <w:b/>
        </w:rPr>
        <w:t xml:space="preserve">Deforestation alert</w:t>
      </w:r>
    </w:p>
    <w:p>
      <w:pPr>
        <w:numPr>
          <w:ilvl w:val="0"/>
          <w:numId w:val="1008"/>
        </w:numPr>
        <w:pStyle w:val="Compact"/>
      </w:pPr>
      <w:r>
        <w:t xml:space="preserve">Unauthorized new construction →</w:t>
      </w:r>
      <w:r>
        <w:t xml:space="preserve"> </w:t>
      </w:r>
      <w:r>
        <w:rPr>
          <w:bCs/>
          <w:b/>
        </w:rPr>
        <w:t xml:space="preserve">Compliance flag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deployment-architecture"/>
    <w:p>
      <w:pPr>
        <w:pStyle w:val="Heading1"/>
      </w:pPr>
      <w:r>
        <w:t xml:space="preserve">12. Deployment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Replit Deployment              │</w:t>
      </w:r>
      <w:r>
        <w:br/>
      </w:r>
      <w:r>
        <w:rPr>
          <w:rStyle w:val="VerbatimChar"/>
        </w:rPr>
        <w:t xml:space="preserve">│                                         │</w:t>
      </w:r>
      <w:r>
        <w:br/>
      </w:r>
      <w:r>
        <w:rPr>
          <w:rStyle w:val="VerbatimChar"/>
        </w:rPr>
        <w:t xml:space="preserve">│  ┌─────────┐  ┌─────────┐  ┌────────┐  │</w:t>
      </w:r>
      <w:r>
        <w:br/>
      </w:r>
      <w:r>
        <w:rPr>
          <w:rStyle w:val="VerbatimChar"/>
        </w:rPr>
        <w:t xml:space="preserve">│  │ React   │  │ Express │  │FastAPI │  │</w:t>
      </w:r>
      <w:r>
        <w:br/>
      </w:r>
      <w:r>
        <w:rPr>
          <w:rStyle w:val="VerbatimChar"/>
        </w:rPr>
        <w:t xml:space="preserve">│  │ Frontend│  │ API     │  │AI Svc  │  │</w:t>
      </w:r>
      <w:r>
        <w:br/>
      </w:r>
      <w:r>
        <w:rPr>
          <w:rStyle w:val="VerbatimChar"/>
        </w:rPr>
        <w:t xml:space="preserve">│  │ :3000   │  │ :8080   │  │:8000   │  │</w:t>
      </w:r>
      <w:r>
        <w:br/>
      </w:r>
      <w:r>
        <w:rPr>
          <w:rStyle w:val="VerbatimChar"/>
        </w:rPr>
        <w:t xml:space="preserve">│  └────┬────┘  └────┬────┘  └───┬────┘  │</w:t>
      </w:r>
      <w:r>
        <w:br/>
      </w:r>
      <w:r>
        <w:rPr>
          <w:rStyle w:val="VerbatimChar"/>
        </w:rPr>
        <w:t xml:space="preserve">│       │            │           │        │</w:t>
      </w:r>
      <w:r>
        <w:br/>
      </w:r>
      <w:r>
        <w:rPr>
          <w:rStyle w:val="VerbatimChar"/>
        </w:rPr>
        <w:t xml:space="preserve">│       └────────────┼───────────┘        │</w:t>
      </w:r>
      <w:r>
        <w:br/>
      </w:r>
      <w:r>
        <w:rPr>
          <w:rStyle w:val="VerbatimChar"/>
        </w:rPr>
        <w:t xml:space="preserve">│                    │                    │</w:t>
      </w:r>
      <w:r>
        <w:br/>
      </w:r>
      <w:r>
        <w:rPr>
          <w:rStyle w:val="VerbatimChar"/>
        </w:rPr>
        <w:t xml:space="preserve">│            ┌───────▼────────┐           │</w:t>
      </w:r>
      <w:r>
        <w:br/>
      </w:r>
      <w:r>
        <w:rPr>
          <w:rStyle w:val="VerbatimChar"/>
        </w:rPr>
        <w:t xml:space="preserve">│            │  PostgreSQL    │           │</w:t>
      </w:r>
      <w:r>
        <w:br/>
      </w:r>
      <w:r>
        <w:rPr>
          <w:rStyle w:val="VerbatimChar"/>
        </w:rPr>
        <w:t xml:space="preserve">│            │  (Replit DB)   │           │</w:t>
      </w:r>
      <w:r>
        <w:br/>
      </w:r>
      <w:r>
        <w:rPr>
          <w:rStyle w:val="VerbatimChar"/>
        </w:rPr>
        <w:t xml:space="preserve">│            └────────────────┘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Environment Variables Required: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AI_SERVICE_URL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service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GOOGLE_MAPS_API_KEY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satellite tile fetching (free tier)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 key for JWT token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 port (auto-assigned by Replit)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6" w:name="security-performance"/>
    <w:p>
      <w:pPr>
        <w:pStyle w:val="Heading1"/>
      </w:pPr>
      <w:r>
        <w:t xml:space="preserve">13. Security &amp; Performance</w:t>
      </w:r>
    </w:p>
    <w:bookmarkStart w:id="83" w:name="security-measures"/>
    <w:p>
      <w:pPr>
        <w:pStyle w:val="Heading2"/>
      </w:pPr>
      <w:r>
        <w:t xml:space="preserve">13.1 Security Measures</w:t>
      </w:r>
    </w:p>
    <w:p>
      <w:pPr>
        <w:numPr>
          <w:ilvl w:val="0"/>
          <w:numId w:val="1009"/>
        </w:numPr>
        <w:pStyle w:val="Compact"/>
      </w:pPr>
      <w:r>
        <w:t xml:space="preserve">JWT-based authentication with role claims</w:t>
      </w:r>
    </w:p>
    <w:p>
      <w:pPr>
        <w:numPr>
          <w:ilvl w:val="0"/>
          <w:numId w:val="1009"/>
        </w:numPr>
        <w:pStyle w:val="Compact"/>
      </w:pPr>
      <w:r>
        <w:t xml:space="preserve">Ward-level data isolation via middleware</w:t>
      </w:r>
    </w:p>
    <w:p>
      <w:pPr>
        <w:numPr>
          <w:ilvl w:val="0"/>
          <w:numId w:val="1009"/>
        </w:numPr>
        <w:pStyle w:val="Compact"/>
      </w:pPr>
      <w:r>
        <w:t xml:space="preserve">Input validation on all API endpoints</w:t>
      </w:r>
    </w:p>
    <w:p>
      <w:pPr>
        <w:numPr>
          <w:ilvl w:val="0"/>
          <w:numId w:val="1009"/>
        </w:numPr>
        <w:pStyle w:val="Compact"/>
      </w:pPr>
      <w:r>
        <w:t xml:space="preserve">File type verification (only JPG/PNG/TIFF accepted)</w:t>
      </w:r>
    </w:p>
    <w:p>
      <w:pPr>
        <w:numPr>
          <w:ilvl w:val="0"/>
          <w:numId w:val="1009"/>
        </w:numPr>
        <w:pStyle w:val="Compact"/>
      </w:pPr>
      <w:r>
        <w:t xml:space="preserve">Maximum file size limit (50 MB)</w:t>
      </w:r>
    </w:p>
    <w:p>
      <w:pPr>
        <w:numPr>
          <w:ilvl w:val="0"/>
          <w:numId w:val="1009"/>
        </w:numPr>
        <w:pStyle w:val="Compact"/>
      </w:pPr>
      <w:r>
        <w:t xml:space="preserve">SQL injection prevention via Drizzle ORM parameterized queries</w:t>
      </w:r>
    </w:p>
    <w:p>
      <w:pPr>
        <w:numPr>
          <w:ilvl w:val="0"/>
          <w:numId w:val="1009"/>
        </w:numPr>
        <w:pStyle w:val="Compact"/>
      </w:pPr>
      <w:r>
        <w:t xml:space="preserve">CORS configuration for frontend-only access</w:t>
      </w:r>
    </w:p>
    <w:p>
      <w:pPr>
        <w:numPr>
          <w:ilvl w:val="0"/>
          <w:numId w:val="1009"/>
        </w:numPr>
        <w:pStyle w:val="Compact"/>
      </w:pPr>
      <w:r>
        <w:t xml:space="preserve">Password hashing with bcrypt (12 rounds)</w:t>
      </w:r>
    </w:p>
    <w:bookmarkEnd w:id="83"/>
    <w:bookmarkStart w:id="84" w:name="performance-optimization"/>
    <w:p>
      <w:pPr>
        <w:pStyle w:val="Heading2"/>
      </w:pPr>
      <w:r>
        <w:t xml:space="preserve">13.2 Performance Optimization</w:t>
      </w:r>
    </w:p>
    <w:p>
      <w:pPr>
        <w:numPr>
          <w:ilvl w:val="0"/>
          <w:numId w:val="1010"/>
        </w:numPr>
        <w:pStyle w:val="Compact"/>
      </w:pPr>
      <w:r>
        <w:t xml:space="preserve">Image tiling with 10% overlap prevents edge-case missed detections</w:t>
      </w:r>
    </w:p>
    <w:p>
      <w:pPr>
        <w:numPr>
          <w:ilvl w:val="0"/>
          <w:numId w:val="1010"/>
        </w:numPr>
        <w:pStyle w:val="Compact"/>
      </w:pPr>
      <w:r>
        <w:t xml:space="preserve">Batch processing of tiles for GPU efficiency</w:t>
      </w:r>
    </w:p>
    <w:p>
      <w:pPr>
        <w:numPr>
          <w:ilvl w:val="0"/>
          <w:numId w:val="1010"/>
        </w:numPr>
        <w:pStyle w:val="Compact"/>
      </w:pPr>
      <w:r>
        <w:t xml:space="preserve">Database indexing on frequently queried columns</w:t>
      </w:r>
    </w:p>
    <w:p>
      <w:pPr>
        <w:numPr>
          <w:ilvl w:val="0"/>
          <w:numId w:val="1010"/>
        </w:numPr>
        <w:pStyle w:val="Compact"/>
      </w:pPr>
      <w:r>
        <w:t xml:space="preserve">GeoJSON compression for large polygon sets</w:t>
      </w:r>
    </w:p>
    <w:p>
      <w:pPr>
        <w:numPr>
          <w:ilvl w:val="0"/>
          <w:numId w:val="1010"/>
        </w:numPr>
        <w:pStyle w:val="Compact"/>
      </w:pPr>
      <w:r>
        <w:t xml:space="preserve">Lazy loading of map tiles and detection overlays</w:t>
      </w:r>
    </w:p>
    <w:bookmarkEnd w:id="84"/>
    <w:bookmarkStart w:id="85" w:name="scalability-considerations"/>
    <w:p>
      <w:pPr>
        <w:pStyle w:val="Heading2"/>
      </w:pPr>
      <w:r>
        <w:t xml:space="preserve">13.3 Scalability Considerations</w:t>
      </w:r>
    </w:p>
    <w:p>
      <w:pPr>
        <w:numPr>
          <w:ilvl w:val="0"/>
          <w:numId w:val="1011"/>
        </w:numPr>
        <w:pStyle w:val="Compact"/>
      </w:pPr>
      <w:r>
        <w:t xml:space="preserve">Stateless API design allows horizontal scaling</w:t>
      </w:r>
    </w:p>
    <w:p>
      <w:pPr>
        <w:numPr>
          <w:ilvl w:val="0"/>
          <w:numId w:val="1011"/>
        </w:numPr>
        <w:pStyle w:val="Compact"/>
      </w:pPr>
      <w:r>
        <w:t xml:space="preserve">AI service can be scaled independently</w:t>
      </w:r>
    </w:p>
    <w:p>
      <w:pPr>
        <w:numPr>
          <w:ilvl w:val="0"/>
          <w:numId w:val="1011"/>
        </w:numPr>
        <w:pStyle w:val="Compact"/>
      </w:pPr>
      <w:r>
        <w:t xml:space="preserve">Database connection pooling via Drizzle</w:t>
      </w:r>
    </w:p>
    <w:p>
      <w:pPr>
        <w:numPr>
          <w:ilvl w:val="0"/>
          <w:numId w:val="1011"/>
        </w:numPr>
        <w:pStyle w:val="Compact"/>
      </w:pPr>
      <w:r>
        <w:t xml:space="preserve">CDN-ready static asset serving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testing-strategy"/>
    <w:p>
      <w:pPr>
        <w:pStyle w:val="Heading1"/>
      </w:pPr>
      <w:r>
        <w:t xml:space="preserve">14. Testing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Jest + 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route handlers, utility 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endpoint testing with 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inference accuracy, tiling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user flows (upload → detect → export)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Screenshot 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regression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Supertest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 validation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Test Scenarios:</w:t>
      </w:r>
      <w:r>
        <w:t xml:space="preserve"> </w:t>
      </w:r>
      <w:r>
        <w:t xml:space="preserve">1. Login with each role → verify correct dashboard redirect</w:t>
      </w:r>
      <w:r>
        <w:t xml:space="preserve"> </w:t>
      </w:r>
      <w:r>
        <w:t xml:space="preserve">2. Officer uploads image → verify session scoped to assigned ward</w:t>
      </w:r>
      <w:r>
        <w:t xml:space="preserve"> </w:t>
      </w:r>
      <w:r>
        <w:t xml:space="preserve">3. Viewer attempts upload → verify 403 Forbidden response</w:t>
      </w:r>
      <w:r>
        <w:t xml:space="preserve"> </w:t>
      </w:r>
      <w:r>
        <w:t xml:space="preserve">4. Admin creates user → verify ward assignment works</w:t>
      </w:r>
      <w:r>
        <w:t xml:space="preserve"> </w:t>
      </w:r>
      <w:r>
        <w:t xml:space="preserve">5. Detection complete → verify asset counts match expected</w:t>
      </w:r>
      <w:r>
        <w:t xml:space="preserve"> </w:t>
      </w:r>
      <w:r>
        <w:t xml:space="preserve">6. Export GeoJSON → verify valid GeoJSON structure</w:t>
      </w:r>
      <w:r>
        <w:t xml:space="preserve"> </w:t>
      </w:r>
      <w:r>
        <w:t xml:space="preserve">7. Change detection → verify correct classification of changes</w:t>
      </w:r>
      <w:r>
        <w:t xml:space="preserve"> </w:t>
      </w:r>
      <w:r>
        <w:t xml:space="preserve">8. Map view → verify polygon rendering on Leaflet</w:t>
      </w:r>
    </w:p>
    <w:p>
      <w:r>
        <w:pict>
          <v:rect style="width:0;height:1.5pt" o:hralign="center" o:hrstd="t" o:hr="t"/>
        </w:pict>
      </w:r>
    </w:p>
    <w:bookmarkEnd w:id="87"/>
    <w:bookmarkStart w:id="92" w:name="implementation-roadmap"/>
    <w:p>
      <w:pPr>
        <w:pStyle w:val="Heading1"/>
      </w:pPr>
      <w:r>
        <w:t xml:space="preserve">15. Implementation Roadmap</w:t>
      </w:r>
    </w:p>
    <w:bookmarkStart w:id="88" w:name="phase-1-foundation-week-1"/>
    <w:p>
      <w:pPr>
        <w:pStyle w:val="Heading2"/>
      </w:pPr>
      <w:r>
        <w:t xml:space="preserve">Phase 1: Foundation (Week 1)</w:t>
      </w:r>
    </w:p>
    <w:p>
      <w:pPr>
        <w:numPr>
          <w:ilvl w:val="0"/>
          <w:numId w:val="1012"/>
        </w:numPr>
        <w:pStyle w:val="Compact"/>
      </w:pPr>
      <w:r>
        <w:t xml:space="preserve">☐ Database schema setup with Drizzle ORM (including users &amp; roles)</w:t>
      </w:r>
    </w:p>
    <w:p>
      <w:pPr>
        <w:numPr>
          <w:ilvl w:val="0"/>
          <w:numId w:val="1012"/>
        </w:numPr>
        <w:pStyle w:val="Compact"/>
      </w:pPr>
      <w:r>
        <w:t xml:space="preserve">☐ Express API server with session CRUD endpoints</w:t>
      </w:r>
    </w:p>
    <w:p>
      <w:pPr>
        <w:numPr>
          <w:ilvl w:val="0"/>
          <w:numId w:val="1012"/>
        </w:numPr>
        <w:pStyle w:val="Compact"/>
      </w:pPr>
      <w:r>
        <w:t xml:space="preserve">☐ JWT authentication with role-based middleware</w:t>
      </w:r>
    </w:p>
    <w:p>
      <w:pPr>
        <w:numPr>
          <w:ilvl w:val="0"/>
          <w:numId w:val="1012"/>
        </w:numPr>
        <w:pStyle w:val="Compact"/>
      </w:pPr>
      <w:r>
        <w:t xml:space="preserve">☐ React frontend scaffold with routing</w:t>
      </w:r>
    </w:p>
    <w:p>
      <w:pPr>
        <w:numPr>
          <w:ilvl w:val="0"/>
          <w:numId w:val="1012"/>
        </w:numPr>
        <w:pStyle w:val="Compact"/>
      </w:pPr>
      <w:r>
        <w:t xml:space="preserve">☐ Basic file upload functionality</w:t>
      </w:r>
    </w:p>
    <w:bookmarkEnd w:id="88"/>
    <w:bookmarkStart w:id="89" w:name="phase-2-ai-pipeline-week-2"/>
    <w:p>
      <w:pPr>
        <w:pStyle w:val="Heading2"/>
      </w:pPr>
      <w:r>
        <w:t xml:space="preserve">Phase 2: AI Pipeline (Week 2)</w:t>
      </w:r>
    </w:p>
    <w:p>
      <w:pPr>
        <w:numPr>
          <w:ilvl w:val="0"/>
          <w:numId w:val="1013"/>
        </w:numPr>
        <w:pStyle w:val="Compact"/>
      </w:pPr>
      <w:r>
        <w:t xml:space="preserve">☐ FastAPI service with YOLOv8 integration</w:t>
      </w:r>
    </w:p>
    <w:p>
      <w:pPr>
        <w:numPr>
          <w:ilvl w:val="0"/>
          <w:numId w:val="1013"/>
        </w:numPr>
        <w:pStyle w:val="Compact"/>
      </w:pPr>
      <w:r>
        <w:t xml:space="preserve">☐ Image tiling and tile processing logic</w:t>
      </w:r>
    </w:p>
    <w:p>
      <w:pPr>
        <w:numPr>
          <w:ilvl w:val="0"/>
          <w:numId w:val="1013"/>
        </w:numPr>
        <w:pStyle w:val="Compact"/>
      </w:pPr>
      <w:r>
        <w:t xml:space="preserve">☐ SAM integration for polygon mask generation</w:t>
      </w:r>
    </w:p>
    <w:p>
      <w:pPr>
        <w:numPr>
          <w:ilvl w:val="0"/>
          <w:numId w:val="1013"/>
        </w:numPr>
        <w:pStyle w:val="Compact"/>
      </w:pPr>
      <w:r>
        <w:t xml:space="preserve">☐ Result merging and de-duplication</w:t>
      </w:r>
    </w:p>
    <w:bookmarkEnd w:id="89"/>
    <w:bookmarkStart w:id="90" w:name="phase-3-frontend-screens-week-3"/>
    <w:p>
      <w:pPr>
        <w:pStyle w:val="Heading2"/>
      </w:pPr>
      <w:r>
        <w:t xml:space="preserve">Phase 3: Frontend Screens (Week 3)</w:t>
      </w:r>
    </w:p>
    <w:p>
      <w:pPr>
        <w:numPr>
          <w:ilvl w:val="0"/>
          <w:numId w:val="1014"/>
        </w:numPr>
        <w:pStyle w:val="Compact"/>
      </w:pPr>
      <w:r>
        <w:t xml:space="preserve">☐ Login screen with role selection</w:t>
      </w:r>
    </w:p>
    <w:p>
      <w:pPr>
        <w:numPr>
          <w:ilvl w:val="0"/>
          <w:numId w:val="1014"/>
        </w:numPr>
        <w:pStyle w:val="Compact"/>
      </w:pPr>
      <w:r>
        <w:t xml:space="preserve">☐ Role-specific dashboards (Admin/Officer/Viewer)</w:t>
      </w:r>
    </w:p>
    <w:p>
      <w:pPr>
        <w:numPr>
          <w:ilvl w:val="0"/>
          <w:numId w:val="1014"/>
        </w:numPr>
        <w:pStyle w:val="Compact"/>
      </w:pPr>
      <w:r>
        <w:t xml:space="preserve">☐ User management panel (Admin)</w:t>
      </w:r>
    </w:p>
    <w:p>
      <w:pPr>
        <w:numPr>
          <w:ilvl w:val="0"/>
          <w:numId w:val="1014"/>
        </w:numPr>
        <w:pStyle w:val="Compact"/>
      </w:pPr>
      <w:r>
        <w:t xml:space="preserve">☐ Detection results view with overlay rendering</w:t>
      </w:r>
    </w:p>
    <w:p>
      <w:pPr>
        <w:numPr>
          <w:ilvl w:val="0"/>
          <w:numId w:val="1014"/>
        </w:numPr>
        <w:pStyle w:val="Compact"/>
      </w:pPr>
      <w:r>
        <w:t xml:space="preserve">☐ Leaflet.js map integration with GeoJSON layers</w:t>
      </w:r>
    </w:p>
    <w:p>
      <w:pPr>
        <w:numPr>
          <w:ilvl w:val="0"/>
          <w:numId w:val="1014"/>
        </w:numPr>
        <w:pStyle w:val="Compact"/>
      </w:pPr>
      <w:r>
        <w:t xml:space="preserve">☐ Export functionality (GeoJSON, CSV, PDF)</w:t>
      </w:r>
    </w:p>
    <w:bookmarkEnd w:id="90"/>
    <w:bookmarkStart w:id="91" w:name="phase-4-advanced-features-week-4"/>
    <w:p>
      <w:pPr>
        <w:pStyle w:val="Heading2"/>
      </w:pPr>
      <w:r>
        <w:t xml:space="preserve">Phase 4: Advanced Features (Week 4)</w:t>
      </w:r>
    </w:p>
    <w:p>
      <w:pPr>
        <w:numPr>
          <w:ilvl w:val="0"/>
          <w:numId w:val="1015"/>
        </w:numPr>
        <w:pStyle w:val="Compact"/>
      </w:pPr>
      <w:r>
        <w:t xml:space="preserve">☐ Change detection comparison</w:t>
      </w:r>
    </w:p>
    <w:p>
      <w:pPr>
        <w:numPr>
          <w:ilvl w:val="0"/>
          <w:numId w:val="1015"/>
        </w:numPr>
        <w:pStyle w:val="Compact"/>
      </w:pPr>
      <w:r>
        <w:t xml:space="preserve">☐ DIGIT Urban Registry integration</w:t>
      </w:r>
    </w:p>
    <w:p>
      <w:pPr>
        <w:numPr>
          <w:ilvl w:val="0"/>
          <w:numId w:val="1015"/>
        </w:numPr>
        <w:pStyle w:val="Compact"/>
      </w:pPr>
      <w:r>
        <w:t xml:space="preserve">☐ Analysis history with search and filter</w:t>
      </w:r>
    </w:p>
    <w:p>
      <w:pPr>
        <w:numPr>
          <w:ilvl w:val="0"/>
          <w:numId w:val="1015"/>
        </w:numPr>
        <w:pStyle w:val="Compact"/>
      </w:pPr>
      <w:r>
        <w:t xml:space="preserve">☐ Ward-level data filtering and access control</w:t>
      </w:r>
    </w:p>
    <w:p>
      <w:pPr>
        <w:numPr>
          <w:ilvl w:val="0"/>
          <w:numId w:val="1015"/>
        </w:numPr>
        <w:pStyle w:val="Compact"/>
      </w:pPr>
      <w:r>
        <w:t xml:space="preserve">☐ Performance optimization and testing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generated for Makeathon 2026 — Urban Asset Intelligence Project</w:t>
      </w:r>
      <w:r>
        <w:t xml:space="preserve"> </w:t>
      </w:r>
      <w:r>
        <w:rPr>
          <w:iCs/>
          <w:i/>
        </w:rPr>
        <w:t xml:space="preserve">All models and data sources are free and open-source</w:t>
      </w:r>
    </w:p>
    <w:bookmarkEnd w:id="91"/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0" Target="media/rId60.jpg" /><Relationship Type="http://schemas.openxmlformats.org/officeDocument/2006/relationships/image" Id="rId62" Target="media/rId62.jpg" /><Relationship Type="http://schemas.openxmlformats.org/officeDocument/2006/relationships/image" Id="rId64" Target="media/rId64.jpg" /><Relationship Type="http://schemas.openxmlformats.org/officeDocument/2006/relationships/image" Id="rId66" Target="media/rId66.jpg" /><Relationship Type="http://schemas.openxmlformats.org/officeDocument/2006/relationships/image" Id="rId68" Target="media/rId68.jpg" /><Relationship Type="http://schemas.openxmlformats.org/officeDocument/2006/relationships/image" Id="rId70" Target="media/rId70.jpg" /><Relationship Type="http://schemas.openxmlformats.org/officeDocument/2006/relationships/image" Id="rId72" Target="media/rId72.jpg" /><Relationship Type="http://schemas.openxmlformats.org/officeDocument/2006/relationships/image" Id="rId74" Target="media/rId74.jpg" /><Relationship Type="http://schemas.openxmlformats.org/officeDocument/2006/relationships/image" Id="rId36" Target="media/rId36.jpg" /><Relationship Type="http://schemas.openxmlformats.org/officeDocument/2006/relationships/image" Id="rId38" Target="media/rId38.jpg" /><Relationship Type="http://schemas.openxmlformats.org/officeDocument/2006/relationships/image" Id="rId40" Target="media/rId40.jpg" /><Relationship Type="http://schemas.openxmlformats.org/officeDocument/2006/relationships/image" Id="rId42" Target="media/rId42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Asset Intelligence — AI-Powered City Infrastructure Detection</dc:title>
  <dc:creator>Team Urban AI</dc:creator>
  <cp:keywords/>
  <dcterms:created xsi:type="dcterms:W3CDTF">2026-04-01T06:03:44Z</dcterms:created>
  <dcterms:modified xsi:type="dcterms:W3CDTF">2026-04-01T06:03:44Z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  <property fmtid="{D5CDD505-2E9C-101B-9397-08002B2CF9AE}" pid="3" name="subtitle">
    <vt:lpwstr>Complete Implementation Documentation for Makeathon 2026</vt:lpwstr>
  </property>
</Properties>
</file>