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7D0" w:rsidRPr="009B45C7" w:rsidRDefault="003607D0" w:rsidP="003607D0"/>
    <w:p w:rsidR="009B45C7" w:rsidRPr="009B45C7" w:rsidRDefault="009B45C7" w:rsidP="009B45C7">
      <w:pPr>
        <w:pStyle w:val="Title"/>
        <w:rPr>
          <w:sz w:val="44"/>
        </w:rPr>
      </w:pPr>
      <w:r w:rsidRPr="009B45C7">
        <w:rPr>
          <w:sz w:val="44"/>
        </w:rPr>
        <w:t xml:space="preserve">ISB CBA Batch 6 – Data Visualization Project Proposal </w:t>
      </w:r>
    </w:p>
    <w:p w:rsidR="009B45C7" w:rsidRPr="009B45C7" w:rsidRDefault="009B45C7" w:rsidP="009B45C7"/>
    <w:p w:rsidR="009B45C7" w:rsidRPr="009B45C7" w:rsidRDefault="009B45C7" w:rsidP="009B45C7">
      <w:pPr>
        <w:pStyle w:val="Subtitle"/>
        <w:rPr>
          <w:rStyle w:val="IntenseReference"/>
          <w:color w:val="auto"/>
        </w:rPr>
      </w:pPr>
      <w:r w:rsidRPr="009B45C7">
        <w:rPr>
          <w:rStyle w:val="IntenseReference"/>
          <w:color w:val="auto"/>
        </w:rPr>
        <w:t xml:space="preserve">Group </w:t>
      </w:r>
      <w:proofErr w:type="gramStart"/>
      <w:r w:rsidRPr="009B45C7">
        <w:rPr>
          <w:rStyle w:val="IntenseReference"/>
          <w:color w:val="auto"/>
        </w:rPr>
        <w:t>Name :</w:t>
      </w:r>
      <w:proofErr w:type="gramEnd"/>
      <w:r w:rsidRPr="009B45C7">
        <w:rPr>
          <w:rStyle w:val="IntenseReference"/>
          <w:color w:val="auto"/>
        </w:rPr>
        <w:t xml:space="preserve"> Data crunchers </w:t>
      </w:r>
    </w:p>
    <w:p w:rsidR="009B45C7" w:rsidRPr="009B45C7" w:rsidRDefault="009B45C7" w:rsidP="003607D0">
      <w:pPr>
        <w:rPr>
          <w:rStyle w:val="IntenseEmphasis"/>
          <w:color w:val="auto"/>
        </w:rPr>
      </w:pPr>
      <w:proofErr w:type="gramStart"/>
      <w:r w:rsidRPr="009B45C7">
        <w:rPr>
          <w:rStyle w:val="IntenseEmphasis"/>
          <w:color w:val="auto"/>
        </w:rPr>
        <w:t>Participants :</w:t>
      </w:r>
      <w:proofErr w:type="gramEnd"/>
      <w:r w:rsidRPr="009B45C7">
        <w:rPr>
          <w:rStyle w:val="IntenseEmphasis"/>
          <w:color w:val="auto"/>
        </w:rPr>
        <w:t xml:space="preserve"> </w:t>
      </w:r>
      <w:proofErr w:type="spellStart"/>
      <w:r w:rsidRPr="009B45C7">
        <w:rPr>
          <w:rStyle w:val="IntenseEmphasis"/>
          <w:color w:val="auto"/>
        </w:rPr>
        <w:t>Vaneesh</w:t>
      </w:r>
      <w:proofErr w:type="spellEnd"/>
      <w:r w:rsidRPr="009B45C7">
        <w:rPr>
          <w:rStyle w:val="IntenseEmphasis"/>
          <w:color w:val="auto"/>
        </w:rPr>
        <w:t xml:space="preserve"> Narayanan (71610099), Surajit Dhar(71610091), </w:t>
      </w:r>
      <w:proofErr w:type="spellStart"/>
      <w:r w:rsidRPr="009B45C7">
        <w:rPr>
          <w:rStyle w:val="IntenseEmphasis"/>
          <w:color w:val="auto"/>
        </w:rPr>
        <w:t>Subba</w:t>
      </w:r>
      <w:proofErr w:type="spellEnd"/>
      <w:r w:rsidRPr="009B45C7">
        <w:rPr>
          <w:rStyle w:val="IntenseEmphasis"/>
          <w:color w:val="auto"/>
        </w:rPr>
        <w:t xml:space="preserve"> Reddy </w:t>
      </w:r>
      <w:proofErr w:type="spellStart"/>
      <w:r w:rsidRPr="009B45C7">
        <w:rPr>
          <w:rStyle w:val="IntenseEmphasis"/>
          <w:color w:val="auto"/>
        </w:rPr>
        <w:t>Yeruva</w:t>
      </w:r>
      <w:proofErr w:type="spellEnd"/>
      <w:r w:rsidRPr="009B45C7">
        <w:rPr>
          <w:rStyle w:val="IntenseEmphasis"/>
          <w:color w:val="auto"/>
        </w:rPr>
        <w:t xml:space="preserve"> (71610085)</w:t>
      </w:r>
    </w:p>
    <w:p w:rsidR="009B45C7" w:rsidRDefault="009B45C7" w:rsidP="003607D0"/>
    <w:p w:rsidR="009B45C7" w:rsidRPr="009B45C7" w:rsidRDefault="009B45C7" w:rsidP="003607D0">
      <w:r>
        <w:t>With the DISE dataset</w:t>
      </w:r>
      <w:r w:rsidR="00436E8A">
        <w:t xml:space="preserve"> provided</w:t>
      </w:r>
      <w:r>
        <w:t xml:space="preserve">, we explore and </w:t>
      </w:r>
      <w:r w:rsidR="00436E8A">
        <w:t>analyze</w:t>
      </w:r>
      <w:r>
        <w:t xml:space="preserve"> the data and create 3 Tableau dashboard</w:t>
      </w:r>
      <w:r w:rsidR="00436E8A">
        <w:t>s</w:t>
      </w:r>
      <w:r>
        <w:t xml:space="preserve"> for the Human Resource </w:t>
      </w:r>
      <w:r w:rsidR="00BA187B">
        <w:t xml:space="preserve">Development Ministry and Education Ministry </w:t>
      </w:r>
    </w:p>
    <w:p w:rsidR="00300C06" w:rsidRDefault="00300C06" w:rsidP="003607D0">
      <w:r w:rsidRPr="00300C06">
        <w:rPr>
          <w:b/>
        </w:rPr>
        <w:t>Data Munging/Data Wrangling</w:t>
      </w:r>
      <w:r>
        <w:t>:</w:t>
      </w:r>
    </w:p>
    <w:p w:rsidR="00540DE3" w:rsidRPr="000E10BE" w:rsidRDefault="00540DE3" w:rsidP="003607D0">
      <w:r w:rsidRPr="000E10BE">
        <w:t>During our exploration of the data, we found a few challenges in the dataset, which had to be solved before the data is ready for a good model. Some of the challenges were</w:t>
      </w:r>
    </w:p>
    <w:p w:rsidR="00540DE3" w:rsidRPr="000E10BE" w:rsidRDefault="00540DE3" w:rsidP="00540DE3">
      <w:pPr>
        <w:pStyle w:val="ListParagraph"/>
        <w:numPr>
          <w:ilvl w:val="0"/>
          <w:numId w:val="3"/>
        </w:numPr>
      </w:pPr>
      <w:r w:rsidRPr="000E10BE">
        <w:t>Joining data between teachers and enrollment on district, state, year.</w:t>
      </w:r>
    </w:p>
    <w:p w:rsidR="00540DE3" w:rsidRPr="000E10BE" w:rsidRDefault="00540DE3" w:rsidP="00540DE3">
      <w:pPr>
        <w:pStyle w:val="ListParagraph"/>
        <w:numPr>
          <w:ilvl w:val="0"/>
          <w:numId w:val="3"/>
        </w:numPr>
      </w:pPr>
      <w:r w:rsidRPr="000E10BE">
        <w:t xml:space="preserve">Multiple Columns having the same data – count of students, teachers </w:t>
      </w:r>
      <w:proofErr w:type="spellStart"/>
      <w:r w:rsidRPr="000E10BE">
        <w:t>etc</w:t>
      </w:r>
      <w:proofErr w:type="spellEnd"/>
    </w:p>
    <w:p w:rsidR="009B45C7" w:rsidRDefault="00540DE3" w:rsidP="003607D0">
      <w:r w:rsidRPr="000E10BE">
        <w:t>We munged the data using Python from the input raw data into different sets which we could then join within Tableau.</w:t>
      </w:r>
    </w:p>
    <w:p w:rsidR="00300C06" w:rsidRDefault="00300C06" w:rsidP="003607D0">
      <w:r w:rsidRPr="00300C06">
        <w:rPr>
          <w:b/>
        </w:rPr>
        <w:t>Target Audience</w:t>
      </w:r>
      <w:r>
        <w:t xml:space="preserve">: </w:t>
      </w:r>
    </w:p>
    <w:p w:rsidR="00300C06" w:rsidRDefault="00300C06" w:rsidP="003607D0">
      <w:r>
        <w:t>I). The key regulators of Government of India, Prime minister of India and HRD (Human Resource Development of India) Ministry.</w:t>
      </w:r>
    </w:p>
    <w:p w:rsidR="00300C06" w:rsidRDefault="00300C06" w:rsidP="003607D0">
      <w:r>
        <w:t>II). Other Enthusiastic of Indian Education system to find the gaps.</w:t>
      </w:r>
    </w:p>
    <w:p w:rsidR="00B17D19" w:rsidRDefault="002B7DC2" w:rsidP="003607D0">
      <w:r w:rsidRPr="002B7DC2">
        <w:rPr>
          <w:b/>
        </w:rPr>
        <w:t>External Data</w:t>
      </w:r>
      <w:r>
        <w:t xml:space="preserve">: </w:t>
      </w:r>
    </w:p>
    <w:p w:rsidR="00247982" w:rsidRDefault="00247982" w:rsidP="003607D0">
      <w:r>
        <w:t>Gross Enrolment Ratio Data published by UNICEF (</w:t>
      </w:r>
      <w:hyperlink r:id="rId5" w:history="1">
        <w:r w:rsidRPr="00F8409B">
          <w:rPr>
            <w:rStyle w:val="Hyperlink"/>
          </w:rPr>
          <w:t>http://data.unicef.org/education/overview.html</w:t>
        </w:r>
      </w:hyperlink>
      <w:r>
        <w:t>).</w:t>
      </w:r>
    </w:p>
    <w:p w:rsidR="00300C06" w:rsidRPr="009B45C7" w:rsidRDefault="00300C06" w:rsidP="003607D0">
      <w:r w:rsidRPr="00300C06">
        <w:rPr>
          <w:b/>
        </w:rPr>
        <w:t>Dashboards</w:t>
      </w:r>
      <w:r>
        <w:t>:</w:t>
      </w:r>
    </w:p>
    <w:p w:rsidR="001F3E79" w:rsidRPr="009B45C7" w:rsidRDefault="001F3E79" w:rsidP="001F3E79">
      <w:pPr>
        <w:pStyle w:val="ListParagraph"/>
        <w:numPr>
          <w:ilvl w:val="0"/>
          <w:numId w:val="1"/>
        </w:numPr>
      </w:pPr>
      <w:r>
        <w:t>Performance of INDIA at Global level</w:t>
      </w:r>
    </w:p>
    <w:p w:rsidR="00247982" w:rsidRPr="000E10BE" w:rsidRDefault="00247982" w:rsidP="001F3E79">
      <w:pPr>
        <w:ind w:left="1080"/>
      </w:pPr>
      <w:r w:rsidRPr="000E10BE">
        <w:t xml:space="preserve">The </w:t>
      </w:r>
      <w:r w:rsidRPr="000E10BE">
        <w:t xml:space="preserve">Global Enrolment Ratio(GER) </w:t>
      </w:r>
      <w:r w:rsidRPr="000E10BE">
        <w:t xml:space="preserve">provides an indication of where India, as a country stands within the global community. A comparative chart also </w:t>
      </w:r>
      <w:r w:rsidR="00DD49C3" w:rsidRPr="000E10BE">
        <w:t>indicates her performance within the Asia Region.</w:t>
      </w:r>
      <w:r w:rsidRPr="000E10BE">
        <w:t xml:space="preserve"> </w:t>
      </w:r>
    </w:p>
    <w:p w:rsidR="001F3E79" w:rsidRPr="000E10BE" w:rsidRDefault="001F3E79" w:rsidP="001F3E79">
      <w:pPr>
        <w:ind w:left="1080"/>
      </w:pPr>
      <w:r w:rsidRPr="000E10BE">
        <w:rPr>
          <w:u w:val="single"/>
        </w:rPr>
        <w:t>Motivation</w:t>
      </w:r>
      <w:r w:rsidRPr="000E10BE">
        <w:t xml:space="preserve">: </w:t>
      </w:r>
    </w:p>
    <w:p w:rsidR="001F3E79" w:rsidRDefault="001F3E79" w:rsidP="001F3E79">
      <w:pPr>
        <w:ind w:left="1080"/>
      </w:pPr>
      <w:r w:rsidRPr="000E10BE">
        <w:t xml:space="preserve">To </w:t>
      </w:r>
      <w:r w:rsidR="00DD49C3" w:rsidRPr="000E10BE">
        <w:t>first i</w:t>
      </w:r>
      <w:r w:rsidRPr="000E10BE">
        <w:t>dentify</w:t>
      </w:r>
      <w:r w:rsidR="00DD49C3" w:rsidRPr="000E10BE">
        <w:t xml:space="preserve"> and recognize</w:t>
      </w:r>
      <w:r w:rsidRPr="000E10BE">
        <w:t xml:space="preserve"> where India stands at </w:t>
      </w:r>
      <w:r w:rsidR="00DD49C3" w:rsidRPr="000E10BE">
        <w:t xml:space="preserve">a </w:t>
      </w:r>
      <w:r w:rsidRPr="000E10BE">
        <w:t xml:space="preserve">global level and accordingly </w:t>
      </w:r>
      <w:r w:rsidR="00DD49C3" w:rsidRPr="000E10BE">
        <w:t>germinate actions.</w:t>
      </w:r>
    </w:p>
    <w:p w:rsidR="001F3E79" w:rsidRDefault="001F3E79" w:rsidP="001F3E79">
      <w:pPr>
        <w:ind w:left="1080"/>
      </w:pPr>
      <w:r w:rsidRPr="00300C06">
        <w:rPr>
          <w:u w:val="single"/>
        </w:rPr>
        <w:t>Data Source</w:t>
      </w:r>
      <w:r>
        <w:t xml:space="preserve">: </w:t>
      </w:r>
    </w:p>
    <w:p w:rsidR="001F3E79" w:rsidRDefault="001F3E79" w:rsidP="001F3E79">
      <w:pPr>
        <w:ind w:left="1080"/>
      </w:pPr>
      <w:r>
        <w:t xml:space="preserve">The Source of the data is from UNICEF, which is </w:t>
      </w:r>
      <w:r w:rsidR="00DD49C3">
        <w:t xml:space="preserve">an </w:t>
      </w:r>
      <w:r>
        <w:t>external Data</w:t>
      </w:r>
      <w:r w:rsidR="00DD49C3">
        <w:t>, link to which has been provided above.</w:t>
      </w:r>
    </w:p>
    <w:p w:rsidR="001F3E79" w:rsidRDefault="001F3E79" w:rsidP="001F3E79">
      <w:pPr>
        <w:ind w:left="1080"/>
      </w:pPr>
      <w:r w:rsidRPr="00300C06">
        <w:rPr>
          <w:u w:val="single"/>
        </w:rPr>
        <w:lastRenderedPageBreak/>
        <w:t>Data Insights</w:t>
      </w:r>
      <w:r>
        <w:t>:</w:t>
      </w:r>
    </w:p>
    <w:p w:rsidR="001F3E79" w:rsidRPr="000E10BE" w:rsidRDefault="00D42778" w:rsidP="001F3E79">
      <w:pPr>
        <w:ind w:left="1080"/>
      </w:pPr>
      <w:r w:rsidRPr="000E10BE">
        <w:t>Bring out insights by comparing India with rest of the world and within the Asia Region</w:t>
      </w:r>
      <w:r w:rsidR="001F3E79" w:rsidRPr="000E10BE">
        <w:t xml:space="preserve">. </w:t>
      </w:r>
    </w:p>
    <w:p w:rsidR="001F3E79" w:rsidRPr="000E10BE" w:rsidRDefault="001F3E79" w:rsidP="001F3E79">
      <w:pPr>
        <w:ind w:left="1080"/>
      </w:pPr>
      <w:r w:rsidRPr="000E10BE">
        <w:rPr>
          <w:u w:val="single"/>
        </w:rPr>
        <w:t>Possible Charts</w:t>
      </w:r>
      <w:r w:rsidRPr="000E10BE">
        <w:t>:</w:t>
      </w:r>
    </w:p>
    <w:p w:rsidR="001F3E79" w:rsidRPr="000E10BE" w:rsidRDefault="001F3E79" w:rsidP="001F3E79">
      <w:pPr>
        <w:ind w:left="1080"/>
      </w:pPr>
      <w:r w:rsidRPr="000E10BE">
        <w:t>Map</w:t>
      </w:r>
    </w:p>
    <w:p w:rsidR="001F3E79" w:rsidRPr="000E10BE" w:rsidRDefault="001F3E79" w:rsidP="001F3E79">
      <w:pPr>
        <w:ind w:left="1080"/>
      </w:pPr>
      <w:r w:rsidRPr="000E10BE">
        <w:t xml:space="preserve">Bar Chart </w:t>
      </w:r>
    </w:p>
    <w:p w:rsidR="001F3E79" w:rsidRPr="000E10BE" w:rsidRDefault="001F3E79" w:rsidP="001F3E79">
      <w:pPr>
        <w:ind w:left="1080"/>
      </w:pPr>
      <w:r w:rsidRPr="000E10BE">
        <w:t>Tree map</w:t>
      </w:r>
    </w:p>
    <w:p w:rsidR="001F3E79" w:rsidRPr="000E10BE" w:rsidRDefault="001F3E79" w:rsidP="001F3E79">
      <w:pPr>
        <w:ind w:left="1080"/>
      </w:pPr>
      <w:r w:rsidRPr="000E10BE">
        <w:t>Line chart</w:t>
      </w:r>
    </w:p>
    <w:p w:rsidR="00DD49C3" w:rsidRPr="000E10BE" w:rsidRDefault="00300C06" w:rsidP="001F3E79">
      <w:pPr>
        <w:pStyle w:val="ListParagraph"/>
      </w:pPr>
      <w:r w:rsidRPr="000E10BE">
        <w:t xml:space="preserve">       </w:t>
      </w:r>
      <w:r w:rsidRPr="000E10BE">
        <w:rPr>
          <w:u w:val="single"/>
        </w:rPr>
        <w:t>Additional Information</w:t>
      </w:r>
      <w:r w:rsidRPr="000E10BE">
        <w:t>:</w:t>
      </w:r>
    </w:p>
    <w:p w:rsidR="00300C06" w:rsidRPr="000E10BE" w:rsidRDefault="00300C06" w:rsidP="001F3E79">
      <w:pPr>
        <w:pStyle w:val="ListParagraph"/>
      </w:pPr>
      <w:r w:rsidRPr="000E10BE">
        <w:t xml:space="preserve"> </w:t>
      </w:r>
    </w:p>
    <w:p w:rsidR="006B2AFE" w:rsidRPr="000E10BE" w:rsidRDefault="00300C06" w:rsidP="006B2AFE">
      <w:pPr>
        <w:pStyle w:val="ListParagraph"/>
      </w:pPr>
      <w:r w:rsidRPr="000E10BE">
        <w:t xml:space="preserve">       GER = number of actual students enrolled / number of potential students enrolled</w:t>
      </w:r>
      <w:r w:rsidR="006B2AFE" w:rsidRPr="000E10BE">
        <w:t>.</w:t>
      </w:r>
    </w:p>
    <w:p w:rsidR="006B2AFE" w:rsidRPr="000E10BE" w:rsidRDefault="00300C06" w:rsidP="00DD49C3">
      <w:pPr>
        <w:ind w:left="1080"/>
      </w:pPr>
      <w:r w:rsidRPr="000E10BE">
        <w:t>The gross enrolment ratio can be greater than 100% as a resul</w:t>
      </w:r>
      <w:r w:rsidR="00DD49C3" w:rsidRPr="000E10BE">
        <w:t xml:space="preserve">t of grade repetition and entry </w:t>
      </w:r>
      <w:r w:rsidRPr="000E10BE">
        <w:t>at ages younger or older than the typical age at that grade level.</w:t>
      </w:r>
      <w:r w:rsidRPr="000E10BE">
        <w:tab/>
      </w:r>
    </w:p>
    <w:p w:rsidR="001F3E79" w:rsidRPr="000E10BE" w:rsidRDefault="00300C06" w:rsidP="006B2AFE">
      <w:pPr>
        <w:pStyle w:val="ListParagraph"/>
        <w:rPr>
          <w:rFonts w:ascii="Arial" w:hAnsi="Arial" w:cs="Arial"/>
          <w:color w:val="222222"/>
          <w:sz w:val="19"/>
          <w:szCs w:val="19"/>
          <w:shd w:val="clear" w:color="auto" w:fill="FFFFFF"/>
        </w:rPr>
      </w:pPr>
      <w:r w:rsidRPr="000E10BE">
        <w:tab/>
      </w:r>
      <w:r w:rsidRPr="000E10BE">
        <w:tab/>
      </w:r>
    </w:p>
    <w:p w:rsidR="003607D0" w:rsidRPr="000E10BE" w:rsidRDefault="00300C06" w:rsidP="003607D0">
      <w:pPr>
        <w:pStyle w:val="ListParagraph"/>
        <w:numPr>
          <w:ilvl w:val="0"/>
          <w:numId w:val="1"/>
        </w:numPr>
      </w:pPr>
      <w:r w:rsidRPr="000E10BE">
        <w:t>Pupil</w:t>
      </w:r>
      <w:r w:rsidR="003607D0" w:rsidRPr="000E10BE">
        <w:t xml:space="preserve"> to </w:t>
      </w:r>
      <w:r w:rsidR="006B2AFE" w:rsidRPr="000E10BE">
        <w:t>Teacher</w:t>
      </w:r>
      <w:r w:rsidR="003607D0" w:rsidRPr="000E10BE">
        <w:t xml:space="preserve"> Ratio</w:t>
      </w:r>
      <w:r w:rsidR="006B2AFE" w:rsidRPr="000E10BE">
        <w:t>(PTR)</w:t>
      </w:r>
      <w:r w:rsidR="003607D0" w:rsidRPr="000E10BE">
        <w:t xml:space="preserve"> </w:t>
      </w:r>
    </w:p>
    <w:p w:rsidR="009943F2" w:rsidRPr="000E10BE" w:rsidRDefault="009943F2" w:rsidP="006B2AFE">
      <w:pPr>
        <w:ind w:left="1080"/>
      </w:pPr>
      <w:r w:rsidRPr="000E10BE">
        <w:rPr>
          <w:lang w:val="en"/>
        </w:rPr>
        <w:t>P</w:t>
      </w:r>
      <w:r w:rsidRPr="000E10BE">
        <w:rPr>
          <w:lang w:val="en"/>
        </w:rPr>
        <w:t>upil-teacher ratio is the average number of pupils per teacher in primary school</w:t>
      </w:r>
      <w:r w:rsidRPr="000E10BE">
        <w:rPr>
          <w:lang w:val="en"/>
        </w:rPr>
        <w:t xml:space="preserve">. The ratio is often used as a proxy for class size, although various factors can lead to class size varying independently of student–teacher ratio (and vice versa). </w:t>
      </w:r>
    </w:p>
    <w:p w:rsidR="006B2AFE" w:rsidRPr="000E10BE" w:rsidRDefault="006B2AFE" w:rsidP="006B2AFE">
      <w:pPr>
        <w:ind w:left="1080"/>
      </w:pPr>
      <w:r w:rsidRPr="000E10BE">
        <w:t>By comparing the Pupil to Teacher Ratio(PTR) of India at c</w:t>
      </w:r>
      <w:r w:rsidR="00870E2B" w:rsidRPr="000E10BE">
        <w:t>ountry, region and state level., we try to b</w:t>
      </w:r>
      <w:r w:rsidRPr="000E10BE">
        <w:t xml:space="preserve">ring out the insights </w:t>
      </w:r>
      <w:r w:rsidR="00870E2B" w:rsidRPr="000E10BE">
        <w:t>across</w:t>
      </w:r>
      <w:r w:rsidRPr="000E10BE">
        <w:t xml:space="preserve"> </w:t>
      </w:r>
      <w:r w:rsidR="00870E2B" w:rsidRPr="000E10BE">
        <w:t>the breadth of India and try to answer few pertinent questions related to India’s education program.</w:t>
      </w:r>
    </w:p>
    <w:p w:rsidR="006B2AFE" w:rsidRPr="000E10BE" w:rsidRDefault="006B2AFE" w:rsidP="006B2AFE">
      <w:pPr>
        <w:ind w:left="1080"/>
      </w:pPr>
      <w:r w:rsidRPr="000E10BE">
        <w:rPr>
          <w:u w:val="single"/>
        </w:rPr>
        <w:t>Motivation</w:t>
      </w:r>
      <w:r w:rsidRPr="000E10BE">
        <w:t xml:space="preserve">: </w:t>
      </w:r>
    </w:p>
    <w:p w:rsidR="00870E2B" w:rsidRPr="000E10BE" w:rsidRDefault="00870E2B" w:rsidP="006B2AFE">
      <w:pPr>
        <w:ind w:left="1080"/>
        <w:rPr>
          <w:lang w:val="en"/>
        </w:rPr>
      </w:pPr>
      <w:r w:rsidRPr="000E10BE">
        <w:rPr>
          <w:lang w:val="en"/>
        </w:rPr>
        <w:t xml:space="preserve">As per Wikipedia, this ratio varies widely among countries and is one key indicator often used </w:t>
      </w:r>
      <w:r w:rsidRPr="000E10BE">
        <w:rPr>
          <w:lang w:val="en"/>
        </w:rPr>
        <w:t xml:space="preserve">to perceive how effective the education is. It also serves </w:t>
      </w:r>
      <w:r w:rsidRPr="000E10BE">
        <w:rPr>
          <w:lang w:val="en"/>
        </w:rPr>
        <w:t xml:space="preserve">as a </w:t>
      </w:r>
      <w:r w:rsidRPr="000E10BE">
        <w:rPr>
          <w:lang w:val="en"/>
        </w:rPr>
        <w:t xml:space="preserve">great </w:t>
      </w:r>
      <w:r w:rsidRPr="000E10BE">
        <w:rPr>
          <w:lang w:val="en"/>
        </w:rPr>
        <w:t xml:space="preserve">selling point to those choosing schools. </w:t>
      </w:r>
    </w:p>
    <w:p w:rsidR="006B2AFE" w:rsidRPr="000E10BE" w:rsidRDefault="006B2AFE" w:rsidP="006B2AFE">
      <w:pPr>
        <w:ind w:left="1080"/>
      </w:pPr>
      <w:r w:rsidRPr="000E10BE">
        <w:rPr>
          <w:u w:val="single"/>
        </w:rPr>
        <w:t>Source</w:t>
      </w:r>
      <w:r w:rsidRPr="000E10BE">
        <w:t xml:space="preserve">: </w:t>
      </w:r>
    </w:p>
    <w:p w:rsidR="006B2AFE" w:rsidRPr="000E10BE" w:rsidRDefault="006B2AFE" w:rsidP="006B2AFE">
      <w:pPr>
        <w:ind w:left="1080"/>
      </w:pPr>
      <w:r w:rsidRPr="000E10BE">
        <w:t>The Source of the data is from DISE School data.</w:t>
      </w:r>
    </w:p>
    <w:p w:rsidR="006B2AFE" w:rsidRPr="000E10BE" w:rsidRDefault="006B2AFE" w:rsidP="006B2AFE">
      <w:pPr>
        <w:ind w:left="1080"/>
      </w:pPr>
      <w:r w:rsidRPr="000E10BE">
        <w:rPr>
          <w:u w:val="single"/>
        </w:rPr>
        <w:t>Data Insights</w:t>
      </w:r>
      <w:r w:rsidRPr="000E10BE">
        <w:t>:</w:t>
      </w:r>
    </w:p>
    <w:p w:rsidR="006B2AFE" w:rsidRPr="000E10BE" w:rsidRDefault="00D42778" w:rsidP="006B2AFE">
      <w:pPr>
        <w:ind w:left="1080"/>
      </w:pPr>
      <w:r w:rsidRPr="000E10BE">
        <w:t>Insight into progress made on PTR KPI across India with drill through capability</w:t>
      </w:r>
      <w:r w:rsidR="006B2AFE" w:rsidRPr="000E10BE">
        <w:t>.</w:t>
      </w:r>
      <w:r w:rsidR="001158A2" w:rsidRPr="000E10BE">
        <w:t xml:space="preserve"> Quick caution - when such figures are stated for regions, states, they often represent averages values and thus are vulnerable to skewing.</w:t>
      </w:r>
    </w:p>
    <w:p w:rsidR="00D42778" w:rsidRPr="000E10BE" w:rsidRDefault="00D42778" w:rsidP="006B2AFE">
      <w:pPr>
        <w:ind w:left="1080"/>
        <w:rPr>
          <w:u w:val="single"/>
        </w:rPr>
      </w:pPr>
    </w:p>
    <w:p w:rsidR="006B2AFE" w:rsidRPr="000E10BE" w:rsidRDefault="006B2AFE" w:rsidP="006B2AFE">
      <w:pPr>
        <w:ind w:left="1080"/>
      </w:pPr>
      <w:r w:rsidRPr="000E10BE">
        <w:rPr>
          <w:u w:val="single"/>
        </w:rPr>
        <w:t>Possible Charts</w:t>
      </w:r>
      <w:r w:rsidRPr="000E10BE">
        <w:t>:</w:t>
      </w:r>
    </w:p>
    <w:p w:rsidR="006B2AFE" w:rsidRPr="000E10BE" w:rsidRDefault="006B2AFE" w:rsidP="006B2AFE">
      <w:pPr>
        <w:ind w:left="1080"/>
      </w:pPr>
      <w:r w:rsidRPr="000E10BE">
        <w:t>Map</w:t>
      </w:r>
    </w:p>
    <w:p w:rsidR="006B2AFE" w:rsidRPr="000E10BE" w:rsidRDefault="006B2AFE" w:rsidP="006B2AFE">
      <w:pPr>
        <w:ind w:left="1080"/>
      </w:pPr>
      <w:r w:rsidRPr="000E10BE">
        <w:lastRenderedPageBreak/>
        <w:t xml:space="preserve">Bar Chart </w:t>
      </w:r>
    </w:p>
    <w:p w:rsidR="006B2AFE" w:rsidRPr="000E10BE" w:rsidRDefault="006B2AFE" w:rsidP="006B2AFE">
      <w:pPr>
        <w:ind w:left="1080"/>
      </w:pPr>
      <w:r w:rsidRPr="000E10BE">
        <w:t>Tree map</w:t>
      </w:r>
    </w:p>
    <w:p w:rsidR="006B2AFE" w:rsidRPr="000E10BE" w:rsidRDefault="006B2AFE" w:rsidP="006B2AFE">
      <w:pPr>
        <w:ind w:left="1080"/>
      </w:pPr>
      <w:r w:rsidRPr="000E10BE">
        <w:t>Line chart</w:t>
      </w:r>
    </w:p>
    <w:p w:rsidR="006B2AFE" w:rsidRPr="000E10BE" w:rsidRDefault="006B2AFE" w:rsidP="006B2AFE">
      <w:pPr>
        <w:ind w:left="1080"/>
      </w:pPr>
      <w:r w:rsidRPr="000E10BE">
        <w:t>Time series</w:t>
      </w:r>
    </w:p>
    <w:p w:rsidR="006B2AFE" w:rsidRPr="000E10BE" w:rsidRDefault="006B2AFE" w:rsidP="006B2AFE">
      <w:pPr>
        <w:ind w:left="1080"/>
      </w:pPr>
      <w:r w:rsidRPr="000E10BE">
        <w:rPr>
          <w:u w:val="single"/>
        </w:rPr>
        <w:t>Additional Information</w:t>
      </w:r>
      <w:r w:rsidRPr="000E10BE">
        <w:t>:</w:t>
      </w:r>
    </w:p>
    <w:p w:rsidR="003607D0" w:rsidRPr="000E10BE" w:rsidRDefault="003607D0" w:rsidP="00197ECE">
      <w:pPr>
        <w:ind w:left="1080"/>
      </w:pPr>
      <w:r w:rsidRPr="000E10BE">
        <w:t xml:space="preserve">The Right to Education Act mandates a pupil teacher ratio (PTR) of 30:1 </w:t>
      </w:r>
      <w:r w:rsidR="00AC3A26" w:rsidRPr="000E10BE">
        <w:t xml:space="preserve">for all Indian schools </w:t>
      </w:r>
      <w:r w:rsidRPr="000E10BE">
        <w:t xml:space="preserve">in order to ensure that children learn better in the classroom. </w:t>
      </w:r>
    </w:p>
    <w:p w:rsidR="006B2AFE" w:rsidRPr="000E10BE" w:rsidRDefault="006B2AFE" w:rsidP="00197ECE">
      <w:pPr>
        <w:ind w:left="1080"/>
      </w:pPr>
    </w:p>
    <w:p w:rsidR="003607D0" w:rsidRPr="000E10BE" w:rsidRDefault="003607D0" w:rsidP="003607D0">
      <w:pPr>
        <w:pStyle w:val="ListParagraph"/>
        <w:numPr>
          <w:ilvl w:val="0"/>
          <w:numId w:val="1"/>
        </w:numPr>
      </w:pPr>
      <w:r w:rsidRPr="000E10BE">
        <w:t>Drop-Out Ratio</w:t>
      </w:r>
      <w:r w:rsidR="00AC3A26" w:rsidRPr="000E10BE">
        <w:t xml:space="preserve"> </w:t>
      </w:r>
    </w:p>
    <w:p w:rsidR="00AC3A26" w:rsidRPr="000E10BE" w:rsidRDefault="00D42778" w:rsidP="00AC3A26">
      <w:pPr>
        <w:ind w:left="1080"/>
      </w:pPr>
      <w:r w:rsidRPr="000E10BE">
        <w:t>As per Wikipedia, despite the high overall enrolment rate for primary education in India, among rural children of age 10, half could not read at a basic level, over 60% were unable to do division, and half dropped out by the age 14</w:t>
      </w:r>
      <w:r w:rsidR="00A83A63" w:rsidRPr="000E10BE">
        <w:t>.</w:t>
      </w:r>
      <w:r w:rsidRPr="000E10BE">
        <w:t xml:space="preserve"> The responsibility of enrolment and retention of school children lies with the state governments that have so far been unsuccessful in preventing students from leaving school halfway.</w:t>
      </w:r>
    </w:p>
    <w:p w:rsidR="00D42778" w:rsidRPr="000E10BE" w:rsidRDefault="00D42778" w:rsidP="00AC3A26">
      <w:pPr>
        <w:ind w:left="1080"/>
      </w:pPr>
      <w:r w:rsidRPr="000E10BE">
        <w:t>We attempt to enlighten the dropouts happening across the breadth of India.</w:t>
      </w:r>
    </w:p>
    <w:p w:rsidR="00A83A63" w:rsidRPr="000E10BE" w:rsidRDefault="00A83A63" w:rsidP="00A83A63">
      <w:pPr>
        <w:ind w:left="1080"/>
      </w:pPr>
      <w:r w:rsidRPr="000E10BE">
        <w:rPr>
          <w:u w:val="single"/>
        </w:rPr>
        <w:t>Motivation</w:t>
      </w:r>
      <w:r w:rsidRPr="000E10BE">
        <w:t xml:space="preserve">: </w:t>
      </w:r>
    </w:p>
    <w:p w:rsidR="00A83A63" w:rsidRPr="000E10BE" w:rsidRDefault="000F515D" w:rsidP="00A83A63">
      <w:pPr>
        <w:ind w:left="1080"/>
      </w:pPr>
      <w:r w:rsidRPr="000E10BE">
        <w:t xml:space="preserve">The </w:t>
      </w:r>
      <w:r w:rsidR="00D42778" w:rsidRPr="000E10BE">
        <w:t xml:space="preserve">Prime Minister </w:t>
      </w:r>
      <w:r w:rsidRPr="000E10BE">
        <w:t>of India</w:t>
      </w:r>
      <w:r w:rsidR="00D42778" w:rsidRPr="000E10BE">
        <w:t xml:space="preserve">, speaking at the first meeting of the governing council of the national literacy mission, </w:t>
      </w:r>
      <w:proofErr w:type="spellStart"/>
      <w:r w:rsidR="00D42778" w:rsidRPr="000E10BE">
        <w:t>Sarva</w:t>
      </w:r>
      <w:proofErr w:type="spellEnd"/>
      <w:r w:rsidR="00D42778" w:rsidRPr="000E10BE">
        <w:t xml:space="preserve"> </w:t>
      </w:r>
      <w:proofErr w:type="spellStart"/>
      <w:r w:rsidR="00D42778" w:rsidRPr="000E10BE">
        <w:t>Shiksha</w:t>
      </w:r>
      <w:proofErr w:type="spellEnd"/>
      <w:r w:rsidR="00D42778" w:rsidRPr="000E10BE">
        <w:t xml:space="preserve"> </w:t>
      </w:r>
      <w:proofErr w:type="spellStart"/>
      <w:r w:rsidR="00D42778" w:rsidRPr="000E10BE">
        <w:t>Abhiyan</w:t>
      </w:r>
      <w:proofErr w:type="spellEnd"/>
      <w:r w:rsidR="00D42778" w:rsidRPr="000E10BE">
        <w:t>, expressed concern over the failure of state governments to stem the "unacceptably high" dropout rates in primary and elementary schools. He reiterated the Centre's promise to provide funds but said state governments must match this with an equal determination to succeed in the mission</w:t>
      </w:r>
      <w:r w:rsidR="00A83A63" w:rsidRPr="000E10BE">
        <w:t>.</w:t>
      </w:r>
    </w:p>
    <w:p w:rsidR="00A83A63" w:rsidRPr="000E10BE" w:rsidRDefault="00A83A63" w:rsidP="00A83A63">
      <w:pPr>
        <w:ind w:left="1080"/>
      </w:pPr>
      <w:r w:rsidRPr="000E10BE">
        <w:rPr>
          <w:u w:val="single"/>
        </w:rPr>
        <w:t>Source</w:t>
      </w:r>
      <w:r w:rsidRPr="000E10BE">
        <w:t xml:space="preserve">: </w:t>
      </w:r>
    </w:p>
    <w:p w:rsidR="00A83A63" w:rsidRPr="000E10BE" w:rsidRDefault="00A83A63" w:rsidP="00A83A63">
      <w:pPr>
        <w:ind w:left="1080"/>
      </w:pPr>
      <w:r w:rsidRPr="000E10BE">
        <w:t>The Source of the data is from DISE School data.</w:t>
      </w:r>
    </w:p>
    <w:p w:rsidR="00A83A63" w:rsidRPr="000E10BE" w:rsidRDefault="00A83A63" w:rsidP="00A83A63">
      <w:pPr>
        <w:ind w:left="1080"/>
      </w:pPr>
      <w:r w:rsidRPr="000E10BE">
        <w:rPr>
          <w:u w:val="single"/>
        </w:rPr>
        <w:t>Data Insights</w:t>
      </w:r>
      <w:r w:rsidRPr="000E10BE">
        <w:t>:</w:t>
      </w:r>
    </w:p>
    <w:p w:rsidR="00A83A63" w:rsidRPr="000E10BE" w:rsidRDefault="000F515D" w:rsidP="00A83A63">
      <w:pPr>
        <w:ind w:left="1080"/>
      </w:pPr>
      <w:r w:rsidRPr="000E10BE">
        <w:t>Year 2012-2013 showed a high dropout percentage across India but was more profound in Central and East India</w:t>
      </w:r>
      <w:r w:rsidR="00A83A63" w:rsidRPr="000E10BE">
        <w:t>.</w:t>
      </w:r>
      <w:r w:rsidRPr="000E10BE">
        <w:t xml:space="preserve"> Through heat-maps, we can visualize with relative ease that states of Chhattisgarh and West Bengal saw huge dropout numbers in the districts of Raipur and North 24 </w:t>
      </w:r>
      <w:proofErr w:type="spellStart"/>
      <w:r w:rsidRPr="000E10BE">
        <w:t>Parganas</w:t>
      </w:r>
      <w:proofErr w:type="spellEnd"/>
      <w:r w:rsidRPr="000E10BE">
        <w:t xml:space="preserve"> respectively.</w:t>
      </w:r>
    </w:p>
    <w:p w:rsidR="00A83A63" w:rsidRPr="000E10BE" w:rsidRDefault="00A83A63" w:rsidP="00A83A63">
      <w:pPr>
        <w:ind w:left="1080"/>
      </w:pPr>
      <w:r w:rsidRPr="000E10BE">
        <w:rPr>
          <w:u w:val="single"/>
        </w:rPr>
        <w:t>Possible Charts</w:t>
      </w:r>
      <w:r w:rsidRPr="000E10BE">
        <w:t>:</w:t>
      </w:r>
    </w:p>
    <w:p w:rsidR="00A83A63" w:rsidRPr="000E10BE" w:rsidRDefault="00A83A63" w:rsidP="00A83A63">
      <w:pPr>
        <w:ind w:left="1080"/>
      </w:pPr>
      <w:r w:rsidRPr="000E10BE">
        <w:t xml:space="preserve">Bar Chart </w:t>
      </w:r>
    </w:p>
    <w:p w:rsidR="00A83A63" w:rsidRPr="000E10BE" w:rsidRDefault="00A83A63" w:rsidP="00A83A63">
      <w:pPr>
        <w:ind w:left="1080"/>
      </w:pPr>
      <w:r w:rsidRPr="000E10BE">
        <w:t>Tree map</w:t>
      </w:r>
    </w:p>
    <w:p w:rsidR="00A83A63" w:rsidRPr="000E10BE" w:rsidRDefault="00A83A63" w:rsidP="00A83A63">
      <w:pPr>
        <w:ind w:left="1080"/>
      </w:pPr>
      <w:r w:rsidRPr="000E10BE">
        <w:t>Line chart</w:t>
      </w:r>
    </w:p>
    <w:p w:rsidR="00A83A63" w:rsidRDefault="00A83A63" w:rsidP="00A83A63">
      <w:pPr>
        <w:ind w:left="1080"/>
      </w:pPr>
      <w:r w:rsidRPr="000E10BE">
        <w:t>Time series</w:t>
      </w:r>
      <w:bookmarkStart w:id="0" w:name="_GoBack"/>
      <w:bookmarkEnd w:id="0"/>
    </w:p>
    <w:sectPr w:rsidR="00A8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26CB"/>
    <w:multiLevelType w:val="hybridMultilevel"/>
    <w:tmpl w:val="79D685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44AB1"/>
    <w:multiLevelType w:val="hybridMultilevel"/>
    <w:tmpl w:val="D0563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C2E91"/>
    <w:multiLevelType w:val="hybridMultilevel"/>
    <w:tmpl w:val="7D5A7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790"/>
    <w:rsid w:val="000E10BE"/>
    <w:rsid w:val="000F515D"/>
    <w:rsid w:val="001158A2"/>
    <w:rsid w:val="00197ECE"/>
    <w:rsid w:val="001F3E79"/>
    <w:rsid w:val="001F7790"/>
    <w:rsid w:val="00247982"/>
    <w:rsid w:val="002B7DC2"/>
    <w:rsid w:val="00300C06"/>
    <w:rsid w:val="003607D0"/>
    <w:rsid w:val="00436E8A"/>
    <w:rsid w:val="00487626"/>
    <w:rsid w:val="004E22A0"/>
    <w:rsid w:val="005321FE"/>
    <w:rsid w:val="00540DE3"/>
    <w:rsid w:val="006B2AFE"/>
    <w:rsid w:val="00870E2B"/>
    <w:rsid w:val="009943F2"/>
    <w:rsid w:val="009B45C7"/>
    <w:rsid w:val="00A83A63"/>
    <w:rsid w:val="00A9366D"/>
    <w:rsid w:val="00AC3A26"/>
    <w:rsid w:val="00B17D19"/>
    <w:rsid w:val="00BA187B"/>
    <w:rsid w:val="00D42778"/>
    <w:rsid w:val="00DC262E"/>
    <w:rsid w:val="00DD49C3"/>
    <w:rsid w:val="00E1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1E6F"/>
  <w15:chartTrackingRefBased/>
  <w15:docId w15:val="{033E6ABF-ED50-49A2-BF15-60097E07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7D0"/>
    <w:pPr>
      <w:ind w:left="720"/>
      <w:contextualSpacing/>
    </w:pPr>
  </w:style>
  <w:style w:type="paragraph" w:styleId="Title">
    <w:name w:val="Title"/>
    <w:basedOn w:val="Normal"/>
    <w:next w:val="Normal"/>
    <w:link w:val="TitleChar"/>
    <w:uiPriority w:val="10"/>
    <w:qFormat/>
    <w:rsid w:val="009B4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5C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9B45C7"/>
    <w:rPr>
      <w:i/>
      <w:iCs/>
      <w:color w:val="5B9BD5" w:themeColor="accent1"/>
    </w:rPr>
  </w:style>
  <w:style w:type="paragraph" w:styleId="Subtitle">
    <w:name w:val="Subtitle"/>
    <w:basedOn w:val="Normal"/>
    <w:next w:val="Normal"/>
    <w:link w:val="SubtitleChar"/>
    <w:uiPriority w:val="11"/>
    <w:qFormat/>
    <w:rsid w:val="009B45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45C7"/>
    <w:rPr>
      <w:rFonts w:eastAsiaTheme="minorEastAsia"/>
      <w:color w:val="5A5A5A" w:themeColor="text1" w:themeTint="A5"/>
      <w:spacing w:val="15"/>
    </w:rPr>
  </w:style>
  <w:style w:type="character" w:styleId="IntenseReference">
    <w:name w:val="Intense Reference"/>
    <w:basedOn w:val="DefaultParagraphFont"/>
    <w:uiPriority w:val="32"/>
    <w:qFormat/>
    <w:rsid w:val="009B45C7"/>
    <w:rPr>
      <w:b/>
      <w:bCs/>
      <w:smallCaps/>
      <w:color w:val="5B9BD5" w:themeColor="accent1"/>
      <w:spacing w:val="5"/>
    </w:rPr>
  </w:style>
  <w:style w:type="character" w:styleId="Hyperlink">
    <w:name w:val="Hyperlink"/>
    <w:basedOn w:val="DefaultParagraphFont"/>
    <w:uiPriority w:val="99"/>
    <w:unhideWhenUsed/>
    <w:rsid w:val="002479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629532">
      <w:bodyDiv w:val="1"/>
      <w:marLeft w:val="0"/>
      <w:marRight w:val="0"/>
      <w:marTop w:val="0"/>
      <w:marBottom w:val="0"/>
      <w:divBdr>
        <w:top w:val="none" w:sz="0" w:space="0" w:color="auto"/>
        <w:left w:val="none" w:sz="0" w:space="0" w:color="auto"/>
        <w:bottom w:val="none" w:sz="0" w:space="0" w:color="auto"/>
        <w:right w:val="none" w:sz="0" w:space="0" w:color="auto"/>
      </w:divBdr>
      <w:divsChild>
        <w:div w:id="409542234">
          <w:marLeft w:val="0"/>
          <w:marRight w:val="0"/>
          <w:marTop w:val="0"/>
          <w:marBottom w:val="0"/>
          <w:divBdr>
            <w:top w:val="none" w:sz="0" w:space="0" w:color="auto"/>
            <w:left w:val="none" w:sz="0" w:space="0" w:color="auto"/>
            <w:bottom w:val="none" w:sz="0" w:space="0" w:color="auto"/>
            <w:right w:val="none" w:sz="0" w:space="0" w:color="auto"/>
          </w:divBdr>
        </w:div>
      </w:divsChild>
    </w:div>
    <w:div w:id="2000184990">
      <w:bodyDiv w:val="1"/>
      <w:marLeft w:val="0"/>
      <w:marRight w:val="0"/>
      <w:marTop w:val="0"/>
      <w:marBottom w:val="0"/>
      <w:divBdr>
        <w:top w:val="none" w:sz="0" w:space="0" w:color="auto"/>
        <w:left w:val="none" w:sz="0" w:space="0" w:color="auto"/>
        <w:bottom w:val="none" w:sz="0" w:space="0" w:color="auto"/>
        <w:right w:val="none" w:sz="0" w:space="0" w:color="auto"/>
      </w:divBdr>
      <w:divsChild>
        <w:div w:id="1860389475">
          <w:marLeft w:val="0"/>
          <w:marRight w:val="0"/>
          <w:marTop w:val="0"/>
          <w:marBottom w:val="0"/>
          <w:divBdr>
            <w:top w:val="none" w:sz="0" w:space="0" w:color="auto"/>
            <w:left w:val="none" w:sz="0" w:space="0" w:color="auto"/>
            <w:bottom w:val="none" w:sz="0" w:space="0" w:color="auto"/>
            <w:right w:val="none" w:sz="0" w:space="0" w:color="auto"/>
          </w:divBdr>
        </w:div>
        <w:div w:id="1175338476">
          <w:marLeft w:val="0"/>
          <w:marRight w:val="0"/>
          <w:marTop w:val="0"/>
          <w:marBottom w:val="0"/>
          <w:divBdr>
            <w:top w:val="none" w:sz="0" w:space="0" w:color="auto"/>
            <w:left w:val="none" w:sz="0" w:space="0" w:color="auto"/>
            <w:bottom w:val="none" w:sz="0" w:space="0" w:color="auto"/>
            <w:right w:val="none" w:sz="0" w:space="0" w:color="auto"/>
          </w:divBdr>
        </w:div>
        <w:div w:id="705330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ta.unicef.org/education/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Vaneesh Narayanan</dc:creator>
  <cp:keywords/>
  <dc:description/>
  <cp:lastModifiedBy>Surajit Dhar</cp:lastModifiedBy>
  <cp:revision>32</cp:revision>
  <dcterms:created xsi:type="dcterms:W3CDTF">2016-05-15T13:29:00Z</dcterms:created>
  <dcterms:modified xsi:type="dcterms:W3CDTF">2016-06-07T18:37:00Z</dcterms:modified>
</cp:coreProperties>
</file>