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Meeting Notes: Product Strategy — AI Lead Scoring Architecture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Date: </w:t>
      </w:r>
      <w:r>
        <w:rPr>
          <w:sz w:val="20"/>
        </w:rPr>
        <w:t>November 3, 2025 (Monday) | 2:00 PM - 3:30 PM IST</w:t>
      </w:r>
    </w:p>
    <w:p>
      <w:r>
        <w:rPr>
          <w:b/>
          <w:color w:val="555555"/>
          <w:sz w:val="20"/>
        </w:rPr>
        <w:t xml:space="preserve">Location: </w:t>
      </w:r>
      <w:r>
        <w:rPr>
          <w:sz w:val="20"/>
        </w:rPr>
        <w:t>Conference Room B / Zoom</w:t>
      </w:r>
    </w:p>
    <w:p>
      <w:r>
        <w:rPr>
          <w:b/>
          <w:color w:val="555555"/>
          <w:sz w:val="20"/>
        </w:rPr>
        <w:t xml:space="preserve">Attendees: </w:t>
      </w:r>
      <w:r>
        <w:rPr>
          <w:sz w:val="20"/>
        </w:rPr>
        <w:t>Sarah Chen (PM), Marcus Webb (CTO), Priya Sharma (VP Eng), Rachel Torres (Head of DS), David Kim (VP Sales)</w:t>
      </w:r>
    </w:p>
    <w:p>
      <w:r>
        <w:rPr>
          <w:b/>
          <w:color w:val="555555"/>
          <w:sz w:val="20"/>
        </w:rPr>
        <w:t xml:space="preserve">Note-taker: </w:t>
      </w:r>
      <w:r>
        <w:rPr>
          <w:sz w:val="20"/>
        </w:rPr>
        <w:t>Sarah Chen</w:t>
      </w:r>
    </w:p>
    <w:p>
      <w:pPr>
        <w:spacing w:before="240" w:after="80"/>
      </w:pPr>
      <w:r>
        <w:rPr>
          <w:b/>
          <w:color w:val="0066CC"/>
          <w:sz w:val="28"/>
        </w:rPr>
        <w:t>Agenda</w:t>
      </w:r>
    </w:p>
    <w:p>
      <w:pPr>
        <w:pStyle w:val="ListNumber"/>
      </w:pPr>
      <w:r>
        <w:rPr>
          <w:sz w:val="20"/>
        </w:rPr>
        <w:t>AI Lead Scoring — real-time vs batch architecture decision</w:t>
      </w:r>
    </w:p>
    <w:p>
      <w:pPr>
        <w:pStyle w:val="ListNumber"/>
      </w:pPr>
      <w:r>
        <w:rPr>
          <w:sz w:val="20"/>
        </w:rPr>
        <w:t>Data requirements and model selection</w:t>
      </w:r>
    </w:p>
    <w:p>
      <w:pPr>
        <w:pStyle w:val="ListNumber"/>
      </w:pPr>
      <w:r>
        <w:rPr>
          <w:sz w:val="20"/>
        </w:rPr>
        <w:t>Timeline and resourcing</w:t>
      </w:r>
    </w:p>
    <w:p>
      <w:pPr>
        <w:pStyle w:val="ListNumber"/>
      </w:pPr>
      <w:r>
        <w:rPr>
          <w:sz w:val="20"/>
        </w:rPr>
        <w:t>Beta customer strategy</w:t>
      </w:r>
    </w:p>
    <w:p>
      <w:pPr>
        <w:spacing w:before="240" w:after="80"/>
      </w:pPr>
      <w:r>
        <w:rPr>
          <w:b/>
          <w:color w:val="0066CC"/>
          <w:sz w:val="28"/>
        </w:rPr>
        <w:t>Discussion Notes</w:t>
      </w:r>
    </w:p>
    <w:p>
      <w:pPr>
        <w:spacing w:before="160" w:after="60"/>
      </w:pPr>
      <w:r>
        <w:rPr>
          <w:b/>
          <w:color w:val="222222"/>
          <w:sz w:val="22"/>
        </w:rPr>
        <w:t>1. Real-time vs Batch Scoring</w:t>
      </w:r>
    </w:p>
    <w:p>
      <w:r>
        <w:rPr>
          <w:sz w:val="20"/>
        </w:rPr>
      </w:r>
      <w:r>
        <w:rPr>
          <w:b/>
          <w:sz w:val="20"/>
        </w:rPr>
        <w:t>Sarah</w:t>
      </w:r>
      <w:r>
        <w:rPr>
          <w:sz w:val="20"/>
        </w:rPr>
        <w:t xml:space="preserve"> presented three architecture options: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Option A: Pure real-time</w:t>
      </w:r>
      <w:r>
        <w:rPr>
          <w:sz w:val="20"/>
        </w:rPr>
        <w:t xml:space="preserve"> — Score on every lead creation/update. Full model inference per event.</w:t>
      </w:r>
    </w:p>
    <w:p>
      <w:pPr>
        <w:pStyle w:val="ListBullet"/>
      </w:pPr>
      <w:r>
        <w:rPr>
          <w:sz w:val="20"/>
        </w:rPr>
        <w:t>Pro: Instant scores. Best UX.</w:t>
      </w:r>
    </w:p>
    <w:p>
      <w:pPr>
        <w:pStyle w:val="ListBullet"/>
      </w:pPr>
      <w:r>
        <w:rPr>
          <w:sz w:val="20"/>
        </w:rPr>
        <w:t>Con: $0.12/score at scale. At 500K leads/month across customers = $60K/month compute.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Option B: Batch (hourly)</w:t>
      </w:r>
      <w:r>
        <w:rPr>
          <w:sz w:val="20"/>
        </w:rPr>
        <w:t xml:space="preserve"> — Score all leads every hour.</w:t>
      </w:r>
    </w:p>
    <w:p>
      <w:pPr>
        <w:pStyle w:val="ListBullet"/>
      </w:pPr>
      <w:r>
        <w:rPr>
          <w:sz w:val="20"/>
        </w:rPr>
        <w:t>Pro: Cost-efficient ($0.02/score). Simple architecture.</w:t>
      </w:r>
    </w:p>
    <w:p>
      <w:pPr>
        <w:pStyle w:val="ListBullet"/>
      </w:pPr>
      <w:r>
        <w:rPr>
          <w:sz w:val="20"/>
        </w:rPr>
        <w:t>Con: 68% of enterprise customers respond to hot leads within 1 hour (from our research). Hourly batch means we're already too late.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Option C: Hybrid</w:t>
      </w:r>
      <w:r>
        <w:rPr>
          <w:sz w:val="20"/>
        </w:rPr>
        <w:t xml:space="preserve"> — Lightweight model for instant scoring on creation; full model re-score every 4 hours.</w:t>
      </w:r>
    </w:p>
    <w:p>
      <w:pPr>
        <w:pStyle w:val="ListBullet"/>
      </w:pPr>
      <w:r>
        <w:rPr>
          <w:sz w:val="20"/>
        </w:rPr>
        <w:t>Pro: Balance of speed and cost ($0.03/score average).</w:t>
      </w:r>
    </w:p>
    <w:p>
      <w:pPr>
        <w:pStyle w:val="ListBullet"/>
      </w:pPr>
      <w:r>
        <w:rPr>
          <w:sz w:val="20"/>
        </w:rPr>
        <w:t>Con: Two models to maintain. Slight complexity.</w:t>
      </w:r>
    </w:p>
    <w:p>
      <w:r>
        <w:rPr>
          <w:sz w:val="20"/>
        </w:rPr>
      </w:r>
      <w:r>
        <w:rPr>
          <w:b/>
          <w:sz w:val="20"/>
        </w:rPr>
        <w:t>Marcus</w:t>
      </w:r>
      <w:r>
        <w:rPr>
          <w:sz w:val="20"/>
        </w:rPr>
        <w:t xml:space="preserve"> raised concern about maintaining two models. Rachel confirmed her team can manage it — the lightweight model is a logistic regression that updates with the same training pipeline.</w:t>
      </w:r>
    </w:p>
    <w:p>
      <w:r>
        <w:rPr>
          <w:sz w:val="20"/>
        </w:rPr>
      </w:r>
      <w:r>
        <w:rPr>
          <w:b/>
          <w:sz w:val="20"/>
        </w:rPr>
        <w:t>David</w:t>
      </w:r>
      <w:r>
        <w:rPr>
          <w:sz w:val="20"/>
        </w:rPr>
        <w:t xml:space="preserve"> strongly advocated for real-time: </w:t>
      </w:r>
      <w:r>
        <w:rPr>
          <w:i/>
          <w:sz w:val="20"/>
        </w:rPr>
        <w:t>"Our biggest Enterprise prospect, TechFlow, told me last week that they respond to hot leads in 15 minutes. If we can't score in real-time, we're dead in the water for Enterprise."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Priya</w:t>
      </w:r>
      <w:r>
        <w:rPr>
          <w:sz w:val="20"/>
        </w:rPr>
        <w:t xml:space="preserve"> provided cost analysis: Hybrid approach at projected scale (Year 1: 200 customers, 100K leads/month) = $3K/month compute. Affordable.</w:t>
      </w:r>
    </w:p>
    <w:p>
      <w:pPr>
        <w:spacing w:before="160" w:after="60"/>
      </w:pPr>
      <w:r>
        <w:rPr>
          <w:b/>
          <w:color w:val="222222"/>
          <w:sz w:val="22"/>
        </w:rPr>
        <w:t>DECISION: Option C — Hybrid approach</w:t>
      </w:r>
    </w:p>
    <w:p>
      <w:pPr>
        <w:pStyle w:val="ListBullet"/>
      </w:pPr>
      <w:r>
        <w:rPr>
          <w:sz w:val="20"/>
        </w:rPr>
        <w:t>Instant scoring via lightweight model on lead creation (&lt; 200ms)</w:t>
      </w:r>
    </w:p>
    <w:p>
      <w:pPr>
        <w:pStyle w:val="ListBullet"/>
      </w:pPr>
      <w:r>
        <w:rPr>
          <w:sz w:val="20"/>
        </w:rPr>
        <w:t>Full model re-score every 4 hours</w:t>
      </w:r>
    </w:p>
    <w:p>
      <w:pPr>
        <w:pStyle w:val="ListBullet"/>
      </w:pPr>
      <w:r>
        <w:rPr>
          <w:sz w:val="20"/>
        </w:rPr>
        <w:t>Confidence flag on instant score (if lightweight model confidence &lt; 70%, flag for immediate full-model scoring)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All stakeholders aligned.</w:t>
      </w:r>
      <w:r>
        <w:rPr>
          <w:sz w:val="20"/>
        </w:rPr>
      </w:r>
    </w:p>
    <w:p>
      <w:pPr>
        <w:spacing w:before="160" w:after="60"/>
      </w:pPr>
      <w:r>
        <w:rPr>
          <w:b/>
          <w:color w:val="222222"/>
          <w:sz w:val="22"/>
        </w:rPr>
        <w:t>2. Model Selection</w:t>
      </w:r>
    </w:p>
    <w:p>
      <w:r>
        <w:rPr>
          <w:sz w:val="20"/>
        </w:rPr>
      </w:r>
      <w:r>
        <w:rPr>
          <w:b/>
          <w:sz w:val="20"/>
        </w:rPr>
        <w:t>Rachel</w:t>
      </w:r>
      <w:r>
        <w:rPr>
          <w:sz w:val="20"/>
        </w:rPr>
        <w:t xml:space="preserve"> recommended XGBoost ensemble over deep learning:</w:t>
      </w:r>
    </w:p>
    <w:p>
      <w:pPr>
        <w:pStyle w:val="ListBullet"/>
      </w:pPr>
      <w:r>
        <w:rPr>
          <w:sz w:val="20"/>
        </w:rPr>
        <w:t>Interpretability: SHAP values work natively with tree-based models</w:t>
      </w:r>
    </w:p>
    <w:p>
      <w:pPr>
        <w:pStyle w:val="ListBullet"/>
      </w:pPr>
      <w:r>
        <w:rPr>
          <w:sz w:val="20"/>
        </w:rPr>
        <w:t>Training speed: 10x faster training cycle</w:t>
      </w:r>
    </w:p>
    <w:p>
      <w:pPr>
        <w:pStyle w:val="ListBullet"/>
      </w:pPr>
      <w:r>
        <w:rPr>
          <w:sz w:val="20"/>
        </w:rPr>
        <w:t>Data efficiency: Performs well with 500 leads (vs. 10K+ for neural nets)</w:t>
      </w:r>
    </w:p>
    <w:p>
      <w:pPr>
        <w:pStyle w:val="ListBullet"/>
      </w:pPr>
      <w:r>
        <w:rPr>
          <w:sz w:val="20"/>
        </w:rPr>
        <w:t>Customer onboarding: New customers get a working model faster</w:t>
      </w:r>
    </w:p>
    <w:p>
      <w:r>
        <w:rPr>
          <w:sz w:val="20"/>
        </w:rPr>
      </w:r>
      <w:r>
        <w:rPr>
          <w:b/>
          <w:sz w:val="20"/>
        </w:rPr>
        <w:t>Marcus</w:t>
      </w:r>
      <w:r>
        <w:rPr>
          <w:sz w:val="20"/>
        </w:rPr>
        <w:t xml:space="preserve"> asked about future-proofing. Rachel confirmed the scoring API is model-agnostic — we can swap in a deep learning model later without changing the product surface.</w:t>
      </w:r>
    </w:p>
    <w:p>
      <w:pPr>
        <w:spacing w:before="160" w:after="60"/>
      </w:pPr>
      <w:r>
        <w:rPr>
          <w:b/>
          <w:color w:val="222222"/>
          <w:sz w:val="22"/>
        </w:rPr>
        <w:t>DECISION: XGBoost ensemble with SHAP explainability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Rachel's commitment:</w:t>
      </w:r>
      <w:r>
        <w:rPr>
          <w:sz w:val="20"/>
        </w:rPr>
        <w:t xml:space="preserve"> Model prototype with 0.85+ AUC by December 15, 2025</w:t>
      </w:r>
    </w:p>
    <w:p>
      <w:pPr>
        <w:spacing w:before="160" w:after="60"/>
      </w:pPr>
      <w:r>
        <w:rPr>
          <w:b/>
          <w:color w:val="222222"/>
          <w:sz w:val="22"/>
        </w:rPr>
        <w:t>3. Timeline</w:t>
      </w:r>
    </w:p>
    <w:p>
      <w:r>
        <w:rPr>
          <w:sz w:val="20"/>
        </w:rPr>
      </w:r>
      <w:r>
        <w:rPr>
          <w:b/>
          <w:sz w:val="20"/>
        </w:rPr>
        <w:t>Priya</w:t>
      </w:r>
      <w:r>
        <w:rPr>
          <w:sz w:val="20"/>
        </w:rPr>
        <w:t xml:space="preserve"> proposed 8-sprint plan (16 weeks):</w:t>
      </w:r>
    </w:p>
    <w:p>
      <w:pPr>
        <w:pStyle w:val="ListBullet"/>
      </w:pPr>
      <w:r>
        <w:rPr>
          <w:sz w:val="20"/>
        </w:rPr>
        <w:t>Sprints 1-3: Data pipeline + model training infrastructure</w:t>
      </w:r>
    </w:p>
    <w:p>
      <w:pPr>
        <w:pStyle w:val="ListBullet"/>
      </w:pPr>
      <w:r>
        <w:rPr>
          <w:sz w:val="20"/>
        </w:rPr>
        <w:t>Sprints 4-5: Real-time scoring API + lightweight model</w:t>
      </w:r>
    </w:p>
    <w:p>
      <w:pPr>
        <w:pStyle w:val="ListBullet"/>
      </w:pPr>
      <w:r>
        <w:rPr>
          <w:sz w:val="20"/>
        </w:rPr>
        <w:t>Sprint 6: UI (score display, explainability panel)</w:t>
      </w:r>
    </w:p>
    <w:p>
      <w:pPr>
        <w:pStyle w:val="ListBullet"/>
      </w:pPr>
      <w:r>
        <w:rPr>
          <w:sz w:val="20"/>
        </w:rPr>
        <w:t>Sprint 7: Admin configuration</w:t>
      </w:r>
    </w:p>
    <w:p>
      <w:pPr>
        <w:pStyle w:val="ListBullet"/>
      </w:pPr>
      <w:r>
        <w:rPr>
          <w:sz w:val="20"/>
        </w:rPr>
        <w:t>Sprint 8: Load testing + beta launch</w:t>
      </w:r>
    </w:p>
    <w:p>
      <w:r>
        <w:rPr>
          <w:sz w:val="20"/>
        </w:rPr>
      </w:r>
      <w:r>
        <w:rPr>
          <w:b/>
          <w:sz w:val="20"/>
        </w:rPr>
        <w:t>Sarah</w:t>
      </w:r>
      <w:r>
        <w:rPr>
          <w:sz w:val="20"/>
        </w:rPr>
        <w:t xml:space="preserve"> flagged that Data API v2 (Raj's team) is a dependency for the data pipeline. Raj confirmed v2 ships January 31 — no conflict.</w:t>
      </w:r>
    </w:p>
    <w:p>
      <w:pPr>
        <w:spacing w:before="160" w:after="60"/>
      </w:pPr>
      <w:r>
        <w:rPr>
          <w:b/>
          <w:color w:val="222222"/>
          <w:sz w:val="22"/>
        </w:rPr>
        <w:t>DECISION: Target March 15 for beta launch with 20 Enterprise customers</w:t>
      </w:r>
    </w:p>
    <w:p>
      <w:pPr>
        <w:spacing w:before="160" w:after="60"/>
      </w:pPr>
      <w:r>
        <w:rPr>
          <w:b/>
          <w:color w:val="222222"/>
          <w:sz w:val="22"/>
        </w:rPr>
        <w:t>4. Beta Customer Strategy</w:t>
      </w:r>
    </w:p>
    <w:p>
      <w:r>
        <w:rPr>
          <w:sz w:val="20"/>
        </w:rPr>
      </w:r>
      <w:r>
        <w:rPr>
          <w:b/>
          <w:sz w:val="20"/>
        </w:rPr>
        <w:t>David</w:t>
      </w:r>
      <w:r>
        <w:rPr>
          <w:sz w:val="20"/>
        </w:rPr>
        <w:t xml:space="preserve"> proposed focusing on customers who:</w:t>
      </w:r>
    </w:p>
    <w:p>
      <w:pPr>
        <w:pStyle w:val="ListNumber"/>
      </w:pPr>
      <w:r>
        <w:rPr>
          <w:sz w:val="20"/>
        </w:rPr>
        <w:t>Have 500+ leads in system (model training minimum)</w:t>
      </w:r>
    </w:p>
    <w:p>
      <w:pPr>
        <w:pStyle w:val="ListNumber"/>
      </w:pPr>
      <w:r>
        <w:rPr>
          <w:sz w:val="20"/>
        </w:rPr>
        <w:t>Currently use third-party scoring (proves willingness to adopt)</w:t>
      </w:r>
    </w:p>
    <w:p>
      <w:pPr>
        <w:pStyle w:val="ListNumber"/>
      </w:pPr>
      <w:r>
        <w:rPr>
          <w:sz w:val="20"/>
        </w:rPr>
        <w:t>Have a strong PM/admin champion</w:t>
      </w:r>
    </w:p>
    <w:p>
      <w:r>
        <w:rPr>
          <w:sz w:val="20"/>
        </w:rPr>
      </w:r>
      <w:r>
        <w:rPr>
          <w:b/>
          <w:sz w:val="20"/>
        </w:rPr>
        <w:t>Sarah</w:t>
      </w:r>
      <w:r>
        <w:rPr>
          <w:sz w:val="20"/>
        </w:rPr>
        <w:t xml:space="preserve"> will work with David to create shortlist by February 1.</w:t>
      </w:r>
    </w:p>
    <w:p>
      <w:pPr>
        <w:spacing w:before="160" w:after="60"/>
      </w:pPr>
      <w:r>
        <w:rPr>
          <w:b/>
          <w:color w:val="222222"/>
          <w:sz w:val="22"/>
        </w:rPr>
        <w:t>ACTION ITEM: David to send list of top 30 Enterprise accounts for beta consideration by November 15.</w:t>
      </w:r>
    </w:p>
    <w:p>
      <w:pPr>
        <w:spacing w:before="240" w:after="80"/>
      </w:pPr>
      <w:r>
        <w:rPr>
          <w:b/>
          <w:color w:val="0066CC"/>
          <w:sz w:val="28"/>
        </w:rP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Finalize hybrid architecture design doc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Priya Sharma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Nov 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Model prototype with AUC &gt;= 0.85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Rachel Torres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Dec 15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Complete (AUC: 0.87)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Beta customer shortlist (30 accounts)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David Kim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Nov 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PRD v1 draft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Nov 30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Data pipeline integration with API v2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ML Team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Jan 31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 Progress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Next Meeting</w:t>
      </w:r>
    </w:p>
    <w:p>
      <w:r>
        <w:rPr>
          <w:sz w:val="20"/>
        </w:rPr>
        <w:t>November 17, 2025 — Design review for scoring UI with Lisa Park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