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w:t>Ideation Phase </w:t>
      </w:r>
      <w:r>
        <w:rPr>
          <w:spacing w:val="-2"/>
        </w:rPr>
        <w:t>Empathize</w:t>
      </w:r>
      <w:r>
        <w:rPr>
          <w:spacing w:val="-16"/>
        </w:rPr>
        <w:t> </w:t>
      </w:r>
      <w:r>
        <w:rPr>
          <w:spacing w:val="-2"/>
        </w:rPr>
        <w:t>&amp;</w:t>
      </w:r>
      <w:r>
        <w:rPr>
          <w:spacing w:val="-15"/>
        </w:rPr>
        <w:t> </w:t>
      </w:r>
      <w:r>
        <w:rPr>
          <w:spacing w:val="-2"/>
        </w:rPr>
        <w:t>Discover</w:t>
      </w:r>
    </w:p>
    <w:p>
      <w:pPr>
        <w:pStyle w:val="BodyText"/>
        <w:spacing w:before="124"/>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9"/>
        <w:gridCol w:w="4514"/>
      </w:tblGrid>
      <w:tr>
        <w:trPr>
          <w:trHeight w:val="268" w:hRule="atLeast"/>
        </w:trPr>
        <w:tc>
          <w:tcPr>
            <w:tcW w:w="4509" w:type="dxa"/>
          </w:tcPr>
          <w:p>
            <w:pPr>
              <w:pStyle w:val="TableParagraph"/>
              <w:rPr>
                <w:sz w:val="22"/>
              </w:rPr>
            </w:pPr>
            <w:r>
              <w:rPr>
                <w:spacing w:val="-4"/>
                <w:sz w:val="22"/>
              </w:rPr>
              <w:t>Date</w:t>
            </w:r>
          </w:p>
        </w:tc>
        <w:tc>
          <w:tcPr>
            <w:tcW w:w="4514" w:type="dxa"/>
          </w:tcPr>
          <w:p>
            <w:pPr>
              <w:pStyle w:val="TableParagraph"/>
              <w:rPr>
                <w:sz w:val="22"/>
              </w:rPr>
            </w:pPr>
            <w:r>
              <w:rPr>
                <w:spacing w:val="-2"/>
                <w:sz w:val="22"/>
              </w:rPr>
              <w:t>19/02/2026</w:t>
            </w:r>
          </w:p>
        </w:tc>
      </w:tr>
      <w:tr>
        <w:trPr>
          <w:trHeight w:val="268" w:hRule="atLeast"/>
        </w:trPr>
        <w:tc>
          <w:tcPr>
            <w:tcW w:w="4509" w:type="dxa"/>
          </w:tcPr>
          <w:p>
            <w:pPr>
              <w:pStyle w:val="TableParagraph"/>
              <w:spacing w:line="249" w:lineRule="exact"/>
              <w:rPr>
                <w:sz w:val="22"/>
              </w:rPr>
            </w:pPr>
            <w:r>
              <w:rPr>
                <w:sz w:val="22"/>
              </w:rPr>
              <w:t>Team</w:t>
            </w:r>
            <w:r>
              <w:rPr>
                <w:spacing w:val="-3"/>
                <w:sz w:val="22"/>
              </w:rPr>
              <w:t> </w:t>
            </w:r>
            <w:r>
              <w:rPr>
                <w:spacing w:val="-5"/>
                <w:sz w:val="22"/>
              </w:rPr>
              <w:t>ID</w:t>
            </w:r>
          </w:p>
        </w:tc>
        <w:tc>
          <w:tcPr>
            <w:tcW w:w="4514" w:type="dxa"/>
          </w:tcPr>
          <w:p>
            <w:pPr>
              <w:pStyle w:val="TableParagraph"/>
              <w:spacing w:line="249" w:lineRule="exact"/>
              <w:rPr>
                <w:sz w:val="22"/>
              </w:rPr>
            </w:pPr>
            <w:r>
              <w:rPr>
                <w:spacing w:val="-2"/>
                <w:sz w:val="22"/>
              </w:rPr>
              <w:t>LTVIP2026TMIDS25023</w:t>
            </w:r>
          </w:p>
        </w:tc>
      </w:tr>
      <w:tr>
        <w:trPr>
          <w:trHeight w:val="537" w:hRule="atLeast"/>
        </w:trPr>
        <w:tc>
          <w:tcPr>
            <w:tcW w:w="4509" w:type="dxa"/>
          </w:tcPr>
          <w:p>
            <w:pPr>
              <w:pStyle w:val="TableParagraph"/>
              <w:spacing w:line="240" w:lineRule="auto" w:before="6"/>
              <w:rPr>
                <w:sz w:val="22"/>
              </w:rPr>
            </w:pPr>
            <w:r>
              <w:rPr>
                <w:spacing w:val="-2"/>
                <w:sz w:val="22"/>
              </w:rPr>
              <w:t>Project</w:t>
            </w:r>
            <w:r>
              <w:rPr>
                <w:spacing w:val="-4"/>
                <w:sz w:val="22"/>
              </w:rPr>
              <w:t> Name</w:t>
            </w:r>
          </w:p>
        </w:tc>
        <w:tc>
          <w:tcPr>
            <w:tcW w:w="4514" w:type="dxa"/>
          </w:tcPr>
          <w:p>
            <w:pPr>
              <w:pStyle w:val="TableParagraph"/>
              <w:spacing w:line="254" w:lineRule="exact" w:before="9"/>
              <w:rPr>
                <w:sz w:val="22"/>
              </w:rPr>
            </w:pPr>
            <w:r>
              <w:rPr>
                <w:sz w:val="22"/>
              </w:rPr>
              <w:t>Measuring</w:t>
            </w:r>
            <w:r>
              <w:rPr>
                <w:spacing w:val="-11"/>
                <w:sz w:val="22"/>
              </w:rPr>
              <w:t> </w:t>
            </w:r>
            <w:r>
              <w:rPr>
                <w:sz w:val="22"/>
              </w:rPr>
              <w:t>the</w:t>
            </w:r>
            <w:r>
              <w:rPr>
                <w:spacing w:val="-12"/>
                <w:sz w:val="22"/>
              </w:rPr>
              <w:t> </w:t>
            </w:r>
            <w:r>
              <w:rPr>
                <w:sz w:val="22"/>
              </w:rPr>
              <w:t>Pulse</w:t>
            </w:r>
            <w:r>
              <w:rPr>
                <w:spacing w:val="-11"/>
                <w:sz w:val="22"/>
              </w:rPr>
              <w:t> </w:t>
            </w:r>
            <w:r>
              <w:rPr>
                <w:sz w:val="22"/>
              </w:rPr>
              <w:t>of</w:t>
            </w:r>
            <w:r>
              <w:rPr>
                <w:spacing w:val="-12"/>
                <w:sz w:val="22"/>
              </w:rPr>
              <w:t> </w:t>
            </w:r>
            <w:r>
              <w:rPr>
                <w:sz w:val="22"/>
              </w:rPr>
              <w:t>prosperity:</w:t>
            </w:r>
            <w:r>
              <w:rPr>
                <w:spacing w:val="-13"/>
                <w:sz w:val="22"/>
              </w:rPr>
              <w:t> </w:t>
            </w:r>
            <w:r>
              <w:rPr>
                <w:sz w:val="22"/>
              </w:rPr>
              <w:t>An</w:t>
            </w:r>
            <w:r>
              <w:rPr>
                <w:spacing w:val="-12"/>
                <w:sz w:val="22"/>
              </w:rPr>
              <w:t> </w:t>
            </w:r>
            <w:r>
              <w:rPr>
                <w:sz w:val="22"/>
              </w:rPr>
              <w:t>index</w:t>
            </w:r>
            <w:r>
              <w:rPr>
                <w:spacing w:val="-11"/>
                <w:sz w:val="22"/>
              </w:rPr>
              <w:t> </w:t>
            </w:r>
            <w:r>
              <w:rPr>
                <w:sz w:val="22"/>
              </w:rPr>
              <w:t>of economic freedom analysis</w:t>
            </w:r>
          </w:p>
        </w:tc>
      </w:tr>
      <w:tr>
        <w:trPr>
          <w:trHeight w:val="268" w:hRule="atLeast"/>
        </w:trPr>
        <w:tc>
          <w:tcPr>
            <w:tcW w:w="4509" w:type="dxa"/>
          </w:tcPr>
          <w:p>
            <w:pPr>
              <w:pStyle w:val="TableParagraph"/>
              <w:rPr>
                <w:sz w:val="22"/>
              </w:rPr>
            </w:pPr>
            <w:r>
              <w:rPr>
                <w:sz w:val="22"/>
              </w:rPr>
              <w:t>Maximum</w:t>
            </w:r>
            <w:r>
              <w:rPr>
                <w:spacing w:val="-6"/>
                <w:sz w:val="22"/>
              </w:rPr>
              <w:t> </w:t>
            </w:r>
            <w:r>
              <w:rPr>
                <w:spacing w:val="-2"/>
                <w:sz w:val="22"/>
              </w:rPr>
              <w:t>Marks</w:t>
            </w:r>
          </w:p>
        </w:tc>
        <w:tc>
          <w:tcPr>
            <w:tcW w:w="4514" w:type="dxa"/>
          </w:tcPr>
          <w:p>
            <w:pPr>
              <w:pStyle w:val="TableParagraph"/>
              <w:rPr>
                <w:sz w:val="22"/>
              </w:rPr>
            </w:pPr>
            <w:r>
              <w:rPr>
                <w:sz w:val="22"/>
              </w:rPr>
              <w:t>4</w:t>
            </w:r>
            <w:r>
              <w:rPr>
                <w:spacing w:val="-4"/>
                <w:sz w:val="22"/>
              </w:rPr>
              <w:t> </w:t>
            </w:r>
            <w:r>
              <w:rPr>
                <w:spacing w:val="-2"/>
                <w:sz w:val="22"/>
              </w:rPr>
              <w:t>Marks</w:t>
            </w:r>
          </w:p>
        </w:tc>
      </w:tr>
    </w:tbl>
    <w:p>
      <w:pPr>
        <w:pStyle w:val="BodyText"/>
        <w:spacing w:before="185"/>
        <w:rPr>
          <w:b/>
        </w:rPr>
      </w:pPr>
    </w:p>
    <w:p>
      <w:pPr>
        <w:spacing w:before="0"/>
        <w:ind w:left="23" w:right="0" w:firstLine="0"/>
        <w:jc w:val="both"/>
        <w:rPr>
          <w:b/>
          <w:sz w:val="24"/>
        </w:rPr>
      </w:pPr>
      <w:r>
        <w:rPr>
          <w:b/>
          <w:sz w:val="24"/>
        </w:rPr>
        <w:t>Empathy</w:t>
      </w:r>
      <w:r>
        <w:rPr>
          <w:b/>
          <w:spacing w:val="-2"/>
          <w:sz w:val="24"/>
        </w:rPr>
        <w:t> </w:t>
      </w:r>
      <w:r>
        <w:rPr>
          <w:b/>
          <w:sz w:val="24"/>
        </w:rPr>
        <w:t>Map</w:t>
      </w:r>
      <w:r>
        <w:rPr>
          <w:b/>
          <w:spacing w:val="-3"/>
          <w:sz w:val="24"/>
        </w:rPr>
        <w:t> </w:t>
      </w:r>
      <w:r>
        <w:rPr>
          <w:b/>
          <w:spacing w:val="-2"/>
          <w:sz w:val="24"/>
        </w:rPr>
        <w:t>Canvas:</w:t>
      </w:r>
    </w:p>
    <w:p>
      <w:pPr>
        <w:pStyle w:val="BodyText"/>
        <w:spacing w:before="183"/>
        <w:ind w:left="23" w:right="72"/>
        <w:jc w:val="both"/>
      </w:pPr>
      <w:r>
        <w:rPr>
          <w:color w:val="2A2A2A"/>
        </w:rPr>
        <w:t>An empathy map is a simple, easy-to-digest visual that captures knowledge about a user’s behaviours and attitudes.</w:t>
      </w:r>
    </w:p>
    <w:p>
      <w:pPr>
        <w:pStyle w:val="BodyText"/>
        <w:spacing w:before="4"/>
      </w:pPr>
    </w:p>
    <w:p>
      <w:pPr>
        <w:pStyle w:val="BodyText"/>
        <w:ind w:left="23"/>
        <w:jc w:val="both"/>
      </w:pPr>
      <w:r>
        <w:rPr>
          <w:color w:val="2A2A2A"/>
        </w:rPr>
        <w:t>It</w:t>
      </w:r>
      <w:r>
        <w:rPr>
          <w:color w:val="2A2A2A"/>
          <w:spacing w:val="-5"/>
        </w:rPr>
        <w:t> </w:t>
      </w:r>
      <w:r>
        <w:rPr>
          <w:color w:val="2A2A2A"/>
        </w:rPr>
        <w:t>is</w:t>
      </w:r>
      <w:r>
        <w:rPr>
          <w:color w:val="2A2A2A"/>
          <w:spacing w:val="-1"/>
        </w:rPr>
        <w:t> </w:t>
      </w:r>
      <w:r>
        <w:rPr>
          <w:color w:val="2A2A2A"/>
        </w:rPr>
        <w:t>a</w:t>
      </w:r>
      <w:r>
        <w:rPr>
          <w:color w:val="2A2A2A"/>
          <w:spacing w:val="-8"/>
        </w:rPr>
        <w:t> </w:t>
      </w:r>
      <w:r>
        <w:rPr>
          <w:color w:val="2A2A2A"/>
        </w:rPr>
        <w:t>useful</w:t>
      </w:r>
      <w:r>
        <w:rPr>
          <w:color w:val="2A2A2A"/>
          <w:spacing w:val="-11"/>
        </w:rPr>
        <w:t> </w:t>
      </w:r>
      <w:r>
        <w:rPr>
          <w:color w:val="2A2A2A"/>
        </w:rPr>
        <w:t>tool</w:t>
      </w:r>
      <w:r>
        <w:rPr>
          <w:color w:val="2A2A2A"/>
          <w:spacing w:val="-5"/>
        </w:rPr>
        <w:t> </w:t>
      </w:r>
      <w:r>
        <w:rPr>
          <w:color w:val="2A2A2A"/>
        </w:rPr>
        <w:t>to</w:t>
      </w:r>
      <w:r>
        <w:rPr>
          <w:color w:val="2A2A2A"/>
          <w:spacing w:val="-9"/>
        </w:rPr>
        <w:t> </w:t>
      </w:r>
      <w:r>
        <w:rPr>
          <w:color w:val="2A2A2A"/>
        </w:rPr>
        <w:t>helps</w:t>
      </w:r>
      <w:r>
        <w:rPr>
          <w:color w:val="2A2A2A"/>
          <w:spacing w:val="-6"/>
        </w:rPr>
        <w:t> </w:t>
      </w:r>
      <w:r>
        <w:rPr>
          <w:color w:val="2A2A2A"/>
        </w:rPr>
        <w:t>teams</w:t>
      </w:r>
      <w:r>
        <w:rPr>
          <w:color w:val="2A2A2A"/>
          <w:spacing w:val="-5"/>
        </w:rPr>
        <w:t> </w:t>
      </w:r>
      <w:r>
        <w:rPr>
          <w:color w:val="2A2A2A"/>
        </w:rPr>
        <w:t>better</w:t>
      </w:r>
      <w:r>
        <w:rPr>
          <w:color w:val="2A2A2A"/>
          <w:spacing w:val="-10"/>
        </w:rPr>
        <w:t> </w:t>
      </w:r>
      <w:r>
        <w:rPr>
          <w:color w:val="2A2A2A"/>
        </w:rPr>
        <w:t>understand</w:t>
      </w:r>
      <w:r>
        <w:rPr>
          <w:color w:val="2A2A2A"/>
          <w:spacing w:val="1"/>
        </w:rPr>
        <w:t> </w:t>
      </w:r>
      <w:r>
        <w:rPr>
          <w:color w:val="2A2A2A"/>
        </w:rPr>
        <w:t>their</w:t>
      </w:r>
      <w:r>
        <w:rPr>
          <w:color w:val="2A2A2A"/>
          <w:spacing w:val="-4"/>
        </w:rPr>
        <w:t> </w:t>
      </w:r>
      <w:r>
        <w:rPr>
          <w:color w:val="2A2A2A"/>
          <w:spacing w:val="-2"/>
        </w:rPr>
        <w:t>users.</w:t>
      </w:r>
    </w:p>
    <w:p>
      <w:pPr>
        <w:pStyle w:val="BodyText"/>
        <w:spacing w:line="256" w:lineRule="auto"/>
        <w:ind w:left="23" w:right="34"/>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before="164"/>
        <w:ind w:left="23" w:right="0" w:firstLine="0"/>
        <w:jc w:val="left"/>
        <w:rPr>
          <w:b/>
          <w:sz w:val="24"/>
        </w:rPr>
      </w:pPr>
      <w:r>
        <w:rPr>
          <w:b/>
          <w:color w:val="2A2A2A"/>
          <w:spacing w:val="-2"/>
          <w:sz w:val="24"/>
        </w:rPr>
        <w:t>Example:</w:t>
      </w:r>
    </w:p>
    <w:p>
      <w:pPr>
        <w:pStyle w:val="BodyText"/>
        <w:spacing w:before="10"/>
        <w:rPr>
          <w:b/>
          <w:sz w:val="12"/>
        </w:rPr>
      </w:pPr>
      <w:r>
        <w:rPr>
          <w:b/>
          <w:sz w:val="12"/>
        </w:rPr>
        <w:drawing>
          <wp:anchor distT="0" distB="0" distL="0" distR="0" allowOverlap="1" layoutInCell="1" locked="0" behindDoc="1" simplePos="0" relativeHeight="487587840">
            <wp:simplePos x="0" y="0"/>
            <wp:positionH relativeFrom="page">
              <wp:posOffset>914400</wp:posOffset>
            </wp:positionH>
            <wp:positionV relativeFrom="paragraph">
              <wp:posOffset>115055</wp:posOffset>
            </wp:positionV>
            <wp:extent cx="5515162" cy="3824478"/>
            <wp:effectExtent l="0" t="0" r="0" b="0"/>
            <wp:wrapTopAndBottom/>
            <wp:docPr id="1" name="Image 1" descr="Diagram  Description automatically generated"/>
            <wp:cNvGraphicFramePr>
              <a:graphicFrameLocks/>
            </wp:cNvGraphicFramePr>
            <a:graphic>
              <a:graphicData uri="http://schemas.openxmlformats.org/drawingml/2006/picture">
                <pic:pic>
                  <pic:nvPicPr>
                    <pic:cNvPr id="1" name="Image 1" descr="Diagram  Description automatically generated"/>
                    <pic:cNvPicPr/>
                  </pic:nvPicPr>
                  <pic:blipFill>
                    <a:blip r:embed="rId5" cstate="print"/>
                    <a:stretch>
                      <a:fillRect/>
                    </a:stretch>
                  </pic:blipFill>
                  <pic:spPr>
                    <a:xfrm>
                      <a:off x="0" y="0"/>
                      <a:ext cx="5515162" cy="3824478"/>
                    </a:xfrm>
                    <a:prstGeom prst="rect">
                      <a:avLst/>
                    </a:prstGeom>
                  </pic:spPr>
                </pic:pic>
              </a:graphicData>
            </a:graphic>
          </wp:anchor>
        </w:drawing>
      </w:r>
    </w:p>
    <w:p>
      <w:pPr>
        <w:pStyle w:val="BodyText"/>
        <w:spacing w:after="0"/>
        <w:rPr>
          <w:b/>
          <w:sz w:val="12"/>
        </w:rPr>
        <w:sectPr>
          <w:type w:val="continuous"/>
          <w:pgSz w:w="11910" w:h="16840"/>
          <w:pgMar w:top="800" w:bottom="280" w:left="1417" w:right="1417"/>
        </w:sectPr>
      </w:pPr>
    </w:p>
    <w:p>
      <w:pPr>
        <w:spacing w:before="34"/>
        <w:ind w:left="23" w:right="0" w:firstLine="0"/>
        <w:jc w:val="left"/>
        <w:rPr>
          <w:b/>
          <w:sz w:val="24"/>
        </w:rPr>
      </w:pPr>
      <w:r>
        <w:rPr>
          <w:b/>
          <w:color w:val="2A2A2A"/>
          <w:sz w:val="24"/>
        </w:rPr>
        <w:t>Example:</w:t>
      </w:r>
      <w:r>
        <w:rPr>
          <w:b/>
          <w:color w:val="2A2A2A"/>
          <w:spacing w:val="-7"/>
          <w:sz w:val="24"/>
        </w:rPr>
        <w:t> </w:t>
      </w:r>
      <w:r>
        <w:rPr>
          <w:b/>
          <w:color w:val="2A2A2A"/>
          <w:sz w:val="24"/>
        </w:rPr>
        <w:t>Food</w:t>
      </w:r>
      <w:r>
        <w:rPr>
          <w:b/>
          <w:color w:val="2A2A2A"/>
          <w:spacing w:val="-7"/>
          <w:sz w:val="24"/>
        </w:rPr>
        <w:t> </w:t>
      </w:r>
      <w:r>
        <w:rPr>
          <w:b/>
          <w:color w:val="2A2A2A"/>
          <w:sz w:val="24"/>
        </w:rPr>
        <w:t>Ordering</w:t>
      </w:r>
      <w:r>
        <w:rPr>
          <w:b/>
          <w:color w:val="2A2A2A"/>
          <w:spacing w:val="-6"/>
          <w:sz w:val="24"/>
        </w:rPr>
        <w:t> </w:t>
      </w:r>
      <w:r>
        <w:rPr>
          <w:b/>
          <w:color w:val="2A2A2A"/>
          <w:sz w:val="24"/>
        </w:rPr>
        <w:t>&amp;</w:t>
      </w:r>
      <w:r>
        <w:rPr>
          <w:b/>
          <w:color w:val="2A2A2A"/>
          <w:spacing w:val="-10"/>
          <w:sz w:val="24"/>
        </w:rPr>
        <w:t> </w:t>
      </w:r>
      <w:r>
        <w:rPr>
          <w:b/>
          <w:color w:val="2A2A2A"/>
          <w:sz w:val="24"/>
        </w:rPr>
        <w:t>Delivery</w:t>
      </w:r>
      <w:r>
        <w:rPr>
          <w:b/>
          <w:color w:val="2A2A2A"/>
          <w:spacing w:val="-5"/>
          <w:sz w:val="24"/>
        </w:rPr>
        <w:t> </w:t>
      </w:r>
      <w:r>
        <w:rPr>
          <w:b/>
          <w:color w:val="2A2A2A"/>
          <w:spacing w:val="-2"/>
          <w:sz w:val="24"/>
        </w:rPr>
        <w:t>Application</w:t>
      </w:r>
    </w:p>
    <w:p>
      <w:pPr>
        <w:pStyle w:val="BodyText"/>
        <w:spacing w:before="116"/>
        <w:rPr>
          <w:b/>
          <w:sz w:val="20"/>
        </w:rPr>
      </w:pPr>
      <w:r>
        <w:rPr>
          <w:b/>
          <w:sz w:val="20"/>
        </w:rPr>
        <w:drawing>
          <wp:anchor distT="0" distB="0" distL="0" distR="0" allowOverlap="1" layoutInCell="1" locked="0" behindDoc="1" simplePos="0" relativeHeight="487588352">
            <wp:simplePos x="0" y="0"/>
            <wp:positionH relativeFrom="page">
              <wp:posOffset>1012189</wp:posOffset>
            </wp:positionH>
            <wp:positionV relativeFrom="paragraph">
              <wp:posOffset>244240</wp:posOffset>
            </wp:positionV>
            <wp:extent cx="4716038" cy="3874008"/>
            <wp:effectExtent l="0" t="0" r="0" b="0"/>
            <wp:wrapTopAndBottom/>
            <wp:docPr id="2" name="Image 2" descr="Diagram  Description automatically generated"/>
            <wp:cNvGraphicFramePr>
              <a:graphicFrameLocks/>
            </wp:cNvGraphicFramePr>
            <a:graphic>
              <a:graphicData uri="http://schemas.openxmlformats.org/drawingml/2006/picture">
                <pic:pic>
                  <pic:nvPicPr>
                    <pic:cNvPr id="2" name="Image 2" descr="Diagram  Description automatically generated"/>
                    <pic:cNvPicPr/>
                  </pic:nvPicPr>
                  <pic:blipFill>
                    <a:blip r:embed="rId6" cstate="print"/>
                    <a:stretch>
                      <a:fillRect/>
                    </a:stretch>
                  </pic:blipFill>
                  <pic:spPr>
                    <a:xfrm>
                      <a:off x="0" y="0"/>
                      <a:ext cx="4716038" cy="3874008"/>
                    </a:xfrm>
                    <a:prstGeom prst="rect">
                      <a:avLst/>
                    </a:prstGeom>
                  </pic:spPr>
                </pic:pic>
              </a:graphicData>
            </a:graphic>
          </wp:anchor>
        </w:drawing>
      </w:r>
    </w:p>
    <w:sectPr>
      <w:pgSz w:w="11910" w:h="16840"/>
      <w:pgMar w:top="12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Title" w:type="paragraph">
    <w:name w:val="Title"/>
    <w:basedOn w:val="Normal"/>
    <w:uiPriority w:val="1"/>
    <w:qFormat/>
    <w:pPr>
      <w:spacing w:before="14"/>
      <w:ind w:left="3284" w:right="3285" w:firstLine="1"/>
      <w:jc w:val="center"/>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48"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2026-02-19T12:18:11Z</dcterms:created>
  <dcterms:modified xsi:type="dcterms:W3CDTF">2026-02-19T12:18:11Z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