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ML Problem-Framing Memo — Customer Churn</w:t>
      </w:r>
    </w:p>
    <w:p>
      <w:pPr>
        <w:pStyle w:val="Heading1"/>
      </w:pPr>
      <w:r>
        <w:t>Decision</w:t>
      </w:r>
    </w:p>
    <w:p>
      <w:r>
        <w:t>Identify customers who may be at risk of churn so that a retention team can decide whether to offer appropriate support or retention actions.</w:t>
      </w:r>
    </w:p>
    <w:p>
      <w:pPr>
        <w:pStyle w:val="Heading1"/>
      </w:pPr>
      <w:r>
        <w:t>Prediction Target</w:t>
      </w:r>
    </w:p>
    <w:p>
      <w:r>
        <w:t>The target is `churned`: 1 represents churned and 0 represents not churned.</w:t>
      </w:r>
    </w:p>
    <w:p>
      <w:pPr>
        <w:pStyle w:val="Heading1"/>
      </w:pPr>
      <w:r>
        <w:t>Unit of Observation</w:t>
      </w:r>
    </w:p>
    <w:p>
      <w:r>
        <w:t>One customer record. The supplied dataset contains 12 customer records.</w:t>
      </w:r>
    </w:p>
    <w:p>
      <w:pPr>
        <w:pStyle w:val="Heading1"/>
      </w:pPr>
      <w:r>
        <w:t>Action Window</w:t>
      </w:r>
    </w:p>
    <w:p>
      <w:r>
        <w:t>The prediction should be made before a retention action is taken. The exact operational action window should be defined by the business before real-world deployment.</w:t>
      </w:r>
    </w:p>
    <w:p>
      <w:pPr>
        <w:pStyle w:val="Heading1"/>
      </w:pPr>
      <w:r>
        <w:t>Non-ML Baseline</w:t>
      </w:r>
    </w:p>
    <w:p>
      <w:r>
        <w:t>Use a majority-class predictor. The dataset contains 7 non-churned customers (58.33%) and 5 churned customers (41.67%), so the majority class is 0 (not churned).</w:t>
      </w:r>
    </w:p>
    <w:p>
      <w:pPr>
        <w:pStyle w:val="Heading1"/>
      </w:pPr>
      <w:r>
        <w:t>Why ML May Be Useful</w:t>
      </w:r>
    </w:p>
    <w:p>
      <w:r>
        <w:t>ML may identify combinations of customer behavior and account characteristics associated with churn and help a retention team prioritize customers for human review.</w:t>
      </w:r>
    </w:p>
    <w:p>
      <w:pPr>
        <w:pStyle w:val="Heading1"/>
      </w:pPr>
      <w:r>
        <w:t>False-Positive / False-Negative Costs</w:t>
      </w:r>
    </w:p>
    <w:p>
      <w:r>
        <w:t>A false positive may cause an unnecessary retention intervention. A false negative may cause an at-risk customer to be missed. The business should determine the relative cost of these errors before deployment.</w:t>
      </w:r>
    </w:p>
    <w:p>
      <w:pPr>
        <w:pStyle w:val="Heading1"/>
      </w:pPr>
      <w:r>
        <w:t>Limitations</w:t>
      </w:r>
    </w:p>
    <w:p>
      <w:r>
        <w:t>The supplied dataset contains only 12 records. It is suitable for demonstrating methodology, but it is too small to support production deployment or reliable generalization.</w:t>
      </w:r>
    </w:p>
    <w:p>
      <w:pPr>
        <w:pStyle w:val="Heading1"/>
      </w:pPr>
      <w:r>
        <w:t>Human Review and Fallback</w:t>
      </w:r>
    </w:p>
    <w:p>
      <w:r>
        <w:t>Predictions should support, not automatically determine, customer treatment. A human reviewer should be able to override a prediction. If monitoring shows unacceptable performance or unexpected behavior, pause automated use and fall back to the non-ML baseline.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