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Responsible Data Card — Customer Churn</w:t>
      </w:r>
    </w:p>
    <w:p>
      <w:pPr>
        <w:pStyle w:val="Heading1"/>
      </w:pPr>
      <w:r>
        <w:t>Dataset Purpose</w:t>
      </w:r>
    </w:p>
    <w:p>
      <w:r>
        <w:t>The dataset supports exploration of customer churn prediction and responsible ML problem framing. It should not be used as the sole basis for automatically making decisions about individual customers.</w:t>
      </w:r>
    </w:p>
    <w:p>
      <w:pPr>
        <w:pStyle w:val="Heading1"/>
      </w:pPr>
      <w:r>
        <w:t>Provenance and Permission</w:t>
      </w:r>
    </w:p>
    <w:p>
      <w:r>
        <w:t>The dataset was provided as starter data by RabTech Academy for the internship task. The supplied task materials do not provide additional information about the original collection process, consent, or licensing. These details should be verified before real-world use.</w:t>
      </w:r>
    </w:p>
    <w:p>
      <w:pPr>
        <w:pStyle w:val="Heading1"/>
      </w:pPr>
      <w:r>
        <w:t>Population and Representation</w:t>
      </w:r>
    </w:p>
    <w:p>
      <w:r>
        <w:t>The dataset contains 12 customer records. Its small size limits representativeness and generalization. No demographic information is provided, so demographic representation and group-level fairness cannot be assessed.</w:t>
      </w:r>
    </w:p>
    <w:p>
      <w:pPr>
        <w:pStyle w:val="Heading1"/>
      </w:pPr>
      <w:r>
        <w:t>Features and Target</w:t>
      </w:r>
    </w:p>
    <w:p>
      <w:r>
        <w:t>`customer_id`: identifier; exclude from predictive modeling.</w:t>
        <w:br/>
        <w:t>`tenure_months`: customer tenure.</w:t>
        <w:br/>
        <w:t>`support_tickets`: number of support tickets.</w:t>
        <w:br/>
        <w:t>`monthly_spend_inr`: monthly spending.</w:t>
        <w:br/>
        <w:t>`last_login_days`: days since last login.</w:t>
        <w:br/>
        <w:t>`plan_type`: customer plan category.</w:t>
        <w:br/>
        <w:t>`churned`: churn target label.</w:t>
      </w:r>
    </w:p>
    <w:p>
      <w:pPr>
        <w:pStyle w:val="Heading1"/>
      </w:pPr>
      <w:r>
        <w:t>Potential Leakage</w:t>
      </w:r>
    </w:p>
    <w:p>
      <w:r>
        <w:t>Only information available before the prediction/action point should be used. Information created after churn or after the retention decision must not be used. `customer_id` should not be used as a predictive feature.</w:t>
      </w:r>
    </w:p>
    <w:p>
      <w:pPr>
        <w:pStyle w:val="Heading1"/>
      </w:pPr>
      <w:r>
        <w:t>Quality Checks</w:t>
      </w:r>
    </w:p>
    <w:p>
      <w:r>
        <w:t>The dataset contains 12 rows and 7 columns. Analysis found 0 missing values, 0 duplicate rows, and 0 duplicate customer IDs. The target has 7 non-churned customers (58.33%) and 5 churned customers (41.67%). Plan distribution: Basic 5, Standard 4, Pro 3.</w:t>
      </w:r>
    </w:p>
    <w:p>
      <w:pPr>
        <w:pStyle w:val="Heading1"/>
      </w:pPr>
      <w:r>
        <w:t>Risks and Safeguards</w:t>
      </w:r>
    </w:p>
    <w:p>
      <w:r>
        <w:t>Risks include incorrect predictions, false positives, false negatives, privacy concerns, misuse, and limited generalization. Require human review before consequential action, restrict access, minimize unnecessary data, and define monitoring and rollback conditions.</w:t>
      </w:r>
    </w:p>
    <w:p>
      <w:pPr>
        <w:pStyle w:val="Heading1"/>
      </w:pPr>
      <w:r>
        <w:t>Intended Evaluation</w:t>
      </w:r>
    </w:p>
    <w:p>
      <w:r>
        <w:t>Use the majority-class baseline before ML comparison. Evaluate with precision, recall, F1-score and ROC-AUC where appropriate. Review false positives and false negatives, and assess calibration and fairness when sufficient data becomes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