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15923E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SIMATS ENGINEERING</w:t>
      </w:r>
    </w:p>
    <w:p w14:paraId="417E4809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ASSESSMENT TOOL 2 </w:t>
      </w:r>
    </w:p>
    <w:p w14:paraId="46439794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7AAD215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CODE: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>CSA51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IN"/>
        </w:rPr>
        <w:t>16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COURSE NAME: Cryptography and Network Security 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</w:p>
    <w:p w14:paraId="1EDAB96B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94B8BA9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1DB0849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COURSE OUTCOME COVERED</w:t>
      </w:r>
    </w:p>
    <w:p w14:paraId="169AB538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35E8615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CO4: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Implement best security practices for IP, email, and web service using PGP, S/MIME for enhancing email Security.CO </w:t>
      </w:r>
      <w:r>
        <w:rPr>
          <w:rFonts w:hint="default" w:ascii="Times New Roman" w:hAnsi="Times New Roman" w:cs="Times New Roman"/>
          <w:sz w:val="28"/>
          <w:szCs w:val="28"/>
        </w:rPr>
        <w:t>(BL3, BL6)</w:t>
      </w:r>
    </w:p>
    <w:p w14:paraId="2FD42990">
      <w:pPr>
        <w:rPr>
          <w:rFonts w:hint="default" w:ascii="Times New Roman" w:hAnsi="Times New Roman" w:cs="Times New Roman"/>
          <w:sz w:val="28"/>
          <w:szCs w:val="28"/>
        </w:rPr>
      </w:pPr>
    </w:p>
    <w:p w14:paraId="2BB421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Assessment Tool Weightage: 20%</w:t>
      </w:r>
    </w:p>
    <w:p w14:paraId="6604EE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A589CC">
      <w:pPr>
        <w:rPr>
          <w:rFonts w:hint="default" w:ascii="Times New Roman" w:hAnsi="Times New Roman" w:cs="Times New Roman"/>
          <w:sz w:val="28"/>
          <w:szCs w:val="28"/>
        </w:rPr>
      </w:pPr>
    </w:p>
    <w:p w14:paraId="60A4ED43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QUESTIONS: 5</w:t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ab/>
      </w:r>
      <w:r>
        <w:rPr>
          <w:rFonts w:hint="default" w:ascii="Times New Roman" w:hAnsi="Times New Roman" w:cs="Times New Roman"/>
          <w:b/>
          <w:bCs/>
          <w:sz w:val="28"/>
          <w:szCs w:val="28"/>
        </w:rPr>
        <w:t xml:space="preserve">                  TOTAL MARKS: 25</w:t>
      </w:r>
    </w:p>
    <w:p w14:paraId="5C5921BA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</w:rPr>
        <w:t>Annexure A</w:t>
      </w:r>
    </w:p>
    <w:p w14:paraId="1AECBE57">
      <w:pPr>
        <w:jc w:val="center"/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Industry Problem-Solving Task</w:t>
      </w:r>
    </w:p>
    <w:p w14:paraId="57AB1092">
      <w:pPr>
        <w:rPr>
          <w:rFonts w:hint="default" w:ascii="Times New Roman" w:hAnsi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AD3F64">
      <w:pPr>
        <w:rPr>
          <w:rFonts w:hint="default" w:ascii="Times New Roman" w:hAnsi="Times New Roman" w:cs="Times New Roman"/>
          <w:b/>
          <w:bCs/>
          <w:sz w:val="28"/>
          <w:szCs w:val="28"/>
        </w:rPr>
      </w:pPr>
    </w:p>
    <w:p w14:paraId="6D403D91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</w:p>
    <w:p w14:paraId="56BA1279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Code of Conduct:</w:t>
      </w:r>
    </w:p>
    <w:p w14:paraId="33212418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346EC85F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I 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i/>
          <w:iCs/>
          <w:sz w:val="28"/>
          <w:szCs w:val="28"/>
          <w:u w:val="single"/>
          <w:lang w:val="en-IN"/>
        </w:rPr>
        <w:t xml:space="preserve">Y.Naga Tharuni(192372338) </w:t>
      </w:r>
      <w:r>
        <w:rPr>
          <w:rFonts w:hint="default" w:ascii="Times New Roman" w:hAnsi="Times New Roman" w:cs="Times New Roman"/>
          <w:i/>
          <w:iCs/>
          <w:sz w:val="28"/>
          <w:szCs w:val="28"/>
        </w:rPr>
        <w:t xml:space="preserve"> certify that this submission is my original work and that I have adhered to the guidelines specified for this assessment.</w:t>
      </w:r>
    </w:p>
    <w:p w14:paraId="52B25430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i/>
          <w:iCs/>
          <w:sz w:val="28"/>
          <w:szCs w:val="28"/>
        </w:rPr>
        <w:t>I understand that any violation of academic integrity rules will result in disciplinary action</w:t>
      </w:r>
      <w:r>
        <w:rPr>
          <w:rFonts w:hint="default" w:ascii="Times New Roman" w:hAnsi="Times New Roman" w:cs="Times New Roman"/>
          <w:i/>
          <w:iCs/>
          <w:sz w:val="28"/>
          <w:szCs w:val="28"/>
          <w:lang w:val="en-US"/>
        </w:rPr>
        <w:t>.</w:t>
      </w:r>
    </w:p>
    <w:p w14:paraId="048512C7">
      <w:pPr>
        <w:jc w:val="both"/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0F0EAA09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2C351F42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IN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Signature of the student: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IN"/>
        </w:rPr>
        <w:t>Y.Naga Tharuni</w:t>
      </w:r>
    </w:p>
    <w:p w14:paraId="4690D6F2">
      <w:pPr>
        <w:rPr>
          <w:rFonts w:hint="default" w:ascii="Times New Roman" w:hAnsi="Times New Roman" w:cs="Times New Roman"/>
          <w:b/>
          <w:bCs/>
          <w:i/>
          <w:iCs/>
          <w:sz w:val="28"/>
          <w:szCs w:val="28"/>
          <w:lang w:val="en-US"/>
        </w:rPr>
      </w:pPr>
      <w:bookmarkStart w:id="0" w:name="_GoBack"/>
      <w:bookmarkEnd w:id="0"/>
    </w:p>
    <w:p w14:paraId="074A60CE">
      <w:pPr>
        <w:rPr>
          <w:rFonts w:hint="default" w:ascii="Times New Roman" w:hAnsi="Times New Roman" w:cs="Times New Roman"/>
          <w:sz w:val="28"/>
          <w:szCs w:val="28"/>
        </w:rPr>
      </w:pPr>
    </w:p>
    <w:p w14:paraId="4212368D">
      <w:pPr>
        <w:rPr>
          <w:i/>
          <w:iCs/>
          <w:sz w:val="24"/>
          <w:szCs w:val="24"/>
        </w:rPr>
      </w:pPr>
    </w:p>
    <w:p w14:paraId="00A1D218">
      <w:pPr>
        <w:rPr>
          <w:i/>
          <w:iCs/>
          <w:sz w:val="24"/>
          <w:szCs w:val="24"/>
        </w:rPr>
      </w:pPr>
    </w:p>
    <w:p w14:paraId="663184B7">
      <w:pPr>
        <w:rPr>
          <w:i/>
          <w:iCs/>
          <w:sz w:val="24"/>
          <w:szCs w:val="24"/>
        </w:rPr>
      </w:pPr>
    </w:p>
    <w:p w14:paraId="7AF473BC">
      <w:pPr>
        <w:rPr>
          <w:i/>
          <w:iCs/>
          <w:sz w:val="24"/>
          <w:szCs w:val="24"/>
        </w:rPr>
      </w:pPr>
    </w:p>
    <w:p w14:paraId="1EFF70F4">
      <w:pPr>
        <w:rPr>
          <w:i/>
          <w:iCs/>
          <w:sz w:val="24"/>
          <w:szCs w:val="24"/>
        </w:rPr>
      </w:pPr>
    </w:p>
    <w:p w14:paraId="21246F3B">
      <w:pPr>
        <w:rPr>
          <w:i/>
          <w:iCs/>
          <w:sz w:val="24"/>
          <w:szCs w:val="24"/>
        </w:rPr>
      </w:pPr>
    </w:p>
    <w:p w14:paraId="4786CE24">
      <w:pPr>
        <w:rPr>
          <w:rFonts w:hint="default" w:ascii="Times New Roman" w:hAnsi="Times New Roman" w:cs="Times New Roman"/>
          <w:i/>
          <w:iCs/>
          <w:sz w:val="28"/>
          <w:szCs w:val="28"/>
        </w:rPr>
      </w:pPr>
    </w:p>
    <w:p w14:paraId="264AE926">
      <w:pPr>
        <w:jc w:val="center"/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hint="default" w:ascii="Times New Roman" w:hAnsi="Times New Roman" w:cs="Times New Roman"/>
          <w:b/>
          <w:bCs/>
          <w:i/>
          <w:iCs/>
          <w:sz w:val="28"/>
          <w:szCs w:val="28"/>
        </w:rPr>
        <w:t>Annexure A</w:t>
      </w:r>
    </w:p>
    <w:p w14:paraId="1471155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SSL/TLS Overhead and Web Server Performance Optimization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 web server uses TLS 1.3 for secure communication. Each HTTP response carries 2000 bytes of payload. TLS adds 25 bytes (record header + authentication tag) and handshake overhead of 3 KB per session. The server handles 10,000 requests per second, with 1,000 new TLS handshakes per second.</w:t>
      </w:r>
    </w:p>
    <w:p w14:paraId="123541E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7E3DB67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HTTP payload per response = 2000 bytes</w:t>
      </w:r>
    </w:p>
    <w:p w14:paraId="69DE042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TLS overhead per response = 25 bytes</w:t>
      </w:r>
    </w:p>
    <w:p w14:paraId="372772B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Requests per second = 10,000</w:t>
      </w:r>
    </w:p>
    <w:p w14:paraId="0B816E8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New TLS handshakes per second = 1,000</w:t>
      </w:r>
    </w:p>
    <w:p w14:paraId="7519A2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Handshake overhead per session = 3 KB = 3,000 bytes</w:t>
      </w:r>
    </w:p>
    <w:p w14:paraId="6BE6DDD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Task: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A. Calculate the total data transmitted per second including TLS overhead.</w:t>
      </w:r>
    </w:p>
    <w:p w14:paraId="6ACF517E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1: HTTP payload per second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2000 \times 10,000 = 20,000,000\text{ bytes/s}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Step 2: TLS record overhead per second</w:t>
      </w:r>
    </w:p>
    <w:p w14:paraId="15B5512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25 \times 10,000 = 250,000\text{ bytes/s}</w:t>
      </w:r>
    </w:p>
    <w:p w14:paraId="782354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Therefore, data for HTTP responses including TLS record overhead is: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20,000,000 + 250,000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=20,250,000\text{ bytes/s}</w:t>
      </w:r>
    </w:p>
    <w:p w14:paraId="58194AE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3: TLS handshake overhead per second</w:t>
      </w:r>
    </w:p>
    <w:p w14:paraId="484C3FB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 are 1000 new handshakes every second.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3000 \times 1000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=3,000,000\text{ bytes/s}</w:t>
      </w:r>
    </w:p>
    <w:p w14:paraId="4319037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Step 4: Total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20,250,000+3,000,000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=23,250,000\text{ bytes/s}</w:t>
      </w:r>
    </w:p>
    <w:p w14:paraId="758BFC4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{23,250,000\text{ bytes/s}}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{23.25\text{ MB/s}}</w:t>
      </w:r>
    </w:p>
    <w:p w14:paraId="01D4858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Converting to bits: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23,250,000\times8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=186,000,000\text{ bits/s}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{186\text{ Mbps}}</w:t>
      </w:r>
    </w:p>
    <w:p w14:paraId="4936F0F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Answer:</w:t>
      </w:r>
    </w:p>
    <w:p w14:paraId="74A78C3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Total data transmitted = 23.25 MB/s = 186 Mbps</w:t>
      </w:r>
    </w:p>
    <w:p w14:paraId="21766A6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B. Determine the percentage overhead due to TLS encryption</w:t>
      </w:r>
      <w:r>
        <w:rPr>
          <w:rFonts w:hint="default" w:ascii="Times New Roman" w:hAnsi="Times New Roman" w:eastAsia="Times New Roman" w:cs="Times New Roman"/>
          <w:sz w:val="28"/>
          <w:szCs w:val="28"/>
        </w:rPr>
        <w:t>.</w:t>
      </w:r>
    </w:p>
    <w:p w14:paraId="65A85DB9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TLS record adds 25 bytes to every 2000-byte response.</w:t>
      </w:r>
    </w:p>
    <w:p w14:paraId="289A074B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\frac{25}{2000}\times100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=1.25%</w:t>
      </w:r>
    </w:p>
    <w:p w14:paraId="29C76D3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{1.25%}</w:t>
      </w:r>
    </w:p>
    <w:p w14:paraId="0490E3E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Answer:</w:t>
      </w:r>
    </w:p>
    <w:p w14:paraId="67C0F359">
      <w:pPr>
        <w:pStyle w:val="10"/>
        <w:keepNext w:val="0"/>
        <w:keepLines w:val="0"/>
        <w:widowControl/>
        <w:suppressLineNumbers w:val="0"/>
        <w:rPr>
          <w:rStyle w:val="11"/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TLS record overhead = 1.25%</w:t>
      </w:r>
    </w:p>
    <w:p w14:paraId="32F5CF43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C. Estimate bandwidth consumed due to handshake overhead per second.</w:t>
      </w:r>
    </w:p>
    <w:p w14:paraId="4126CBB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handshake requires 3 KB = 3000 bytes.</w:t>
      </w:r>
    </w:p>
    <w:p w14:paraId="46EECEA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 are 1000 handshakes per second.</w:t>
      </w:r>
    </w:p>
    <w:p w14:paraId="4942822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3000\times1000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=3,000,000\text{ bytes/s}</w:t>
      </w:r>
    </w:p>
    <w:p w14:paraId="200A197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</w:p>
    <w:p w14:paraId="3CA90CF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{3,000,000\text{ bytes/s}}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{3\text{ MB/s}}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018ADB9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 bits: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3,000,000\times8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=24,000,000\text{ bits/s}</w:t>
      </w:r>
    </w:p>
    <w:p w14:paraId="2839638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{24\text{ Mbps}}</w:t>
      </w:r>
    </w:p>
    <w:p w14:paraId="39E22BF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Answer:</w:t>
      </w:r>
    </w:p>
    <w:p w14:paraId="0B2B1F5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Handshake bandwidth = 3 MB/s = 24 Mbps</w:t>
      </w:r>
    </w:p>
    <w:p w14:paraId="24CC481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D. Analyze the trade-off between security and latency, and propose optimization techniques (e.g., session resumption, HTTP/2, or QUIC).</w:t>
      </w:r>
    </w:p>
    <w:p w14:paraId="7709083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TLS provides:</w:t>
      </w:r>
    </w:p>
    <w:p w14:paraId="0FD694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Confidentiality</w:t>
      </w:r>
    </w:p>
    <w:p w14:paraId="00058F2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Authentication</w:t>
      </w:r>
    </w:p>
    <w:p w14:paraId="39386AA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Data integrity</w:t>
      </w:r>
    </w:p>
    <w:p w14:paraId="3B05FB5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However, TLS handshakes require CPU processing, network bandwidth, and additional latency. A large number of new handshakes can therefore reduce web-server performance.</w:t>
      </w:r>
    </w:p>
    <w:p w14:paraId="24F5075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Optimization Techniques</w:t>
      </w:r>
    </w:p>
    <w:p w14:paraId="3EDF328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TLS Session Resumption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Reuses an existing TLS session and reduces the need for a complete handshake.</w:t>
      </w:r>
    </w:p>
    <w:p w14:paraId="2F7B13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HTTP/2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Allows multiple requests and responses over one connection, reducing connection overhead.</w:t>
      </w:r>
    </w:p>
    <w:p w14:paraId="4B84A4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HTTP/3 with QUIC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Provides faster connection establishment and efficient encrypted communication.</w:t>
      </w:r>
    </w:p>
    <w:p w14:paraId="3D4AF1C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Persistent Connections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Reuse an existing TLS connection for multiple requests.</w:t>
      </w:r>
    </w:p>
    <w:p w14:paraId="3B71970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Hardware Acceleration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Use optimized cryptographic hardware and CPU instructions.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3EF7A9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PGP-Based Email Encryption Load in Enterprise System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An enterprise email server encrypts emails using PGP. Each email contains a 10 MB attachment. PGP introduces 800 bytes overhead for key encryption and signatures. The system processes 5,000 emails per day.</w:t>
      </w:r>
    </w:p>
    <w:p w14:paraId="3FD72C6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5FF2E40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Attachment size per email = 10 MB</w:t>
      </w:r>
    </w:p>
    <w:p w14:paraId="181F37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PGP overhead per email = 800 bytes</w:t>
      </w:r>
    </w:p>
    <w:p w14:paraId="5831BCE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Emails per day = 5000</w:t>
      </w:r>
    </w:p>
    <w:p w14:paraId="01C15ED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1\{</w:t>
      </w:r>
      <w:r>
        <w:rPr>
          <w:rFonts w:hint="default" w:ascii="Times New Roman" w:hAnsi="Times New Roman" w:cs="Times New Roman"/>
          <w:sz w:val="28"/>
          <w:szCs w:val="28"/>
        </w:rPr>
        <w:t>MB}=1,000,000\text{ bytes}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2D6DAFC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</w:p>
    <w:p w14:paraId="09D3B95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10\{ MB}=10,000,000\text{ bytes}</w:t>
      </w:r>
    </w:p>
    <w:p w14:paraId="43F8CE7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Task: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A. Calculate the total data transmitted per day including overhead.</w:t>
      </w:r>
    </w:p>
    <w:p w14:paraId="0D4D218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Original attachment data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10,000,000\times5000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=50,000,000,000\text{ bytes}</w:t>
      </w:r>
    </w:p>
    <w:p w14:paraId="14AA3A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PGP overhead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800\times5000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=4,000,000\text{ bytes}</w:t>
      </w:r>
    </w:p>
    <w:p w14:paraId="4681C9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50,000,000,000+4,000,000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=50,004,000,000\text{ bytes}</w:t>
      </w:r>
    </w:p>
    <w:p w14:paraId="1D243F5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{50,004,000,000\text{ bytes/day}}</w:t>
      </w:r>
    </w:p>
    <w:p w14:paraId="0138291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Since: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1\text{ GB}=1,000,000,000\text{ bytes}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\frac{50,004,000,000}{1,000,000,000}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=50.004\text{ GB}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Answer:</w:t>
      </w:r>
    </w:p>
    <w:p w14:paraId="3826EDCD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{50.004\text{ GB/day}}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B. Determine the percentage increase in storage due to PGP.</w:t>
      </w:r>
    </w:p>
    <w:p w14:paraId="3D1BD6F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PGP overhead per email = 800 bytes.</w:t>
      </w:r>
    </w:p>
    <w:p w14:paraId="42CF33E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Original email attachment = 10,000,000 bytes.</w:t>
      </w:r>
    </w:p>
    <w:p w14:paraId="171724A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\frac{800}{10,000,000}\times100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=0.008%</w:t>
      </w:r>
    </w:p>
    <w:p w14:paraId="16083BE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{0.008%}</w:t>
      </w:r>
    </w:p>
    <w:p w14:paraId="44625DA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Answer:</w:t>
      </w:r>
    </w:p>
    <w:p w14:paraId="7217BEE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PGP increases storage by 0.008%.</w:t>
      </w:r>
    </w:p>
    <w:p w14:paraId="61C8D40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 same percentage applies to the total daily storage because both the original data and overhead are multiplied by the same 5000 emails.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C. Analyze the computational overhead during encryption/decryption.</w:t>
      </w:r>
    </w:p>
    <w:p w14:paraId="49EDD78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PGP normally uses hybrid encryption.</w:t>
      </w:r>
    </w:p>
    <w:p w14:paraId="243D49C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Symmetric encryption is used to encrypt the large attachment.</w:t>
      </w:r>
    </w:p>
    <w:p w14:paraId="1B5467C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Public-key encryption protects the symmetric session key.</w:t>
      </w:r>
    </w:p>
    <w:p w14:paraId="7C4AB61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Digital signatures provide authentication and integrity.</w:t>
      </w:r>
    </w:p>
    <w:p w14:paraId="3CDA44F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a 10 MB attachment, symmetric encryption performs the bulk of the data processing because it is much faster for large amounts of data.</w:t>
      </w:r>
    </w:p>
    <w:p w14:paraId="7546F35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Public-key operations add computational overhead for key protection and signatures, but they do not normally encrypt the entire 10 MB attachment directly.</w:t>
      </w:r>
    </w:p>
    <w:p w14:paraId="3372422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219C8252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D. Recommend optimization strategies (e.g., compression, batching, or hardware acceleration).</w:t>
      </w:r>
    </w:p>
    <w:p w14:paraId="3CB0B86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Compression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Compress the attachment before encryption to reduce data size.</w:t>
      </w:r>
    </w:p>
    <w:p w14:paraId="2F30A37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Parallel Processing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Encrypt multiple emails simultaneously using multiple CPU cores.</w:t>
      </w:r>
    </w:p>
    <w:p w14:paraId="37E1DB3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Hardware Acceleration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Use CPU cryptographic instructions or dedicated cryptographic hardware.</w:t>
      </w:r>
    </w:p>
    <w:p w14:paraId="034BF45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Efficient Key Management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Reduce unnecessary public-key operations.</w:t>
      </w:r>
    </w:p>
    <w:p w14:paraId="52DEF9F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Efficient Storage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Use appropriate storage and archival techniques.</w:t>
      </w:r>
    </w:p>
    <w:p w14:paraId="598D32D9">
      <w:pPr>
        <w:spacing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C369123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IPSec Transport vs Tunnel Mode Performance Comparison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 company compares IPSec transport mode and tunnel mode for securing internal communications. Original packet size = 1000 bytes payload + 20-byte header.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Transport mode adds 30 bytes, while tunnel mode adds 50 bytes overhead. Traffic volume = 20,000 packets per second.</w:t>
      </w:r>
    </w:p>
    <w:p w14:paraId="2E04C6C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30E63BC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Payload = 1000 bytes</w:t>
      </w:r>
    </w:p>
    <w:p w14:paraId="0086A1C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Original IP header = 20 bytes</w:t>
      </w:r>
    </w:p>
    <w:p w14:paraId="59232DF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Transport Mode overhead = 30 bytes</w:t>
      </w:r>
    </w:p>
    <w:p w14:paraId="19B9776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Tunnel Mode overhead = 50 bytes</w:t>
      </w:r>
    </w:p>
    <w:p w14:paraId="11AA8EF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Traffic = 20,000 packets/second</w:t>
      </w:r>
    </w:p>
    <w:p w14:paraId="029527AE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Task: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A. Compute total packet size for both modes.</w:t>
      </w:r>
    </w:p>
    <w:p w14:paraId="646674A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Original packet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1000+20=1020\text{ bytes}</w:t>
      </w:r>
    </w:p>
    <w:p w14:paraId="47E61D18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Transpo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r</w:t>
      </w:r>
      <w:r>
        <w:rPr>
          <w:rFonts w:hint="default" w:ascii="Times New Roman" w:hAnsi="Times New Roman" w:cs="Times New Roman"/>
          <w:sz w:val="28"/>
          <w:szCs w:val="28"/>
        </w:rPr>
        <w:t>t Mode</w:t>
      </w:r>
    </w:p>
    <w:p w14:paraId="527B6BB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Transport Mode adds 30 bytes.</w:t>
      </w:r>
    </w:p>
    <w:p w14:paraId="79E44405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1020+30=1050\text{ bytes}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{1050\text{ bytes}}</w:t>
      </w:r>
    </w:p>
    <w:p w14:paraId="3A073BB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Tunnel Mode</w:t>
      </w:r>
    </w:p>
    <w:p w14:paraId="209606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Tunnel Mode adds 50 bytes.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1020+50=1070\text{ bytes}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{1070\text{ bytes}}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B. Calculate bandwidth usage for each mode per second.</w:t>
      </w:r>
    </w:p>
    <w:p w14:paraId="3A130EF3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Transport Mode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1050\times20,000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=21,000,000\text{ bytes/s}</w:t>
      </w:r>
    </w:p>
    <w:p w14:paraId="4EA3E05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v</w:t>
      </w:r>
      <w:r>
        <w:rPr>
          <w:rFonts w:hint="default" w:ascii="Times New Roman" w:hAnsi="Times New Roman" w:cs="Times New Roman"/>
          <w:sz w:val="28"/>
          <w:szCs w:val="28"/>
        </w:rPr>
        <w:t>ert to bits: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21,000,000\times8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=168,000,000\text{ bits/s}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{168\text{ Mbps}}</w:t>
      </w:r>
    </w:p>
    <w:p w14:paraId="1D61EFB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Tunnel Mode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1070\times20,000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=21,400,000\text{ bytes/s}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Convert to bits: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21,400,000\times8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=171,200,000\text{ bits/s}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{171.2\text{ Mbps}}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C. Compare efficiency and security benefits of both modes.</w:t>
      </w:r>
    </w:p>
    <w:p w14:paraId="675D882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efficiency, compare the useful 1000-byte payload with the final packet size.</w:t>
      </w:r>
    </w:p>
    <w:p w14:paraId="7346209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Transport Mode efficiency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\frac{1000}{1050}\times100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=95.238%</w:t>
      </w:r>
    </w:p>
    <w:p w14:paraId="07582C94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{95.24%}</w:t>
      </w:r>
    </w:p>
    <w:p w14:paraId="0EF1BB8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Tunnel Mode efficiency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\frac{1000}{1070}\times100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=93.458%</w:t>
      </w:r>
    </w:p>
    <w:p w14:paraId="3F8B61A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{93.46%}</w:t>
      </w:r>
    </w:p>
    <w:p w14:paraId="4158E20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Therefore, Transport Mode is more bandwidth-efficient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30"/>
        <w:gridCol w:w="3230"/>
        <w:gridCol w:w="3231"/>
      </w:tblGrid>
      <w:tr w14:paraId="48545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491BDA5D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Feature</w:t>
            </w:r>
          </w:p>
        </w:tc>
        <w:tc>
          <w:tcPr>
            <w:tcW w:w="3230" w:type="dxa"/>
          </w:tcPr>
          <w:p w14:paraId="5FD8573E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Transport Mode</w:t>
            </w:r>
          </w:p>
        </w:tc>
        <w:tc>
          <w:tcPr>
            <w:tcW w:w="3231" w:type="dxa"/>
          </w:tcPr>
          <w:p w14:paraId="6061EF55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Tunnel Mode</w:t>
            </w:r>
          </w:p>
        </w:tc>
      </w:tr>
      <w:tr w14:paraId="641C2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30D6C4F8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  <w:lang w:val="en-US"/>
              </w:rPr>
              <w:t>F</w:t>
            </w: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inal packet size</w:t>
            </w:r>
          </w:p>
        </w:tc>
        <w:tc>
          <w:tcPr>
            <w:tcW w:w="3230" w:type="dxa"/>
          </w:tcPr>
          <w:p w14:paraId="5637D506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1050 bytes</w:t>
            </w:r>
          </w:p>
        </w:tc>
        <w:tc>
          <w:tcPr>
            <w:tcW w:w="3231" w:type="dxa"/>
          </w:tcPr>
          <w:p w14:paraId="5F73212A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1070 bytes</w:t>
            </w:r>
          </w:p>
        </w:tc>
      </w:tr>
      <w:tr w14:paraId="58AE3E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64C7C25E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Bandwidth</w:t>
            </w:r>
          </w:p>
        </w:tc>
        <w:tc>
          <w:tcPr>
            <w:tcW w:w="3230" w:type="dxa"/>
          </w:tcPr>
          <w:p w14:paraId="58B7149A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168 Mbps</w:t>
            </w:r>
          </w:p>
        </w:tc>
        <w:tc>
          <w:tcPr>
            <w:tcW w:w="3231" w:type="dxa"/>
          </w:tcPr>
          <w:p w14:paraId="4AD4D45A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171.2 Mbps</w:t>
            </w:r>
          </w:p>
        </w:tc>
      </w:tr>
      <w:tr w14:paraId="5E3D52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1189A192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Efficiency</w:t>
            </w:r>
          </w:p>
        </w:tc>
        <w:tc>
          <w:tcPr>
            <w:tcW w:w="3230" w:type="dxa"/>
          </w:tcPr>
          <w:p w14:paraId="318ABC40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95.24%</w:t>
            </w:r>
          </w:p>
        </w:tc>
        <w:tc>
          <w:tcPr>
            <w:tcW w:w="3231" w:type="dxa"/>
          </w:tcPr>
          <w:p w14:paraId="63C4A344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93.46%</w:t>
            </w:r>
          </w:p>
        </w:tc>
      </w:tr>
      <w:tr w14:paraId="291D9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37E61F60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Added overhead</w:t>
            </w:r>
          </w:p>
        </w:tc>
        <w:tc>
          <w:tcPr>
            <w:tcW w:w="3230" w:type="dxa"/>
          </w:tcPr>
          <w:p w14:paraId="4C0A74DF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30 bytes</w:t>
            </w:r>
          </w:p>
        </w:tc>
        <w:tc>
          <w:tcPr>
            <w:tcW w:w="3231" w:type="dxa"/>
          </w:tcPr>
          <w:p w14:paraId="15ED897A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50 bytes</w:t>
            </w:r>
          </w:p>
        </w:tc>
      </w:tr>
      <w:tr w14:paraId="686D2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10062BB0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Protection</w:t>
            </w:r>
          </w:p>
        </w:tc>
        <w:tc>
          <w:tcPr>
            <w:tcW w:w="3230" w:type="dxa"/>
          </w:tcPr>
          <w:p w14:paraId="73A09024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Payload</w:t>
            </w:r>
          </w:p>
        </w:tc>
        <w:tc>
          <w:tcPr>
            <w:tcW w:w="3231" w:type="dxa"/>
          </w:tcPr>
          <w:p w14:paraId="1103B963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Entire original packet</w:t>
            </w:r>
          </w:p>
        </w:tc>
      </w:tr>
      <w:tr w14:paraId="233833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30" w:type="dxa"/>
          </w:tcPr>
          <w:p w14:paraId="58A24AAF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sz w:val="28"/>
                <w:szCs w:val="28"/>
              </w:rPr>
              <w:t>Typical application</w:t>
            </w:r>
          </w:p>
        </w:tc>
        <w:tc>
          <w:tcPr>
            <w:tcW w:w="3230" w:type="dxa"/>
          </w:tcPr>
          <w:p w14:paraId="7CFCFBD6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Host-to-host</w:t>
            </w:r>
          </w:p>
        </w:tc>
        <w:tc>
          <w:tcPr>
            <w:tcW w:w="3231" w:type="dxa"/>
          </w:tcPr>
          <w:p w14:paraId="0A139B2B">
            <w:pPr>
              <w:pStyle w:val="10"/>
              <w:keepNext w:val="0"/>
              <w:keepLines w:val="0"/>
              <w:widowControl/>
              <w:suppressLineNumbers w:val="0"/>
              <w:jc w:val="both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US"/>
              </w:rPr>
              <w:t>VPN/gateway</w:t>
            </w:r>
          </w:p>
        </w:tc>
      </w:tr>
    </w:tbl>
    <w:p w14:paraId="30E6BB2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D. Recommend the appropriate mode for internal vs external communication with justification.</w:t>
      </w:r>
    </w:p>
    <w:p w14:paraId="1083F29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Internal Communication</w:t>
      </w:r>
    </w:p>
    <w:p w14:paraId="374FDC7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Transport Mode</w:t>
      </w:r>
      <w:r>
        <w:rPr>
          <w:rFonts w:hint="default" w:ascii="Times New Roman" w:hAnsi="Times New Roman" w:cs="Times New Roman"/>
          <w:sz w:val="28"/>
          <w:szCs w:val="28"/>
        </w:rPr>
        <w:t xml:space="preserve"> is generally preferred for direct host-to-host internal communication because it has lower overhead and better bandwidth efficiency.</w:t>
      </w:r>
    </w:p>
    <w:p w14:paraId="457D2D8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External Communication</w:t>
      </w:r>
    </w:p>
    <w:p w14:paraId="74C94F50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Tunnel Mode</w:t>
      </w:r>
      <w:r>
        <w:rPr>
          <w:rFonts w:hint="default" w:ascii="Times New Roman" w:hAnsi="Times New Roman" w:cs="Times New Roman"/>
          <w:sz w:val="28"/>
          <w:szCs w:val="28"/>
        </w:rPr>
        <w:t xml:space="preserve"> is preferred for VPNs and communication through untrusted external networks because the entire original IP packet is encapsulated and protected.</w:t>
      </w:r>
    </w:p>
    <w:p w14:paraId="3464C91A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S/MIME Certificate Management in Large Organization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An organization manages 12,000 employees using S/MIME certificates. Each certificate is 2 KB, and certificate renewal happens every year. During renewal, both old and new certificates are stored simultaneously for 1 month.</w:t>
      </w:r>
    </w:p>
    <w:p w14:paraId="1ACEB9F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7D39889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Employees = 12,000</w:t>
      </w:r>
    </w:p>
    <w:p w14:paraId="7C8588C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Certificate size = 2 KB</w:t>
      </w:r>
    </w:p>
    <w:p w14:paraId="5C50BCA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Renewal = every year</w:t>
      </w:r>
    </w:p>
    <w:p w14:paraId="4E1C050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Old and new certificates are stored simultaneously for 1 month</w:t>
      </w:r>
    </w:p>
    <w:p w14:paraId="363B43F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Using: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1\text{ KB}=1000\text{ bytes}</w:t>
      </w:r>
    </w:p>
    <w:p w14:paraId="263EF23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2\text{ KB}=2000\text{ bytes}</w:t>
      </w:r>
    </w:p>
    <w:p w14:paraId="097C272F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Task: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A. Calculate total storage required during the renewal period.</w:t>
      </w:r>
    </w:p>
    <w:p w14:paraId="11160D5A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One certificate per employee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12,000\times2\text{ KB}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=24,000\text{ KB}</w:t>
      </w:r>
    </w:p>
    <w:p w14:paraId="0500A2B0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Convert to MB: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\frac{24,000}{1000}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=24\text{ MB}</w:t>
      </w:r>
    </w:p>
    <w:p w14:paraId="70F01E6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One set of certificates requires: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\boxed{24\text{ MB}}</w:t>
      </w:r>
    </w:p>
    <w:p w14:paraId="62180FC6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During renewal, both old and new certificates are stored.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24+24=48\text{ MB}</w:t>
      </w:r>
    </w:p>
    <w:p w14:paraId="2B484CAE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</w:t>
      </w:r>
      <w:r>
        <w:rPr>
          <w:rFonts w:hint="default" w:cs="Times New Roman"/>
          <w:sz w:val="28"/>
          <w:szCs w:val="28"/>
          <w:lang w:val="en-US"/>
        </w:rPr>
        <w:t>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\boxed{48\text{ MB}}</w:t>
      </w:r>
    </w:p>
    <w:p w14:paraId="64E3FD0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Answer:</w:t>
      </w:r>
    </w:p>
    <w:p w14:paraId="6FC52CC8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Style w:val="11"/>
          <w:rFonts w:hint="default" w:ascii="Times New Roman" w:hAnsi="Times New Roman" w:cs="Times New Roman"/>
          <w:sz w:val="28"/>
          <w:szCs w:val="28"/>
        </w:rPr>
        <w:t>Total storage during the renewal period = 48 MB</w:t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B. Estimate certificate distribution overhead across the network.</w:t>
      </w:r>
    </w:p>
    <w:p w14:paraId="3827C28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For 12,000 new certificates: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12,000\times2\text{ KB}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=24,000\text{ KB}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=24\text{ MB}</w:t>
      </w:r>
    </w:p>
    <w:p w14:paraId="4528ECD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Therefore, the actual certificate data that must be distributed is: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\boxed{24\text{ MB}}</w:t>
      </w:r>
    </w:p>
    <w:p w14:paraId="36988BF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If both old and new certificates are transmitted, then: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24+24=48\text{ MB}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\boxed{48\text{ MB}}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</w:p>
    <w:p w14:paraId="72A180D6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However, the question asks about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distribution overhead</w:t>
      </w:r>
      <w:r>
        <w:rPr>
          <w:rFonts w:hint="default" w:ascii="Times New Roman" w:hAnsi="Times New Roman" w:cs="Times New Roman"/>
          <w:sz w:val="28"/>
          <w:szCs w:val="28"/>
        </w:rPr>
        <w:t xml:space="preserve">, so the basic certificate-data distribution is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24 MB</w:t>
      </w:r>
      <w:r>
        <w:rPr>
          <w:rFonts w:hint="default" w:ascii="Times New Roman" w:hAnsi="Times New Roman" w:cs="Times New Roman"/>
          <w:sz w:val="28"/>
          <w:szCs w:val="28"/>
        </w:rPr>
        <w:t>. Actual network traffic may be slightly higher because of network protocol headers, certificate chains, retransmissions, and other communication overhead.</w:t>
      </w:r>
    </w:p>
    <w:p w14:paraId="032A9D66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C. Analyze challenges in certificate lifecycle management at scale.</w:t>
      </w:r>
    </w:p>
    <w:p w14:paraId="22BF988B">
      <w:pPr>
        <w:spacing w:before="100" w:beforeAutospacing="1" w:after="100" w:afterAutospacing="1" w:line="240" w:lineRule="auto"/>
        <w:rPr>
          <w:rFonts w:hint="default" w:ascii="Times New Roman" w:hAnsi="Times New Roman" w:eastAsia="SimSun" w:cs="Times New Roman"/>
          <w:sz w:val="28"/>
          <w:szCs w:val="28"/>
        </w:rPr>
      </w:pPr>
      <w:r>
        <w:rPr>
          <w:rFonts w:hint="default" w:ascii="Times New Roman" w:hAnsi="Times New Roman" w:eastAsia="SimSun" w:cs="Times New Roman"/>
          <w:sz w:val="28"/>
          <w:szCs w:val="28"/>
        </w:rPr>
        <w:t>Managing certificates for 12,000 employees creates several challenges:</w:t>
      </w:r>
    </w:p>
    <w:p w14:paraId="2D2CE0C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Tracking certificate expiration.</w:t>
      </w:r>
    </w:p>
    <w:p w14:paraId="4F570D5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Renewing certificates before expiration.</w:t>
      </w:r>
    </w:p>
    <w:p w14:paraId="6D423EA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Revoking compromised certificates.</w:t>
      </w:r>
    </w:p>
    <w:p w14:paraId="2029A0B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Protecting private keys.</w:t>
      </w:r>
    </w:p>
    <w:p w14:paraId="1F8A8A93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Distributing certificates securely.</w:t>
      </w:r>
    </w:p>
    <w:p w14:paraId="60FD86E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Maintaining accurate certificate records.</w:t>
      </w:r>
    </w:p>
    <w:p w14:paraId="7120D811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Preventing communication failures due to expired certificates.</w:t>
      </w:r>
    </w:p>
    <w:p w14:paraId="2F3437BC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eastAsia="Symbol" w:cs="Times New Roman"/>
          <w:sz w:val="28"/>
          <w:szCs w:val="28"/>
        </w:rPr>
        <w:t>·</w:t>
      </w:r>
      <w:r>
        <w:rPr>
          <w:rFonts w:hint="default" w:ascii="Times New Roman" w:hAnsi="Times New Roman" w:eastAsia="SimSun" w:cs="Times New Roman"/>
          <w:sz w:val="28"/>
          <w:szCs w:val="28"/>
        </w:rPr>
        <w:t xml:space="preserve">  </w:t>
      </w:r>
      <w:r>
        <w:rPr>
          <w:rFonts w:hint="default" w:ascii="Times New Roman" w:hAnsi="Times New Roman" w:cs="Times New Roman"/>
          <w:sz w:val="28"/>
          <w:szCs w:val="28"/>
        </w:rPr>
        <w:t>Managing certificates across multiple devices.</w:t>
      </w:r>
    </w:p>
    <w:p w14:paraId="12D50D8B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D. Propose optimization strategies (e.g., automation, centralized PKI, or short-lived certificates).</w:t>
      </w:r>
    </w:p>
    <w:p w14:paraId="58A302C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sz w:val="28"/>
          <w:szCs w:val="28"/>
        </w:rPr>
        <w:t>. Automated Certificate Management</w:t>
      </w:r>
    </w:p>
    <w:p w14:paraId="38802A4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Automatically monitor expiration dates and renew certificates.</w:t>
      </w:r>
    </w:p>
    <w:p w14:paraId="62C40FD5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Centralized PKI</w:t>
      </w:r>
    </w:p>
    <w:p w14:paraId="1323157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a centralized Public Key Infrastructure for certificate issuance, renewal, and revocation.</w:t>
      </w:r>
    </w:p>
    <w:p w14:paraId="2FDC362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Automated Distribution</w:t>
      </w:r>
    </w:p>
    <w:p w14:paraId="05F6E6BF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Deploy certificates automatically to employee devices.</w:t>
      </w:r>
    </w:p>
    <w:p w14:paraId="6ED16DF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Short-Lived Certificates</w:t>
      </w:r>
    </w:p>
    <w:p w14:paraId="336E19A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Short-lived certificates can reduce the impact of compromised credentials, provided that renewal is automated.</w:t>
      </w:r>
    </w:p>
    <w:p w14:paraId="0C9A4A07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Certificate Inventory</w:t>
      </w:r>
    </w:p>
    <w:p w14:paraId="0BE1EAEA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Maintain a centralized inventory containing certificate owners, issue dates, expiry dates, and revocation status.</w:t>
      </w:r>
      <w:r>
        <w:rPr>
          <w:rFonts w:hint="default" w:ascii="Times New Roman" w:hAnsi="Times New Roman" w:eastAsia="Times New Roman" w:cs="Times New Roman"/>
          <w:sz w:val="28"/>
          <w:szCs w:val="28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2ED4A4">
      <w:pPr>
        <w:numPr>
          <w:ilvl w:val="0"/>
          <w:numId w:val="1"/>
        </w:numPr>
        <w:spacing w:before="100" w:beforeAutospacing="1" w:after="100" w:afterAutospacing="1" w:line="240" w:lineRule="auto"/>
        <w:ind w:left="0" w:leftChars="0" w:firstLine="0" w:firstLineChars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Email Encryption Latency in Cloud-Based Systems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sz w:val="28"/>
          <w:szCs w:val="28"/>
        </w:rPr>
        <w:t>A cloud email service encrypts outgoing emails using AES (data) and RSA (key exchange). AES encryption takes 0.2 ms per MB, and RSA key exchange takes 5 ms per email. Each email has 8 MB attachment. The system processes 8,000 emails per hour.</w:t>
      </w:r>
    </w:p>
    <w:p w14:paraId="5354857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Given</w:t>
      </w:r>
    </w:p>
    <w:p w14:paraId="5BB2776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AES encryption speed = 0.2 ms/MB</w:t>
      </w:r>
    </w:p>
    <w:p w14:paraId="3F39EE3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Attachment size = 8 MB</w:t>
      </w:r>
    </w:p>
    <w:p w14:paraId="64A80EB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RSA key exchange = 5 ms/email</w:t>
      </w:r>
    </w:p>
    <w:p w14:paraId="4340D50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Emails processed = 8000 emails/hour</w:t>
      </w:r>
    </w:p>
    <w:p w14:paraId="4AA57C61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Task: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A. Calculate total encryption time per email.</w:t>
      </w:r>
    </w:p>
    <w:p w14:paraId="703CF0C9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AES encryption time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0.2\text{ ms/MB}\times8\text{ MB}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=1.6\text{ ms}</w:t>
      </w:r>
    </w:p>
    <w:p w14:paraId="1C139F8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RSA key-exchange time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=5\text{ ms}</w:t>
      </w:r>
    </w:p>
    <w:p w14:paraId="10B9326D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1.6+5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=6.6\text{ ms}</w:t>
      </w:r>
    </w:p>
    <w:p w14:paraId="7530D5DA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\boxed{6.6\text{ ms/email}}</w:t>
      </w: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B. Estimate total processing time per hour.</w:t>
      </w:r>
    </w:p>
    <w:p w14:paraId="1FA3008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 are 8000 emails per hour.</w:t>
      </w:r>
    </w:p>
    <w:p w14:paraId="059FF8D9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Each email requires 6.6 ms.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8000\times6.6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=52,800\text{ ms}</w:t>
      </w:r>
    </w:p>
    <w:p w14:paraId="165A2162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Convert to seconds:</w:t>
      </w:r>
    </w:p>
    <w:p w14:paraId="2B54579C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\frac{52,800}{1000}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=52.8\text{ seconds}</w:t>
      </w:r>
    </w:p>
    <w:p w14:paraId="52B69228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Therefore: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\boxed{52.8\text{ seconds/hour}}</w:t>
      </w:r>
    </w:p>
    <w:p w14:paraId="5EDDA20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This is the </w:t>
      </w:r>
      <w:r>
        <w:rPr>
          <w:rStyle w:val="11"/>
          <w:rFonts w:hint="default" w:ascii="Times New Roman" w:hAnsi="Times New Roman" w:cs="Times New Roman"/>
          <w:sz w:val="28"/>
          <w:szCs w:val="28"/>
        </w:rPr>
        <w:t>total aggregate encryption computation time</w:t>
      </w:r>
      <w:r>
        <w:rPr>
          <w:rFonts w:hint="default" w:ascii="Times New Roman" w:hAnsi="Times New Roman" w:cs="Times New Roman"/>
          <w:sz w:val="28"/>
          <w:szCs w:val="28"/>
        </w:rPr>
        <w:t xml:space="preserve"> if all operations are considered sequentially.</w:t>
      </w:r>
    </w:p>
    <w:p w14:paraId="5AF307C5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C. Analyze the performance bottleneck between symmetric and asymmetric operations.</w:t>
      </w:r>
    </w:p>
    <w:p w14:paraId="4592B27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AES processing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1.6\text{ ms}</w:t>
      </w:r>
    </w:p>
    <w:p w14:paraId="5DBD861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RSA processing</w:t>
      </w:r>
    </w:p>
    <w:p w14:paraId="270F9953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5\text{ ms}</w:t>
      </w:r>
    </w:p>
    <w:p w14:paraId="7A44FAAD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Total: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6.6\text{ ms}</w:t>
      </w:r>
    </w:p>
    <w:p w14:paraId="1FC3D106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RSA percentage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\frac{5}{6.6}\times100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=75.7575%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\boxed{75.76%}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AES percentage</w:t>
      </w:r>
    </w:p>
    <w:p w14:paraId="136E99A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\frac{1.6}{6.6}\times100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=24.2424%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\boxed{24.24%}</w:t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t>Therefore, RSA is the major computational bottleneck.</w:t>
      </w:r>
    </w:p>
    <w:p w14:paraId="3EE5769A">
      <w:pPr>
        <w:spacing w:before="100" w:beforeAutospacing="1" w:after="100" w:afterAutospacing="1" w:line="240" w:lineRule="auto"/>
        <w:rPr>
          <w:rFonts w:hint="default" w:ascii="Times New Roman" w:hAnsi="Times New Roman" w:eastAsia="Times New Roman" w:cs="Times New Roman"/>
          <w:sz w:val="28"/>
          <w:szCs w:val="28"/>
        </w:rPr>
      </w:pPr>
      <w:r>
        <w:rPr>
          <w:rFonts w:hint="default" w:ascii="Times New Roman" w:hAnsi="Times New Roman" w:eastAsia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eastAsia="Times New Roman" w:cs="Times New Roman"/>
          <w:b/>
          <w:bCs/>
          <w:sz w:val="28"/>
          <w:szCs w:val="28"/>
        </w:rPr>
        <w:t>D. Recommend optimization strategies (e.g., ECC adoption, parallel processing, or hardware acceleration).</w:t>
      </w:r>
    </w:p>
    <w:p w14:paraId="590CDAAB">
      <w:pPr>
        <w:pStyle w:val="4"/>
        <w:keepNext w:val="0"/>
        <w:keepLines w:val="0"/>
        <w:widowControl/>
        <w:numPr>
          <w:ilvl w:val="0"/>
          <w:numId w:val="10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ECC Adoption</w:t>
      </w:r>
    </w:p>
    <w:p w14:paraId="17DEA81D">
      <w:pPr>
        <w:pStyle w:val="4"/>
        <w:keepNext w:val="0"/>
        <w:keepLines w:val="0"/>
        <w:widowControl/>
        <w:numPr>
          <w:ilvl w:val="0"/>
          <w:numId w:val="0"/>
        </w:numPr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ECC can provide strong security with smaller keys and generally lower public-key computational overhead than traditional RSA at comparable security levels.</w:t>
      </w:r>
    </w:p>
    <w:p w14:paraId="1DD197C0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Parallel Processing</w:t>
      </w:r>
    </w:p>
    <w:p w14:paraId="40D0B9C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Multiple emails can be encrypted simultaneously using multiple CPU cores or cloud workers.</w:t>
      </w:r>
    </w:p>
    <w:p w14:paraId="5AAFC1D2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Hardware Acceleration</w:t>
      </w:r>
    </w:p>
    <w:p w14:paraId="34DC99A7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cryptographic hardware and CPU acceleration to improve encryption performance.</w:t>
      </w:r>
    </w:p>
    <w:p w14:paraId="052CFAA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Efficient Key Management</w:t>
      </w:r>
    </w:p>
    <w:p w14:paraId="213E9D7B">
      <w:pPr>
        <w:pStyle w:val="10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Reduce unnecessary repeated key-establishment operations where the system design allows secure reuse.</w:t>
      </w:r>
    </w:p>
    <w:p w14:paraId="23D8B6CB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Asynchronous Processing</w:t>
      </w:r>
    </w:p>
    <w:p w14:paraId="50D055DC">
      <w:pPr>
        <w:pStyle w:val="10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Use background encryption workers so that email delivery does not have to wait unnecessarily for cryptographic processing.</w:t>
      </w:r>
    </w:p>
    <w:p w14:paraId="5EBFFFE0">
      <w:pPr>
        <w:spacing w:before="100" w:beforeAutospacing="1" w:after="100" w:afterAutospacing="1" w:line="240" w:lineRule="auto"/>
        <w:rPr>
          <w:rFonts w:eastAsia="Times New Roman"/>
          <w:sz w:val="24"/>
          <w:szCs w:val="24"/>
        </w:rPr>
      </w:pPr>
    </w:p>
    <w:p w14:paraId="6EAA13D7">
      <w:pPr>
        <w:rPr>
          <w:b/>
          <w:bCs/>
          <w:sz w:val="24"/>
          <w:szCs w:val="24"/>
        </w:rPr>
      </w:pPr>
    </w:p>
    <w:p w14:paraId="53CFCDCE">
      <w:pPr>
        <w:rPr>
          <w:b/>
          <w:bCs/>
          <w:sz w:val="24"/>
          <w:szCs w:val="24"/>
        </w:rPr>
      </w:pPr>
    </w:p>
    <w:p w14:paraId="608D9E0F">
      <w:pPr>
        <w:rPr>
          <w:b/>
          <w:bCs/>
          <w:sz w:val="24"/>
          <w:szCs w:val="24"/>
        </w:rPr>
      </w:pPr>
    </w:p>
    <w:p w14:paraId="698BEC60">
      <w:pPr>
        <w:rPr>
          <w:b/>
          <w:bCs/>
          <w:sz w:val="24"/>
          <w:szCs w:val="24"/>
        </w:rPr>
      </w:pPr>
    </w:p>
    <w:p w14:paraId="698F769C">
      <w:pPr>
        <w:rPr>
          <w:b/>
          <w:bCs/>
          <w:sz w:val="24"/>
          <w:szCs w:val="24"/>
        </w:rPr>
      </w:pPr>
    </w:p>
    <w:p w14:paraId="637914B8">
      <w:pPr>
        <w:rPr>
          <w:b/>
          <w:bCs/>
          <w:sz w:val="24"/>
          <w:szCs w:val="24"/>
        </w:rPr>
      </w:pPr>
    </w:p>
    <w:p w14:paraId="58ED5CD9">
      <w:pPr>
        <w:rPr>
          <w:b/>
          <w:bCs/>
          <w:sz w:val="24"/>
          <w:szCs w:val="24"/>
        </w:rPr>
      </w:pPr>
    </w:p>
    <w:p w14:paraId="45C58D6E">
      <w:pPr>
        <w:rPr>
          <w:b/>
          <w:bCs/>
          <w:sz w:val="24"/>
          <w:szCs w:val="24"/>
        </w:rPr>
      </w:pPr>
    </w:p>
    <w:p w14:paraId="262D6EEE">
      <w:pPr>
        <w:rPr>
          <w:b/>
          <w:bCs/>
          <w:sz w:val="24"/>
          <w:szCs w:val="24"/>
        </w:rPr>
      </w:pPr>
    </w:p>
    <w:p w14:paraId="6E163E30">
      <w:pPr>
        <w:rPr>
          <w:b/>
          <w:bCs/>
          <w:sz w:val="24"/>
          <w:szCs w:val="24"/>
        </w:rPr>
      </w:pPr>
    </w:p>
    <w:p w14:paraId="70E3CA7D">
      <w:pPr>
        <w:rPr>
          <w:b/>
          <w:bCs/>
          <w:sz w:val="24"/>
          <w:szCs w:val="24"/>
        </w:rPr>
      </w:pPr>
    </w:p>
    <w:p w14:paraId="16D879ED">
      <w:pPr>
        <w:rPr>
          <w:b/>
          <w:bCs/>
          <w:sz w:val="24"/>
          <w:szCs w:val="24"/>
        </w:rPr>
      </w:pPr>
    </w:p>
    <w:p w14:paraId="7E0670FF">
      <w:pPr>
        <w:rPr>
          <w:b/>
          <w:bCs/>
          <w:sz w:val="24"/>
          <w:szCs w:val="24"/>
        </w:rPr>
      </w:pPr>
    </w:p>
    <w:p w14:paraId="79EE7623">
      <w:pPr>
        <w:rPr>
          <w:b/>
          <w:bCs/>
          <w:sz w:val="24"/>
          <w:szCs w:val="24"/>
        </w:rPr>
      </w:pPr>
    </w:p>
    <w:p w14:paraId="4367258D">
      <w:pPr>
        <w:rPr>
          <w:b/>
          <w:bCs/>
          <w:sz w:val="24"/>
          <w:szCs w:val="24"/>
        </w:rPr>
      </w:pPr>
    </w:p>
    <w:p w14:paraId="18EC6A0B">
      <w:pPr>
        <w:rPr>
          <w:b/>
          <w:bCs/>
          <w:sz w:val="24"/>
          <w:szCs w:val="24"/>
        </w:rPr>
      </w:pPr>
    </w:p>
    <w:p w14:paraId="1E9A5B67">
      <w:pPr>
        <w:rPr>
          <w:b/>
          <w:bCs/>
          <w:sz w:val="24"/>
          <w:szCs w:val="24"/>
        </w:rPr>
      </w:pPr>
    </w:p>
    <w:p w14:paraId="6497C217">
      <w:pPr>
        <w:rPr>
          <w:b/>
          <w:bCs/>
          <w:sz w:val="24"/>
          <w:szCs w:val="24"/>
        </w:rPr>
      </w:pPr>
    </w:p>
    <w:p w14:paraId="69E74A8A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25C2553B">
      <w:pPr>
        <w:rPr>
          <w:sz w:val="24"/>
          <w:szCs w:val="24"/>
        </w:rPr>
      </w:pPr>
    </w:p>
    <w:tbl>
      <w:tblPr>
        <w:tblStyle w:val="16"/>
        <w:tblW w:w="10177" w:type="dxa"/>
        <w:tblInd w:w="-291" w:type="dxa"/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1855"/>
        <w:gridCol w:w="1386"/>
        <w:gridCol w:w="1820"/>
        <w:gridCol w:w="1744"/>
        <w:gridCol w:w="1588"/>
        <w:gridCol w:w="1784"/>
      </w:tblGrid>
      <w:tr w14:paraId="6EED8C4F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315" w:hRule="atLeast"/>
        </w:trPr>
        <w:tc>
          <w:tcPr>
            <w:tcW w:w="185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67CCD1D8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1386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D617E68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Weightage</w:t>
            </w:r>
          </w:p>
        </w:tc>
        <w:tc>
          <w:tcPr>
            <w:tcW w:w="1820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71E65B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Level 4 – Exemplary</w:t>
            </w:r>
          </w:p>
        </w:tc>
        <w:tc>
          <w:tcPr>
            <w:tcW w:w="174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2D4A131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Level 3 – Proficient</w:t>
            </w:r>
          </w:p>
        </w:tc>
        <w:tc>
          <w:tcPr>
            <w:tcW w:w="1588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54B62A8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Level 2 – Developing</w:t>
            </w:r>
          </w:p>
        </w:tc>
        <w:tc>
          <w:tcPr>
            <w:tcW w:w="1784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FEC125C">
            <w:pPr>
              <w:spacing w:line="240" w:lineRule="auto"/>
              <w:jc w:val="center"/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b/>
                <w:bCs/>
                <w:color w:val="000000"/>
                <w:sz w:val="24"/>
                <w:szCs w:val="24"/>
              </w:rPr>
              <w:t>Level 1 – Beginning</w:t>
            </w:r>
          </w:p>
        </w:tc>
      </w:tr>
      <w:tr w14:paraId="5B48786E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52" w:hRule="atLeast"/>
        </w:trPr>
        <w:tc>
          <w:tcPr>
            <w:tcW w:w="18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690C082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Understanding of Industry Problem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233860B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20%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3717766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Comprehensive understanding of real-world problem and constraints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406EB3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Good understanding with minor gaps in requirements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EAC59ED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Basic understanding; some requirements unclear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4999D047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Poor understanding; misinterprets problem context</w:t>
            </w:r>
          </w:p>
        </w:tc>
      </w:tr>
      <w:tr w14:paraId="66312B21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1248" w:hRule="atLeast"/>
        </w:trPr>
        <w:tc>
          <w:tcPr>
            <w:tcW w:w="18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090EE9E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Application of Engineering Concepts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8F81BA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01DE49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Applies advanced and relevant concepts effectively to solve the problem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6300F97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Applies appropriate concepts with minor errors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32847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Limited application of concepts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E8E7BFD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Incorrect or no application of concepts</w:t>
            </w:r>
          </w:p>
        </w:tc>
      </w:tr>
      <w:tr w14:paraId="78680E1D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W w:w="18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95C1AEF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Solution Design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AC8893A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25%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488325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Innovative, practical, and feasible solution aligned with industry standards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B92A67C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Logical and feasible solution with minor gaps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7C82041E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Basic solution with limited feasibility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642AEC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Unclear or impractical solution</w:t>
            </w:r>
          </w:p>
        </w:tc>
      </w:tr>
      <w:tr w14:paraId="19FAF326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708" w:hRule="atLeast"/>
        </w:trPr>
        <w:tc>
          <w:tcPr>
            <w:tcW w:w="18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A955B2B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Use of Tools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89BAC8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15%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C100C08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Effective use of modern tools, technologies, and real data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F953AD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Appropriate use of tools with correct implementation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53C409C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Limited or inconsistent use of tools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0ED40ED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Minimal or incorrect use of tools</w:t>
            </w:r>
          </w:p>
        </w:tc>
      </w:tr>
      <w:tr w14:paraId="50FC3280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900" w:hRule="atLeast"/>
        </w:trPr>
        <w:tc>
          <w:tcPr>
            <w:tcW w:w="18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7F42E4C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Analysis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DB255A2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10%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1D8E8A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Thorough analysis with validated results and performance evaluation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52F3082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Good analysis with reasonable validation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11644B74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Basic analysis with limited validation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56C917F2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Poor or no analysis</w:t>
            </w:r>
          </w:p>
        </w:tc>
      </w:tr>
      <w:tr w14:paraId="088061EB">
        <w:tblPrEx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trHeight w:val="840" w:hRule="atLeast"/>
        </w:trPr>
        <w:tc>
          <w:tcPr>
            <w:tcW w:w="1855" w:type="dxa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2F00DD73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Professionalism</w:t>
            </w:r>
          </w:p>
        </w:tc>
        <w:tc>
          <w:tcPr>
            <w:tcW w:w="1386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BFBA319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5%</w:t>
            </w:r>
          </w:p>
        </w:tc>
        <w:tc>
          <w:tcPr>
            <w:tcW w:w="1820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695AE18F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Highly professional, well-documented, and clearly presented work</w:t>
            </w:r>
          </w:p>
        </w:tc>
        <w:tc>
          <w:tcPr>
            <w:tcW w:w="174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2EA54121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Good documentation and presentation</w:t>
            </w:r>
          </w:p>
        </w:tc>
        <w:tc>
          <w:tcPr>
            <w:tcW w:w="1588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0F6A29A3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Basic documentation with some gaps</w:t>
            </w:r>
          </w:p>
        </w:tc>
        <w:tc>
          <w:tcPr>
            <w:tcW w:w="1784" w:type="dxa"/>
            <w:tcBorders>
              <w:top w:val="nil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 w14:paraId="3ADB0DEA">
            <w:pPr>
              <w:spacing w:line="240" w:lineRule="auto"/>
              <w:jc w:val="center"/>
              <w:rPr>
                <w:rFonts w:ascii="Cambria" w:hAnsi="Cambria" w:eastAsia="Cambria" w:cs="Cambria"/>
                <w:color w:val="000000"/>
                <w:sz w:val="24"/>
                <w:szCs w:val="24"/>
              </w:rPr>
            </w:pPr>
            <w:r>
              <w:rPr>
                <w:rFonts w:ascii="Cambria" w:hAnsi="Cambria" w:eastAsia="Cambria" w:cs="Cambria"/>
                <w:color w:val="000000"/>
                <w:sz w:val="24"/>
                <w:szCs w:val="24"/>
              </w:rPr>
              <w:t>Poor documentation and presentation</w:t>
            </w:r>
          </w:p>
        </w:tc>
      </w:tr>
    </w:tbl>
    <w:p w14:paraId="3E7F55F8">
      <w:pPr>
        <w:rPr>
          <w:b/>
          <w:bCs/>
          <w:sz w:val="34"/>
          <w:szCs w:val="34"/>
        </w:rPr>
      </w:pPr>
    </w:p>
    <w:sectPr>
      <w:pgSz w:w="11909" w:h="16834"/>
      <w:pgMar w:top="1440" w:right="994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810B4C84-8B09-446E-BBA9-6CCDE8CE1EA1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0E159061-D34B-4B0B-890D-34EB15AD77C8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60558316-5E2B-4FF3-8850-D0924B95D22F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D31D047-1D48-47DA-A87C-9D12F4D61A7B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7719A4E-5EF0-44E4-88EE-FBE2EF0DA4B8}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6" w:fontKey="{81D1C04F-06EF-429C-ABF0-591586FFF9B5}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7" w:fontKey="{AB2D54B0-9B31-454A-B833-923C2831A834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339FC9AF-30F1-45B1-A72D-AB2A0D1118FA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8791A1"/>
    <w:multiLevelType w:val="multilevel"/>
    <w:tmpl w:val="B58791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60E5274"/>
    <w:multiLevelType w:val="singleLevel"/>
    <w:tmpl w:val="160E527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1E91B6A5"/>
    <w:multiLevelType w:val="multilevel"/>
    <w:tmpl w:val="1E91B6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28E41CF9"/>
    <w:multiLevelType w:val="multilevel"/>
    <w:tmpl w:val="28E41CF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31A9E36A"/>
    <w:multiLevelType w:val="singleLevel"/>
    <w:tmpl w:val="31A9E36A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34F54F60"/>
    <w:multiLevelType w:val="multilevel"/>
    <w:tmpl w:val="34F54F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530F9E64"/>
    <w:multiLevelType w:val="multilevel"/>
    <w:tmpl w:val="530F9E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9FDD507"/>
    <w:multiLevelType w:val="multilevel"/>
    <w:tmpl w:val="59FDD50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2157A65"/>
    <w:multiLevelType w:val="multilevel"/>
    <w:tmpl w:val="72157A6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AC3219D"/>
    <w:multiLevelType w:val="multilevel"/>
    <w:tmpl w:val="7AC321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8"/>
  </w:num>
  <w:num w:numId="3">
    <w:abstractNumId w:val="3"/>
  </w:num>
  <w:num w:numId="4">
    <w:abstractNumId w:val="5"/>
  </w:num>
  <w:num w:numId="5">
    <w:abstractNumId w:val="7"/>
  </w:num>
  <w:num w:numId="6">
    <w:abstractNumId w:val="6"/>
  </w:num>
  <w:num w:numId="7">
    <w:abstractNumId w:val="9"/>
  </w:num>
  <w:num w:numId="8">
    <w:abstractNumId w:val="0"/>
  </w:num>
  <w:num w:numId="9">
    <w:abstractNumId w:val="2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0775"/>
    <w:rsid w:val="004D0775"/>
    <w:rsid w:val="006B41E6"/>
    <w:rsid w:val="00B8623D"/>
    <w:rsid w:val="1274654E"/>
    <w:rsid w:val="3DB303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Normal (Web)"/>
    <w:basedOn w:val="1"/>
    <w:semiHidden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11">
    <w:name w:val="Strong"/>
    <w:basedOn w:val="8"/>
    <w:qFormat/>
    <w:uiPriority w:val="22"/>
    <w:rPr>
      <w:b/>
      <w:bCs/>
    </w:rPr>
  </w:style>
  <w:style w:type="paragraph" w:styleId="12">
    <w:name w:val="Subtitle"/>
    <w:basedOn w:val="1"/>
    <w:next w:val="1"/>
    <w:qFormat/>
    <w:uiPriority w:val="0"/>
    <w:pPr>
      <w:keepNext/>
      <w:keepLines/>
      <w:spacing w:after="320"/>
    </w:pPr>
    <w:rPr>
      <w:color w:val="666666"/>
      <w:sz w:val="30"/>
      <w:szCs w:val="30"/>
    </w:rPr>
  </w:style>
  <w:style w:type="table" w:styleId="13">
    <w:name w:val="Table Grid"/>
    <w:basedOn w:val="9"/>
    <w:qFormat/>
    <w:uiPriority w:val="3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itle"/>
    <w:basedOn w:val="1"/>
    <w:next w:val="1"/>
    <w:qFormat/>
    <w:uiPriority w:val="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2"/>
    <w:basedOn w:val="15"/>
    <w:qFormat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61xTHxnrHTVoBGkbWJzkeufUYw==">CgMxLjA4AHIhMXdWaWpUTU5uTl9abXFCT3ZteERkVFFJTEhCeE1EMGJu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15</Pages>
  <Words>723</Words>
  <Characters>4342</Characters>
  <Lines>36</Lines>
  <Paragraphs>10</Paragraphs>
  <TotalTime>0</TotalTime>
  <ScaleCrop>false</ScaleCrop>
  <LinksUpToDate>false</LinksUpToDate>
  <CharactersWithSpaces>5003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2026-04-13T09:22:00Z</dcterms:created>
  <dc:creator>dell</dc:creator>
  <cp:lastModifiedBy>Naga Tharuni</cp:lastModifiedBy>
  <dcterms:modified xsi:type="dcterms:W3CDTF">2026-08-14T16:43:48Z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1c7c161d-a2fe-43fe-bbca-02dd06a9de2a</vt:lpwstr>
  </property>
  <property fmtid="{D5CDD505-2E9C-101B-9397-08002B2CF9AE}" pid="3" name="KSOTemplateDocerSaveRecord">
    <vt:lpwstr>eyJoZGlkIjoiNTQxZDc3Y2ExYWQyOTUwOGZhYzM4MTU1Nzk0YWZkMDAiLCJ1c2VySWQiOiI1NjcyMTMxMzE2MjYifQ==</vt:lpwstr>
  </property>
  <property fmtid="{D5CDD505-2E9C-101B-9397-08002B2CF9AE}" pid="4" name="KSOProductBuildVer">
    <vt:lpwstr>2057-12.2.0.23206</vt:lpwstr>
  </property>
  <property fmtid="{D5CDD505-2E9C-101B-9397-08002B2CF9AE}" pid="5" name="ICV">
    <vt:lpwstr>8262265C3ABA4F7980E6CAB0C0289BDD_13</vt:lpwstr>
  </property>
</Properties>
</file>