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75" w:rsidRDefault="00811001">
      <w:hyperlink r:id="rId4" w:history="1">
        <w:r w:rsidRPr="00586161">
          <w:rPr>
            <w:rStyle w:val="Hyperlink"/>
          </w:rPr>
          <w:t>https://tecadmin.net/install-nagios-monitoring-server-on-ubuntu/</w:t>
        </w:r>
      </w:hyperlink>
    </w:p>
    <w:p w:rsidR="00811001" w:rsidRDefault="00811001"/>
    <w:sectPr w:rsidR="00811001" w:rsidSect="00D1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11001"/>
    <w:rsid w:val="00811001"/>
    <w:rsid w:val="00C639A5"/>
    <w:rsid w:val="00D1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0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admin.net/install-nagios-monitoring-server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</dc:creator>
  <cp:lastModifiedBy>srujan</cp:lastModifiedBy>
  <cp:revision>1</cp:revision>
  <dcterms:created xsi:type="dcterms:W3CDTF">2018-04-03T05:02:00Z</dcterms:created>
  <dcterms:modified xsi:type="dcterms:W3CDTF">2018-04-03T05:03:00Z</dcterms:modified>
</cp:coreProperties>
</file>