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7DDF4" w14:textId="13D288D9" w:rsidR="00B16529" w:rsidRPr="00B16529" w:rsidRDefault="00B16529" w:rsidP="00B16529">
      <w:pPr>
        <w:jc w:val="center"/>
        <w:rPr>
          <w:b/>
          <w:bCs/>
          <w:sz w:val="24"/>
          <w:szCs w:val="28"/>
        </w:rPr>
      </w:pPr>
      <w:r w:rsidRPr="00B16529">
        <w:rPr>
          <w:rFonts w:hint="eastAsia"/>
          <w:b/>
          <w:bCs/>
          <w:sz w:val="24"/>
          <w:szCs w:val="28"/>
        </w:rPr>
        <w:t>熱中症対策に関する労働安全衛生規則改正への対応について</w:t>
      </w:r>
    </w:p>
    <w:p w14:paraId="310C09B0" w14:textId="5960E805" w:rsidR="00B16529" w:rsidRDefault="00B16529" w:rsidP="00B16529">
      <w:pPr>
        <w:jc w:val="right"/>
      </w:pPr>
      <w:r>
        <w:rPr>
          <w:rFonts w:hint="eastAsia"/>
        </w:rPr>
        <w:t>令和</w:t>
      </w:r>
      <w:r>
        <w:t>7年</w:t>
      </w:r>
      <w:r>
        <w:rPr>
          <w:rFonts w:hint="eastAsia"/>
        </w:rPr>
        <w:t>6</w:t>
      </w:r>
      <w:r>
        <w:t>月</w:t>
      </w:r>
      <w:r>
        <w:rPr>
          <w:rFonts w:hint="eastAsia"/>
        </w:rPr>
        <w:t>1</w:t>
      </w:r>
      <w:r>
        <w:t>日</w:t>
      </w:r>
    </w:p>
    <w:p w14:paraId="35DC6AFF" w14:textId="77777777" w:rsidR="00B16529" w:rsidRDefault="00B16529" w:rsidP="00B16529">
      <w:pPr>
        <w:jc w:val="right"/>
      </w:pPr>
      <w:r w:rsidRPr="00964FF8">
        <w:rPr>
          <w:rFonts w:hint="eastAsia"/>
          <w:highlight w:val="yellow"/>
        </w:rPr>
        <w:t>〇〇居宅介護支援事業所</w:t>
      </w:r>
    </w:p>
    <w:p w14:paraId="44449A8A" w14:textId="77777777" w:rsidR="00B16529" w:rsidRDefault="00B16529" w:rsidP="00B16529">
      <w:pPr>
        <w:jc w:val="right"/>
      </w:pPr>
    </w:p>
    <w:p w14:paraId="71EF1672" w14:textId="40049EBB" w:rsidR="00B16529" w:rsidRPr="00B16529" w:rsidRDefault="00B16529" w:rsidP="00B16529">
      <w:r>
        <w:t>2025年6月1日より施行された労働安全衛生規則の改正により、事業場における熱中症対策が法的に義務付けられました。これは、</w:t>
      </w:r>
      <w:r>
        <w:rPr>
          <w:rFonts w:hint="eastAsia"/>
        </w:rPr>
        <w:t>従業員</w:t>
      </w:r>
      <w:r>
        <w:t>が熱中症によって労働災害に見舞われることを未然に防ぐため、事業者が講じるべき具体的な措置を明確にするものです。</w:t>
      </w:r>
    </w:p>
    <w:p w14:paraId="2A68CEFD" w14:textId="77777777" w:rsidR="00B16529" w:rsidRDefault="00B16529" w:rsidP="00B16529">
      <w:r>
        <w:rPr>
          <w:rFonts w:hint="eastAsia"/>
        </w:rPr>
        <w:t>近年の猛暑を鑑み、当事業所では従業員の皆さんの健康と安全を最優先するため、本規則改正に基づき、以下の熱中症対策を社内ルールとして徹底いたします。</w:t>
      </w:r>
    </w:p>
    <w:p w14:paraId="11D977F6" w14:textId="77777777" w:rsidR="00B16529" w:rsidRDefault="00B16529" w:rsidP="00B16529">
      <w:r>
        <w:t>________________________________________</w:t>
      </w:r>
    </w:p>
    <w:p w14:paraId="5EDBC6BF" w14:textId="77777777" w:rsidR="00B16529" w:rsidRPr="00964FF8" w:rsidRDefault="00B16529" w:rsidP="00B16529">
      <w:pPr>
        <w:rPr>
          <w:b/>
          <w:bCs/>
        </w:rPr>
      </w:pPr>
      <w:r w:rsidRPr="00964FF8">
        <w:rPr>
          <w:rFonts w:hint="eastAsia"/>
          <w:b/>
          <w:bCs/>
        </w:rPr>
        <w:t>１．熱中症予防の徹底</w:t>
      </w:r>
    </w:p>
    <w:p w14:paraId="306477F0" w14:textId="77777777" w:rsidR="00B16529" w:rsidRDefault="00B16529" w:rsidP="00B16529">
      <w:r>
        <w:rPr>
          <w:rFonts w:hint="eastAsia"/>
        </w:rPr>
        <w:t>熱中症は予防が最も重要です。従業員一人ひとりが以下の基本行動を徹底してください。</w:t>
      </w:r>
    </w:p>
    <w:p w14:paraId="1959F0E8" w14:textId="54BA9387" w:rsidR="00B16529" w:rsidRDefault="00B16529" w:rsidP="00B16529">
      <w:pPr>
        <w:pStyle w:val="a9"/>
        <w:numPr>
          <w:ilvl w:val="0"/>
          <w:numId w:val="5"/>
        </w:numPr>
      </w:pPr>
      <w:r>
        <w:t>十分な体調管理： 十分な睡眠、バランスの取れた食事を心がけ、体調に異変を感じた場合は、決して無理せず直ちに報告してください。</w:t>
      </w:r>
    </w:p>
    <w:p w14:paraId="2A7BA908" w14:textId="12464BE5" w:rsidR="00B16529" w:rsidRDefault="00B16529" w:rsidP="00B16529">
      <w:pPr>
        <w:pStyle w:val="a9"/>
        <w:numPr>
          <w:ilvl w:val="0"/>
          <w:numId w:val="5"/>
        </w:numPr>
      </w:pPr>
      <w:r>
        <w:t>適切な服装： 吸湿性・速乾性のある素材の着用、屋外移動時の帽子や日傘の活用を推奨します。</w:t>
      </w:r>
    </w:p>
    <w:p w14:paraId="65106CF3" w14:textId="67F049F1" w:rsidR="00B16529" w:rsidRDefault="00B16529" w:rsidP="00B16529">
      <w:pPr>
        <w:pStyle w:val="a9"/>
        <w:numPr>
          <w:ilvl w:val="0"/>
          <w:numId w:val="5"/>
        </w:numPr>
      </w:pPr>
      <w:r>
        <w:t>こまめな水分・塩分補給： のどが渇く前に、水、お茶、スポーツドリンク、塩分タブレットなどを積極的に摂取してください。</w:t>
      </w:r>
    </w:p>
    <w:p w14:paraId="42308656" w14:textId="796FEDF7" w:rsidR="00B16529" w:rsidRDefault="00964FF8" w:rsidP="00B16529">
      <w:pPr>
        <w:pStyle w:val="a9"/>
        <w:numPr>
          <w:ilvl w:val="0"/>
          <w:numId w:val="5"/>
        </w:numPr>
      </w:pPr>
      <w:r>
        <w:rPr>
          <w:rFonts w:hint="eastAsia"/>
          <w:noProof/>
        </w:rPr>
        <w:drawing>
          <wp:anchor distT="0" distB="0" distL="114300" distR="114300" simplePos="0" relativeHeight="251661312" behindDoc="0" locked="0" layoutInCell="1" allowOverlap="1" wp14:anchorId="659D6039" wp14:editId="445EEF22">
            <wp:simplePos x="0" y="0"/>
            <wp:positionH relativeFrom="column">
              <wp:posOffset>5536776</wp:posOffset>
            </wp:positionH>
            <wp:positionV relativeFrom="paragraph">
              <wp:posOffset>401955</wp:posOffset>
            </wp:positionV>
            <wp:extent cx="549486" cy="549486"/>
            <wp:effectExtent l="0" t="0" r="3175" b="3175"/>
            <wp:wrapNone/>
            <wp:docPr id="294824051" name="図 1" descr="QR コード&#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24051" name="図 1" descr="QR コード&#10;&#10;AI 生成コンテンツは誤りを含む可能性があります。"/>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486" cy="549486"/>
                    </a:xfrm>
                    <a:prstGeom prst="rect">
                      <a:avLst/>
                    </a:prstGeom>
                  </pic:spPr>
                </pic:pic>
              </a:graphicData>
            </a:graphic>
            <wp14:sizeRelH relativeFrom="margin">
              <wp14:pctWidth>0</wp14:pctWidth>
            </wp14:sizeRelH>
            <wp14:sizeRelV relativeFrom="margin">
              <wp14:pctHeight>0</wp14:pctHeight>
            </wp14:sizeRelV>
          </wp:anchor>
        </w:drawing>
      </w:r>
      <w:r w:rsidR="00B16529">
        <w:t>計画的な休憩取得： 暑い中での移動や</w:t>
      </w:r>
      <w:r>
        <w:rPr>
          <w:rFonts w:hint="eastAsia"/>
        </w:rPr>
        <w:t>業務、</w:t>
      </w:r>
      <w:r w:rsidR="00B16529">
        <w:t>作業の合間には、涼しい場所での休憩を意識的に取り入れてください。</w:t>
      </w:r>
    </w:p>
    <w:p w14:paraId="28CEC728" w14:textId="1FF8B34E" w:rsidR="00964FF8" w:rsidRDefault="00B16529" w:rsidP="00B16529">
      <w:pPr>
        <w:pStyle w:val="a9"/>
        <w:numPr>
          <w:ilvl w:val="0"/>
          <w:numId w:val="5"/>
        </w:numPr>
      </w:pPr>
      <w:r>
        <w:t>暑さ情報の確認： 気象庁の熱中症警戒アラート</w:t>
      </w:r>
      <w:hyperlink r:id="rId8" w:history="1">
        <w:r w:rsidR="00964FF8" w:rsidRPr="00964FF8">
          <w:rPr>
            <w:rStyle w:val="aa"/>
            <w:color w:val="auto"/>
            <w:u w:val="none"/>
          </w:rPr>
          <w:t>https://www.wbgt.env.go.jp/alert.php</w:t>
        </w:r>
      </w:hyperlink>
    </w:p>
    <w:p w14:paraId="5A9E65D6" w14:textId="767F0815" w:rsidR="00B16529" w:rsidRDefault="00B16529" w:rsidP="00964FF8">
      <w:pPr>
        <w:pStyle w:val="a9"/>
        <w:ind w:left="360"/>
      </w:pPr>
      <w:r>
        <w:t>などを活用し、日々の暑さ指数（WBGT）を確認する習慣を身につけてください。</w:t>
      </w:r>
    </w:p>
    <w:p w14:paraId="46F1FD62" w14:textId="07273BAA" w:rsidR="00964FF8" w:rsidRDefault="00964FF8" w:rsidP="00964FF8">
      <w:r>
        <w:rPr>
          <w:noProof/>
        </w:rPr>
        <mc:AlternateContent>
          <mc:Choice Requires="wps">
            <w:drawing>
              <wp:anchor distT="0" distB="0" distL="114300" distR="114300" simplePos="0" relativeHeight="251660288" behindDoc="0" locked="0" layoutInCell="1" allowOverlap="1" wp14:anchorId="294BC735" wp14:editId="6B3C7B2A">
                <wp:simplePos x="0" y="0"/>
                <wp:positionH relativeFrom="column">
                  <wp:posOffset>5104765</wp:posOffset>
                </wp:positionH>
                <wp:positionV relativeFrom="paragraph">
                  <wp:posOffset>3810</wp:posOffset>
                </wp:positionV>
                <wp:extent cx="1485900" cy="292100"/>
                <wp:effectExtent l="0" t="0" r="0" b="0"/>
                <wp:wrapNone/>
                <wp:docPr id="1595660741" name="テキスト ボックス 2"/>
                <wp:cNvGraphicFramePr/>
                <a:graphic xmlns:a="http://schemas.openxmlformats.org/drawingml/2006/main">
                  <a:graphicData uri="http://schemas.microsoft.com/office/word/2010/wordprocessingShape">
                    <wps:wsp>
                      <wps:cNvSpPr txBox="1"/>
                      <wps:spPr>
                        <a:xfrm>
                          <a:off x="0" y="0"/>
                          <a:ext cx="1485900" cy="292100"/>
                        </a:xfrm>
                        <a:prstGeom prst="rect">
                          <a:avLst/>
                        </a:prstGeom>
                        <a:solidFill>
                          <a:schemeClr val="lt1"/>
                        </a:solidFill>
                        <a:ln w="6350">
                          <a:noFill/>
                        </a:ln>
                      </wps:spPr>
                      <wps:txbx>
                        <w:txbxContent>
                          <w:p w14:paraId="71BFB632" w14:textId="7A9F8D19" w:rsidR="00964FF8" w:rsidRPr="00964FF8" w:rsidRDefault="00964FF8" w:rsidP="00964FF8">
                            <w:pPr>
                              <w:rPr>
                                <w:sz w:val="14"/>
                                <w:szCs w:val="16"/>
                              </w:rPr>
                            </w:pPr>
                            <w:r w:rsidRPr="00964FF8">
                              <w:rPr>
                                <w:sz w:val="14"/>
                                <w:szCs w:val="16"/>
                              </w:rPr>
                              <w:t>気象庁</w:t>
                            </w:r>
                            <w:r w:rsidRPr="00964FF8">
                              <w:rPr>
                                <w:rFonts w:hint="eastAsia"/>
                                <w:sz w:val="14"/>
                                <w:szCs w:val="16"/>
                              </w:rPr>
                              <w:t>)</w:t>
                            </w:r>
                            <w:r w:rsidRPr="00964FF8">
                              <w:rPr>
                                <w:sz w:val="14"/>
                                <w:szCs w:val="16"/>
                              </w:rPr>
                              <w:t>熱中症警戒アラート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BC735" id="_x0000_t202" coordsize="21600,21600" o:spt="202" path="m,l,21600r21600,l21600,xe">
                <v:stroke joinstyle="miter"/>
                <v:path gradientshapeok="t" o:connecttype="rect"/>
              </v:shapetype>
              <v:shape id="テキスト ボックス 2" o:spid="_x0000_s1026" type="#_x0000_t202" style="position:absolute;left:0;text-align:left;margin-left:401.95pt;margin-top:.3pt;width:117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" fillcolor="white [3201]" stroked="f" strokeweight=".5pt">
                <v:textbox>
                  <w:txbxContent>
                    <w:p w14:paraId="71BFB632" w14:textId="7A9F8D19" w:rsidR="00964FF8" w:rsidRPr="00964FF8" w:rsidRDefault="00964FF8" w:rsidP="00964FF8">
                      <w:pPr>
                        <w:rPr>
                          <w:sz w:val="14"/>
                          <w:szCs w:val="16"/>
                        </w:rPr>
                      </w:pPr>
                      <w:r w:rsidRPr="00964FF8">
                        <w:rPr>
                          <w:sz w:val="14"/>
                          <w:szCs w:val="16"/>
                        </w:rPr>
                        <w:t>気象庁</w:t>
                      </w:r>
                      <w:r w:rsidRPr="00964FF8">
                        <w:rPr>
                          <w:rFonts w:hint="eastAsia"/>
                          <w:sz w:val="14"/>
                          <w:szCs w:val="16"/>
                        </w:rPr>
                        <w:t>)</w:t>
                      </w:r>
                      <w:r w:rsidRPr="00964FF8">
                        <w:rPr>
                          <w:sz w:val="14"/>
                          <w:szCs w:val="16"/>
                        </w:rPr>
                        <w:t>熱中症警戒アラート</w:t>
                      </w:r>
                    </w:p>
                  </w:txbxContent>
                </v:textbox>
              </v:shape>
            </w:pict>
          </mc:Fallback>
        </mc:AlternateContent>
      </w:r>
    </w:p>
    <w:p w14:paraId="09B59F5B" w14:textId="0E604B1E" w:rsidR="00B16529" w:rsidRDefault="00B16529" w:rsidP="00B16529">
      <w:r>
        <w:t>________________________________________</w:t>
      </w:r>
    </w:p>
    <w:p w14:paraId="17AF2D05" w14:textId="35E57B5C" w:rsidR="00B16529" w:rsidRPr="00964FF8" w:rsidRDefault="00B16529" w:rsidP="00B16529">
      <w:pPr>
        <w:rPr>
          <w:b/>
          <w:bCs/>
        </w:rPr>
      </w:pPr>
      <w:r w:rsidRPr="00964FF8">
        <w:rPr>
          <w:rFonts w:hint="eastAsia"/>
          <w:b/>
          <w:bCs/>
        </w:rPr>
        <w:t>２．義務化された具体的な対策と社内ルール</w:t>
      </w:r>
    </w:p>
    <w:p w14:paraId="365ECCD1" w14:textId="77777777" w:rsidR="00B16529" w:rsidRDefault="00B16529" w:rsidP="00B16529">
      <w:r>
        <w:rPr>
          <w:rFonts w:hint="eastAsia"/>
        </w:rPr>
        <w:t>労働安全衛生規則の改正により、以下の３点が事業者に義務付けられています。当事業所では、これらの義務を確実に履行するため、以下の社内ルールを定めます。</w:t>
      </w:r>
    </w:p>
    <w:p w14:paraId="6DE44A03" w14:textId="6165BD32" w:rsidR="00B16529" w:rsidRDefault="00B16529" w:rsidP="00B16529">
      <w:r>
        <w:t>(1) 体調不良の報告体制の確立</w:t>
      </w:r>
    </w:p>
    <w:p w14:paraId="69F837FE" w14:textId="3E7F783B" w:rsidR="00B16529" w:rsidRDefault="00B16529" w:rsidP="00B16529">
      <w:r>
        <w:rPr>
          <w:rFonts w:hint="eastAsia"/>
        </w:rPr>
        <w:t>従業員は、熱中症の初期症状（めまい、だるさ、頭痛など）を感じた場合、また同僚の体調に異変を感じた場合は、ためらうことなく直ちに以下の責任者へ報告してください。</w:t>
      </w:r>
    </w:p>
    <w:p w14:paraId="7289027B" w14:textId="7AB1E905" w:rsidR="00B16529" w:rsidRDefault="00B16529" w:rsidP="00964FF8">
      <w:pPr>
        <w:pStyle w:val="a9"/>
        <w:numPr>
          <w:ilvl w:val="0"/>
          <w:numId w:val="6"/>
        </w:numPr>
      </w:pPr>
      <w:r>
        <w:t>報告先：</w:t>
      </w:r>
      <w:r w:rsidRPr="00964FF8">
        <w:rPr>
          <w:highlight w:val="yellow"/>
        </w:rPr>
        <w:t>管理者 〇〇〇〇</w:t>
      </w:r>
      <w:r>
        <w:t xml:space="preserve"> </w:t>
      </w:r>
    </w:p>
    <w:p w14:paraId="733475F0" w14:textId="77777777" w:rsidR="00964FF8" w:rsidRDefault="00B16529" w:rsidP="00B16529">
      <w:pPr>
        <w:pStyle w:val="a9"/>
        <w:numPr>
          <w:ilvl w:val="0"/>
          <w:numId w:val="6"/>
        </w:numPr>
      </w:pPr>
      <w:r>
        <w:t>報告手段： 電話、事業所内チャットツール、口頭など、最も迅速に連絡が取れる方法を利用してください。</w:t>
      </w:r>
    </w:p>
    <w:p w14:paraId="31EBFEEF" w14:textId="44685FEA" w:rsidR="00B16529" w:rsidRDefault="00B16529" w:rsidP="00B16529">
      <w:pPr>
        <w:pStyle w:val="a9"/>
        <w:numPr>
          <w:ilvl w:val="0"/>
          <w:numId w:val="6"/>
        </w:numPr>
      </w:pPr>
      <w:r>
        <w:t>事業所の方針： 体調不良を申し出た従業員に対しては、業務調整を含め、事業所として必要な配慮とサポートを行います。「自分が休むと迷惑がかかる」といった懸念から無理をすることのないよう、強く要請します。</w:t>
      </w:r>
    </w:p>
    <w:p w14:paraId="459FEC64" w14:textId="77777777" w:rsidR="00B16529" w:rsidRDefault="00B16529" w:rsidP="00B16529">
      <w:r>
        <w:t>(2) 熱中症発生時の対処手順の明確化</w:t>
      </w:r>
    </w:p>
    <w:p w14:paraId="44B603F0" w14:textId="77777777" w:rsidR="00964FF8" w:rsidRDefault="00B16529" w:rsidP="00B16529">
      <w:r>
        <w:rPr>
          <w:rFonts w:hint="eastAsia"/>
        </w:rPr>
        <w:t>万が一、熱中症が発生した際の迅速かつ適切な対応のため、以下の手順を徹底してください。</w:t>
      </w:r>
    </w:p>
    <w:p w14:paraId="495E5CF9" w14:textId="3F4D6890" w:rsidR="00964FF8" w:rsidRDefault="00CB1DFB" w:rsidP="00964FF8">
      <w:pPr>
        <w:pStyle w:val="a9"/>
        <w:numPr>
          <w:ilvl w:val="0"/>
          <w:numId w:val="8"/>
        </w:numPr>
      </w:pPr>
      <w:r>
        <w:rPr>
          <w:rFonts w:hint="eastAsia"/>
        </w:rPr>
        <w:lastRenderedPageBreak/>
        <w:t>業務、</w:t>
      </w:r>
      <w:r w:rsidR="00B16529">
        <w:t>作業の中止と安全確保： 症状を感じた際は、直ちに</w:t>
      </w:r>
      <w:r w:rsidR="00964FF8">
        <w:rPr>
          <w:rFonts w:hint="eastAsia"/>
        </w:rPr>
        <w:t>業務、</w:t>
      </w:r>
      <w:r w:rsidR="00B16529">
        <w:t>作業を中断し、日陰やエアコンの効いた涼しい場所へ移動してください。</w:t>
      </w:r>
    </w:p>
    <w:p w14:paraId="4EB85235" w14:textId="77777777" w:rsidR="00964FF8" w:rsidRDefault="00B16529" w:rsidP="00E337BD">
      <w:pPr>
        <w:pStyle w:val="a9"/>
        <w:numPr>
          <w:ilvl w:val="0"/>
          <w:numId w:val="8"/>
        </w:numPr>
      </w:pPr>
      <w:r>
        <w:t>身体の冷却： 首筋、脇の下、足の付け根など、太い血管が通っている場所を冷たいタオルや冷却パックで冷やしてください。</w:t>
      </w:r>
    </w:p>
    <w:p w14:paraId="7C0161EF" w14:textId="226CF7B9" w:rsidR="00964FF8" w:rsidRDefault="00B16529" w:rsidP="00146E19">
      <w:pPr>
        <w:pStyle w:val="a9"/>
        <w:numPr>
          <w:ilvl w:val="0"/>
          <w:numId w:val="8"/>
        </w:numPr>
      </w:pPr>
      <w:r>
        <w:t>水分・塩分補給： 意識がはっきりしている場合は、</w:t>
      </w:r>
      <w:r w:rsidR="009371C5">
        <w:rPr>
          <w:rFonts w:hint="eastAsia"/>
        </w:rPr>
        <w:t>水、</w:t>
      </w:r>
      <w:r>
        <w:t>経口補水液を少しずつ摂取してください。</w:t>
      </w:r>
    </w:p>
    <w:p w14:paraId="3AC45E3B" w14:textId="77777777" w:rsidR="00964FF8" w:rsidRDefault="00B16529" w:rsidP="00B16529">
      <w:pPr>
        <w:pStyle w:val="a9"/>
        <w:numPr>
          <w:ilvl w:val="0"/>
          <w:numId w:val="8"/>
        </w:numPr>
      </w:pPr>
      <w:r>
        <w:t>管理者への速やかな報告： 上記の応急処置を行いながら、直ちに管理者へ状況を報告してください。</w:t>
      </w:r>
    </w:p>
    <w:p w14:paraId="7F1B64DC" w14:textId="23EC8960" w:rsidR="00B16529" w:rsidRDefault="00B16529" w:rsidP="00F922A9">
      <w:pPr>
        <w:pStyle w:val="a9"/>
        <w:numPr>
          <w:ilvl w:val="0"/>
          <w:numId w:val="8"/>
        </w:numPr>
      </w:pPr>
      <w:r>
        <w:t>緊急時の医療機関への連絡・搬送：意識がない、痙攣がある、自分で水分がとれないなど、重症が疑われる場合は、直ちに119番通報し、救急車を要請してください。緊急連絡網および事業所の所在地は、各自いつでも確認できるよう徹底してください。</w:t>
      </w:r>
    </w:p>
    <w:p w14:paraId="58F94096" w14:textId="77777777" w:rsidR="00B16529" w:rsidRDefault="00B16529" w:rsidP="00B16529">
      <w:r>
        <w:t>(3) 上記(1)・(2)の周知徹底</w:t>
      </w:r>
    </w:p>
    <w:p w14:paraId="6D2F8D49" w14:textId="77777777" w:rsidR="00B16529" w:rsidRDefault="00B16529" w:rsidP="00B16529">
      <w:r>
        <w:rPr>
          <w:rFonts w:hint="eastAsia"/>
        </w:rPr>
        <w:t>本マニュアルの内容は、全従業員が確実に理解し実践できるよう、以下の方法で周知徹底を図ります。</w:t>
      </w:r>
    </w:p>
    <w:p w14:paraId="5730D76C" w14:textId="77777777" w:rsidR="0071080B" w:rsidRDefault="0071080B" w:rsidP="00B16529">
      <w:pPr>
        <w:pStyle w:val="a9"/>
        <w:numPr>
          <w:ilvl w:val="0"/>
          <w:numId w:val="11"/>
        </w:numPr>
      </w:pPr>
      <w:r>
        <w:rPr>
          <w:rFonts w:hint="eastAsia"/>
        </w:rPr>
        <w:t>本文書</w:t>
      </w:r>
      <w:r w:rsidR="00B16529">
        <w:t>の配布・掲示： 本文書は各従業員へ配布</w:t>
      </w:r>
      <w:r>
        <w:rPr>
          <w:rFonts w:hint="eastAsia"/>
        </w:rPr>
        <w:t>、または</w:t>
      </w:r>
      <w:r w:rsidR="00B16529">
        <w:t>事務所内の見やすい場所に掲示</w:t>
      </w:r>
      <w:r>
        <w:rPr>
          <w:rFonts w:hint="eastAsia"/>
        </w:rPr>
        <w:t>します</w:t>
      </w:r>
      <w:r w:rsidR="00B16529">
        <w:t>。</w:t>
      </w:r>
    </w:p>
    <w:p w14:paraId="0742E2E5" w14:textId="51D799B7" w:rsidR="00B16529" w:rsidRDefault="00B16529" w:rsidP="00B16529">
      <w:pPr>
        <w:pStyle w:val="a9"/>
        <w:numPr>
          <w:ilvl w:val="0"/>
          <w:numId w:val="11"/>
        </w:numPr>
      </w:pPr>
      <w:r>
        <w:t>定期的な確認と周知： 必要に応じて研修や説明会を実施し、内容の理解度を確認します。</w:t>
      </w:r>
    </w:p>
    <w:p w14:paraId="32FCC7F1" w14:textId="77777777" w:rsidR="0071080B" w:rsidRDefault="0071080B" w:rsidP="0071080B"/>
    <w:p w14:paraId="4F386FFE" w14:textId="77777777" w:rsidR="0071080B" w:rsidRDefault="0071080B" w:rsidP="0071080B">
      <w:r>
        <w:t>________________________________________</w:t>
      </w:r>
    </w:p>
    <w:p w14:paraId="4BB3E3D6" w14:textId="28A7B9C8" w:rsidR="0071080B" w:rsidRDefault="0071080B" w:rsidP="0071080B">
      <w:pPr>
        <w:rPr>
          <w:b/>
          <w:bCs/>
        </w:rPr>
      </w:pPr>
      <w:r w:rsidRPr="0071080B">
        <w:rPr>
          <w:rFonts w:hint="eastAsia"/>
          <w:b/>
          <w:bCs/>
        </w:rPr>
        <w:t>３．利用者等、高齢者の熱中症予防と対応手順</w:t>
      </w:r>
    </w:p>
    <w:p w14:paraId="5A0746D3" w14:textId="29F3EC5E" w:rsidR="009A0832" w:rsidRPr="009A0832" w:rsidRDefault="009A0832" w:rsidP="0071080B">
      <w:r>
        <w:rPr>
          <w:rFonts w:hint="eastAsia"/>
        </w:rPr>
        <w:t>訪問先などで関わる高齢者やその家族</w:t>
      </w:r>
      <w:r w:rsidR="00C27197">
        <w:rPr>
          <w:rFonts w:hint="eastAsia"/>
        </w:rPr>
        <w:t>に対しての</w:t>
      </w:r>
      <w:r>
        <w:rPr>
          <w:rFonts w:hint="eastAsia"/>
        </w:rPr>
        <w:t>熱中症の予防と有事における適切な対応を理解しておく必要があります。その予防と対応方法を以下に記します。</w:t>
      </w:r>
    </w:p>
    <w:p w14:paraId="2A9903BD" w14:textId="3A0EC6D6" w:rsidR="0071080B" w:rsidRDefault="0071080B" w:rsidP="0071080B">
      <w:r>
        <w:t>(1)</w:t>
      </w:r>
      <w:r>
        <w:rPr>
          <w:rFonts w:hint="eastAsia"/>
        </w:rPr>
        <w:t>日頃からのリスク管理</w:t>
      </w:r>
    </w:p>
    <w:p w14:paraId="7BED56EC" w14:textId="26A706C6" w:rsidR="0071080B" w:rsidRDefault="0071080B" w:rsidP="0071080B">
      <w:pPr>
        <w:pStyle w:val="a9"/>
        <w:numPr>
          <w:ilvl w:val="0"/>
          <w:numId w:val="12"/>
        </w:numPr>
      </w:pPr>
      <w:r>
        <w:rPr>
          <w:rFonts w:hint="eastAsia"/>
        </w:rPr>
        <w:t>利用者の</w:t>
      </w:r>
      <w:r w:rsidR="00CB1DFB">
        <w:rPr>
          <w:rFonts w:hint="eastAsia"/>
        </w:rPr>
        <w:t>持病や身体状況の把握：</w:t>
      </w:r>
      <w:r>
        <w:rPr>
          <w:rFonts w:hint="eastAsia"/>
        </w:rPr>
        <w:t>心臓病、糖尿病、高血圧などの病気があると熱中症になりやすい</w:t>
      </w:r>
      <w:r w:rsidR="00CB1DFB">
        <w:rPr>
          <w:rFonts w:hint="eastAsia"/>
        </w:rPr>
        <w:t>といわれています。水分量の制限などがある場合など、利用者の熱中症リスクを把握してください。</w:t>
      </w:r>
    </w:p>
    <w:p w14:paraId="5B2C8D06" w14:textId="42CB254B" w:rsidR="0071080B" w:rsidRDefault="00CB1DFB" w:rsidP="0091310D">
      <w:pPr>
        <w:pStyle w:val="a9"/>
        <w:numPr>
          <w:ilvl w:val="0"/>
          <w:numId w:val="12"/>
        </w:numPr>
      </w:pPr>
      <w:r>
        <w:rPr>
          <w:rFonts w:hint="eastAsia"/>
        </w:rPr>
        <w:t>水分摂取の習慣の確認と促し：利用者がどの程度水分を日頃から取れているか確認してください。</w:t>
      </w:r>
    </w:p>
    <w:p w14:paraId="6C64F900" w14:textId="2D82A92C" w:rsidR="00CB1DFB" w:rsidRDefault="00CB1DFB" w:rsidP="0091310D">
      <w:pPr>
        <w:pStyle w:val="a9"/>
        <w:numPr>
          <w:ilvl w:val="0"/>
          <w:numId w:val="12"/>
        </w:numPr>
      </w:pPr>
      <w:r>
        <w:rPr>
          <w:rFonts w:hint="eastAsia"/>
        </w:rPr>
        <w:t>住環境の確認：エアコンや扇風機の有無、それらを必要時に使えているかなど確認してください。</w:t>
      </w:r>
    </w:p>
    <w:p w14:paraId="14CBDFCC" w14:textId="77777777" w:rsidR="0009159B" w:rsidRDefault="00CB1DFB" w:rsidP="00CB1DFB">
      <w:r>
        <w:t>(2) 熱中症発生</w:t>
      </w:r>
      <w:r>
        <w:rPr>
          <w:rFonts w:hint="eastAsia"/>
        </w:rPr>
        <w:t>（発見）</w:t>
      </w:r>
      <w:r>
        <w:t>時の対処手順</w:t>
      </w:r>
    </w:p>
    <w:p w14:paraId="427CCA34" w14:textId="7830E752" w:rsidR="0009159B" w:rsidRDefault="0009159B" w:rsidP="00694EDF">
      <w:pPr>
        <w:pStyle w:val="a9"/>
        <w:numPr>
          <w:ilvl w:val="0"/>
          <w:numId w:val="16"/>
        </w:numPr>
      </w:pPr>
      <w:r>
        <w:rPr>
          <w:rFonts w:hint="eastAsia"/>
        </w:rPr>
        <w:t>体調の観察：</w:t>
      </w:r>
      <w:r w:rsidRPr="0009159B">
        <w:rPr>
          <w:rFonts w:hint="eastAsia"/>
        </w:rPr>
        <w:t>「だるい」「めまいがする」「頭が痛い」「吐き気がする」などの体調不良の訴え</w:t>
      </w:r>
      <w:r w:rsidR="009A0832">
        <w:rPr>
          <w:rFonts w:hint="eastAsia"/>
        </w:rPr>
        <w:t>、</w:t>
      </w:r>
      <w:r>
        <w:t>触ると異常に熱い、乾燥している</w:t>
      </w:r>
      <w:r>
        <w:rPr>
          <w:rFonts w:hint="eastAsia"/>
        </w:rPr>
        <w:t>といった様子が確認できた場合には熱中症を疑って行動をしてください。</w:t>
      </w:r>
    </w:p>
    <w:p w14:paraId="0096070A" w14:textId="6FB2C153" w:rsidR="00CB1DFB" w:rsidRDefault="00CB1DFB" w:rsidP="00694EDF">
      <w:pPr>
        <w:pStyle w:val="a9"/>
        <w:numPr>
          <w:ilvl w:val="0"/>
          <w:numId w:val="16"/>
        </w:numPr>
      </w:pPr>
      <w:r>
        <w:t>安全確保： 症状を</w:t>
      </w:r>
      <w:r w:rsidR="009371C5">
        <w:rPr>
          <w:rFonts w:hint="eastAsia"/>
        </w:rPr>
        <w:t>確認した</w:t>
      </w:r>
      <w:r>
        <w:t>際は、直ちに</w:t>
      </w:r>
      <w:r>
        <w:rPr>
          <w:rFonts w:hint="eastAsia"/>
        </w:rPr>
        <w:t>業務、</w:t>
      </w:r>
      <w:r>
        <w:t>作業を中断し、</w:t>
      </w:r>
      <w:r w:rsidR="009371C5">
        <w:rPr>
          <w:rFonts w:hint="eastAsia"/>
        </w:rPr>
        <w:t>風通しの良い部屋、</w:t>
      </w:r>
      <w:r>
        <w:t>エアコンの効いた涼しい</w:t>
      </w:r>
      <w:r w:rsidR="009371C5">
        <w:rPr>
          <w:rFonts w:hint="eastAsia"/>
        </w:rPr>
        <w:t>部屋</w:t>
      </w:r>
      <w:r>
        <w:t>へ移動</w:t>
      </w:r>
      <w:r w:rsidR="009371C5">
        <w:rPr>
          <w:rFonts w:hint="eastAsia"/>
        </w:rPr>
        <w:t>させて</w:t>
      </w:r>
      <w:r>
        <w:t>ください。冷たいタオルや冷却パック</w:t>
      </w:r>
      <w:r w:rsidR="009371C5">
        <w:rPr>
          <w:rFonts w:hint="eastAsia"/>
        </w:rPr>
        <w:t>があれば</w:t>
      </w:r>
      <w:r>
        <w:rPr>
          <w:rFonts w:hint="eastAsia"/>
        </w:rPr>
        <w:t>可能な限り</w:t>
      </w:r>
      <w:r>
        <w:t>身体の冷却</w:t>
      </w:r>
      <w:r>
        <w:rPr>
          <w:rFonts w:hint="eastAsia"/>
        </w:rPr>
        <w:t>を図</w:t>
      </w:r>
      <w:r w:rsidR="009371C5">
        <w:rPr>
          <w:rFonts w:hint="eastAsia"/>
        </w:rPr>
        <w:t>ってください</w:t>
      </w:r>
      <w:r>
        <w:rPr>
          <w:rFonts w:hint="eastAsia"/>
        </w:rPr>
        <w:t>。</w:t>
      </w:r>
    </w:p>
    <w:p w14:paraId="6BEA03DA" w14:textId="77777777" w:rsidR="00CB1DFB" w:rsidRDefault="00CB1DFB" w:rsidP="00CB1DFB">
      <w:pPr>
        <w:pStyle w:val="a9"/>
        <w:numPr>
          <w:ilvl w:val="0"/>
          <w:numId w:val="16"/>
        </w:numPr>
      </w:pPr>
      <w:r>
        <w:t>水分・塩分補給： 意識がはっきりしている場合は、経口補水液やスポーツドリンクを少しずつ摂取</w:t>
      </w:r>
      <w:r>
        <w:rPr>
          <w:rFonts w:hint="eastAsia"/>
        </w:rPr>
        <w:t>するよう促してください</w:t>
      </w:r>
      <w:r>
        <w:t>。</w:t>
      </w:r>
    </w:p>
    <w:p w14:paraId="0EE002B0" w14:textId="77777777" w:rsidR="00CB1DFB" w:rsidRDefault="00CB1DFB" w:rsidP="008E6984">
      <w:pPr>
        <w:pStyle w:val="a9"/>
        <w:numPr>
          <w:ilvl w:val="0"/>
          <w:numId w:val="16"/>
        </w:numPr>
      </w:pPr>
      <w:r>
        <w:rPr>
          <w:rFonts w:hint="eastAsia"/>
        </w:rPr>
        <w:t>家族等</w:t>
      </w:r>
      <w:r>
        <w:t>への速やかな報告： 上記の応急処置を行いながら、直ちに</w:t>
      </w:r>
      <w:r>
        <w:rPr>
          <w:rFonts w:hint="eastAsia"/>
        </w:rPr>
        <w:t>家族、必要であれば主治医等</w:t>
      </w:r>
      <w:r>
        <w:t>へ状況を報告してください。</w:t>
      </w:r>
    </w:p>
    <w:p w14:paraId="1A36DE29" w14:textId="77777777" w:rsidR="009371C5" w:rsidRDefault="00CB1DFB" w:rsidP="00590AFD">
      <w:pPr>
        <w:pStyle w:val="a9"/>
        <w:numPr>
          <w:ilvl w:val="0"/>
          <w:numId w:val="16"/>
        </w:numPr>
      </w:pPr>
      <w:r>
        <w:t>緊急時の医療機関への連絡・搬送：意識がない、痙攣がある、自分で水分がとれないなど、重症が疑われる場合は、直ちに119番通報し、救急車を要請してください。</w:t>
      </w:r>
    </w:p>
    <w:p w14:paraId="75F77EDF" w14:textId="360FFB22" w:rsidR="0071080B" w:rsidRDefault="009371C5" w:rsidP="00590AFD">
      <w:pPr>
        <w:pStyle w:val="a9"/>
        <w:numPr>
          <w:ilvl w:val="0"/>
          <w:numId w:val="16"/>
        </w:numPr>
      </w:pPr>
      <w:r>
        <w:rPr>
          <w:rFonts w:hint="eastAsia"/>
        </w:rPr>
        <w:t>記録と報告：</w:t>
      </w:r>
      <w:r w:rsidR="0071080B">
        <w:rPr>
          <w:rFonts w:hint="eastAsia"/>
        </w:rPr>
        <w:t>利用者の症状、対応日時、行った処置、</w:t>
      </w:r>
      <w:r>
        <w:rPr>
          <w:rFonts w:hint="eastAsia"/>
        </w:rPr>
        <w:t>経過</w:t>
      </w:r>
      <w:r w:rsidR="0071080B">
        <w:rPr>
          <w:rFonts w:hint="eastAsia"/>
        </w:rPr>
        <w:t>などを記録</w:t>
      </w:r>
      <w:r>
        <w:rPr>
          <w:rFonts w:hint="eastAsia"/>
        </w:rPr>
        <w:t>し報告してください。</w:t>
      </w:r>
    </w:p>
    <w:p w14:paraId="3BB97E93" w14:textId="77777777" w:rsidR="009A0832" w:rsidRDefault="009A0832" w:rsidP="009A0832">
      <w:pPr>
        <w:pStyle w:val="a9"/>
        <w:ind w:left="440"/>
      </w:pPr>
    </w:p>
    <w:p w14:paraId="526F4289" w14:textId="6287384D" w:rsidR="00FA0F69" w:rsidRPr="0071080B" w:rsidRDefault="009371C5" w:rsidP="009371C5">
      <w:pPr>
        <w:jc w:val="right"/>
      </w:pPr>
      <w:r>
        <w:rPr>
          <w:rFonts w:hint="eastAsia"/>
        </w:rPr>
        <w:t>以上</w:t>
      </w:r>
    </w:p>
    <w:sectPr w:rsidR="00FA0F69" w:rsidRPr="0071080B" w:rsidSect="00B1652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BFE76" w14:textId="77777777" w:rsidR="00600B98" w:rsidRDefault="00600B98" w:rsidP="00C27197">
      <w:r>
        <w:separator/>
      </w:r>
    </w:p>
  </w:endnote>
  <w:endnote w:type="continuationSeparator" w:id="0">
    <w:p w14:paraId="6DAA8E77" w14:textId="77777777" w:rsidR="00600B98" w:rsidRDefault="00600B98" w:rsidP="00C2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9E865" w14:textId="77777777" w:rsidR="00600B98" w:rsidRDefault="00600B98" w:rsidP="00C27197">
      <w:r>
        <w:separator/>
      </w:r>
    </w:p>
  </w:footnote>
  <w:footnote w:type="continuationSeparator" w:id="0">
    <w:p w14:paraId="099B44A1" w14:textId="77777777" w:rsidR="00600B98" w:rsidRDefault="00600B98" w:rsidP="00C27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8752F"/>
    <w:multiLevelType w:val="hybridMultilevel"/>
    <w:tmpl w:val="8E968620"/>
    <w:lvl w:ilvl="0" w:tplc="22A0D6C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CF77C2"/>
    <w:multiLevelType w:val="multilevel"/>
    <w:tmpl w:val="37065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335F3"/>
    <w:multiLevelType w:val="hybridMultilevel"/>
    <w:tmpl w:val="10B0AAAA"/>
    <w:lvl w:ilvl="0" w:tplc="E59C593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32E7F85"/>
    <w:multiLevelType w:val="hybridMultilevel"/>
    <w:tmpl w:val="E3B406A4"/>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8DF6294"/>
    <w:multiLevelType w:val="hybridMultilevel"/>
    <w:tmpl w:val="39C488E8"/>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B0E2BB2"/>
    <w:multiLevelType w:val="hybridMultilevel"/>
    <w:tmpl w:val="02E6ACBE"/>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3A10B6D"/>
    <w:multiLevelType w:val="hybridMultilevel"/>
    <w:tmpl w:val="BF56D182"/>
    <w:lvl w:ilvl="0" w:tplc="A7EA31C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D1467BD"/>
    <w:multiLevelType w:val="hybridMultilevel"/>
    <w:tmpl w:val="1FD6D39E"/>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F420A1E"/>
    <w:multiLevelType w:val="hybridMultilevel"/>
    <w:tmpl w:val="88220B6E"/>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452D0F70"/>
    <w:multiLevelType w:val="multilevel"/>
    <w:tmpl w:val="DFF4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71725"/>
    <w:multiLevelType w:val="multilevel"/>
    <w:tmpl w:val="267C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C568C"/>
    <w:multiLevelType w:val="multilevel"/>
    <w:tmpl w:val="E93E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44949"/>
    <w:multiLevelType w:val="hybridMultilevel"/>
    <w:tmpl w:val="E90C13C0"/>
    <w:lvl w:ilvl="0" w:tplc="89AAE8F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5460B74"/>
    <w:multiLevelType w:val="hybridMultilevel"/>
    <w:tmpl w:val="08F04794"/>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1C02A8C"/>
    <w:multiLevelType w:val="hybridMultilevel"/>
    <w:tmpl w:val="31063BA4"/>
    <w:lvl w:ilvl="0" w:tplc="1B0A955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73BA75F2"/>
    <w:multiLevelType w:val="hybridMultilevel"/>
    <w:tmpl w:val="9710B9B6"/>
    <w:lvl w:ilvl="0" w:tplc="2EF8340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745F3ACE"/>
    <w:multiLevelType w:val="hybridMultilevel"/>
    <w:tmpl w:val="343420D6"/>
    <w:lvl w:ilvl="0" w:tplc="C466328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7FA94B05"/>
    <w:multiLevelType w:val="hybridMultilevel"/>
    <w:tmpl w:val="FA02A8DE"/>
    <w:lvl w:ilvl="0" w:tplc="E0C46B6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42596614">
    <w:abstractNumId w:val="10"/>
  </w:num>
  <w:num w:numId="2" w16cid:durableId="1938705583">
    <w:abstractNumId w:val="11"/>
  </w:num>
  <w:num w:numId="3" w16cid:durableId="1692687334">
    <w:abstractNumId w:val="1"/>
  </w:num>
  <w:num w:numId="4" w16cid:durableId="1579704704">
    <w:abstractNumId w:val="9"/>
  </w:num>
  <w:num w:numId="5" w16cid:durableId="815990586">
    <w:abstractNumId w:val="17"/>
  </w:num>
  <w:num w:numId="6" w16cid:durableId="1054305929">
    <w:abstractNumId w:val="6"/>
  </w:num>
  <w:num w:numId="7" w16cid:durableId="890464946">
    <w:abstractNumId w:val="2"/>
  </w:num>
  <w:num w:numId="8" w16cid:durableId="1815216291">
    <w:abstractNumId w:val="4"/>
  </w:num>
  <w:num w:numId="9" w16cid:durableId="654258234">
    <w:abstractNumId w:val="16"/>
  </w:num>
  <w:num w:numId="10" w16cid:durableId="417606013">
    <w:abstractNumId w:val="13"/>
  </w:num>
  <w:num w:numId="11" w16cid:durableId="597178628">
    <w:abstractNumId w:val="0"/>
  </w:num>
  <w:num w:numId="12" w16cid:durableId="760182606">
    <w:abstractNumId w:val="7"/>
  </w:num>
  <w:num w:numId="13" w16cid:durableId="1541044138">
    <w:abstractNumId w:val="14"/>
  </w:num>
  <w:num w:numId="14" w16cid:durableId="172914159">
    <w:abstractNumId w:val="5"/>
  </w:num>
  <w:num w:numId="15" w16cid:durableId="237253736">
    <w:abstractNumId w:val="12"/>
  </w:num>
  <w:num w:numId="16" w16cid:durableId="1291936965">
    <w:abstractNumId w:val="3"/>
  </w:num>
  <w:num w:numId="17" w16cid:durableId="971862844">
    <w:abstractNumId w:val="15"/>
  </w:num>
  <w:num w:numId="18" w16cid:durableId="7706652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29"/>
    <w:rsid w:val="000074E7"/>
    <w:rsid w:val="0009159B"/>
    <w:rsid w:val="000A7AE5"/>
    <w:rsid w:val="00340BB8"/>
    <w:rsid w:val="00600B98"/>
    <w:rsid w:val="0061392B"/>
    <w:rsid w:val="0071080B"/>
    <w:rsid w:val="008872E3"/>
    <w:rsid w:val="009371C5"/>
    <w:rsid w:val="00964FF8"/>
    <w:rsid w:val="0098675F"/>
    <w:rsid w:val="009A0832"/>
    <w:rsid w:val="00B16529"/>
    <w:rsid w:val="00B84F6F"/>
    <w:rsid w:val="00C27197"/>
    <w:rsid w:val="00CB1DFB"/>
    <w:rsid w:val="00EE55AF"/>
    <w:rsid w:val="00FA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D3783F"/>
  <w15:chartTrackingRefBased/>
  <w15:docId w15:val="{62B5E6E5-BB93-4CB4-855A-36F20C38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65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165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1652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165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165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165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165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165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165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165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165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1652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165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165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165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165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165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165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1652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165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652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165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6529"/>
    <w:pPr>
      <w:spacing w:before="160" w:after="160"/>
      <w:jc w:val="center"/>
    </w:pPr>
    <w:rPr>
      <w:i/>
      <w:iCs/>
      <w:color w:val="404040" w:themeColor="text1" w:themeTint="BF"/>
    </w:rPr>
  </w:style>
  <w:style w:type="character" w:customStyle="1" w:styleId="a8">
    <w:name w:val="引用文 (文字)"/>
    <w:basedOn w:val="a0"/>
    <w:link w:val="a7"/>
    <w:uiPriority w:val="29"/>
    <w:rsid w:val="00B16529"/>
    <w:rPr>
      <w:i/>
      <w:iCs/>
      <w:color w:val="404040" w:themeColor="text1" w:themeTint="BF"/>
    </w:rPr>
  </w:style>
  <w:style w:type="paragraph" w:styleId="a9">
    <w:name w:val="List Paragraph"/>
    <w:basedOn w:val="a"/>
    <w:uiPriority w:val="34"/>
    <w:qFormat/>
    <w:rsid w:val="00B16529"/>
    <w:pPr>
      <w:ind w:left="720"/>
      <w:contextualSpacing/>
    </w:pPr>
  </w:style>
  <w:style w:type="character" w:styleId="21">
    <w:name w:val="Intense Emphasis"/>
    <w:basedOn w:val="a0"/>
    <w:uiPriority w:val="21"/>
    <w:qFormat/>
    <w:rsid w:val="00B16529"/>
    <w:rPr>
      <w:i/>
      <w:iCs/>
      <w:color w:val="0F4761" w:themeColor="accent1" w:themeShade="BF"/>
    </w:rPr>
  </w:style>
  <w:style w:type="paragraph" w:styleId="22">
    <w:name w:val="Intense Quote"/>
    <w:basedOn w:val="a"/>
    <w:next w:val="a"/>
    <w:link w:val="23"/>
    <w:uiPriority w:val="30"/>
    <w:qFormat/>
    <w:rsid w:val="00B16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16529"/>
    <w:rPr>
      <w:i/>
      <w:iCs/>
      <w:color w:val="0F4761" w:themeColor="accent1" w:themeShade="BF"/>
    </w:rPr>
  </w:style>
  <w:style w:type="character" w:styleId="24">
    <w:name w:val="Intense Reference"/>
    <w:basedOn w:val="a0"/>
    <w:uiPriority w:val="32"/>
    <w:qFormat/>
    <w:rsid w:val="00B16529"/>
    <w:rPr>
      <w:b/>
      <w:bCs/>
      <w:smallCaps/>
      <w:color w:val="0F4761" w:themeColor="accent1" w:themeShade="BF"/>
      <w:spacing w:val="5"/>
    </w:rPr>
  </w:style>
  <w:style w:type="character" w:styleId="aa">
    <w:name w:val="Hyperlink"/>
    <w:basedOn w:val="a0"/>
    <w:uiPriority w:val="99"/>
    <w:unhideWhenUsed/>
    <w:rsid w:val="00964FF8"/>
    <w:rPr>
      <w:color w:val="467886" w:themeColor="hyperlink"/>
      <w:u w:val="single"/>
    </w:rPr>
  </w:style>
  <w:style w:type="character" w:styleId="ab">
    <w:name w:val="Unresolved Mention"/>
    <w:basedOn w:val="a0"/>
    <w:uiPriority w:val="99"/>
    <w:semiHidden/>
    <w:unhideWhenUsed/>
    <w:rsid w:val="00964FF8"/>
    <w:rPr>
      <w:color w:val="605E5C"/>
      <w:shd w:val="clear" w:color="auto" w:fill="E1DFDD"/>
    </w:rPr>
  </w:style>
  <w:style w:type="paragraph" w:styleId="ac">
    <w:name w:val="header"/>
    <w:basedOn w:val="a"/>
    <w:link w:val="ad"/>
    <w:uiPriority w:val="99"/>
    <w:unhideWhenUsed/>
    <w:rsid w:val="00C27197"/>
    <w:pPr>
      <w:tabs>
        <w:tab w:val="center" w:pos="4252"/>
        <w:tab w:val="right" w:pos="8504"/>
      </w:tabs>
      <w:snapToGrid w:val="0"/>
    </w:pPr>
  </w:style>
  <w:style w:type="character" w:customStyle="1" w:styleId="ad">
    <w:name w:val="ヘッダー (文字)"/>
    <w:basedOn w:val="a0"/>
    <w:link w:val="ac"/>
    <w:uiPriority w:val="99"/>
    <w:rsid w:val="00C27197"/>
  </w:style>
  <w:style w:type="paragraph" w:styleId="ae">
    <w:name w:val="footer"/>
    <w:basedOn w:val="a"/>
    <w:link w:val="af"/>
    <w:uiPriority w:val="99"/>
    <w:unhideWhenUsed/>
    <w:rsid w:val="00C27197"/>
    <w:pPr>
      <w:tabs>
        <w:tab w:val="center" w:pos="4252"/>
        <w:tab w:val="right" w:pos="8504"/>
      </w:tabs>
      <w:snapToGrid w:val="0"/>
    </w:pPr>
  </w:style>
  <w:style w:type="character" w:customStyle="1" w:styleId="af">
    <w:name w:val="フッター (文字)"/>
    <w:basedOn w:val="a0"/>
    <w:link w:val="ae"/>
    <w:uiPriority w:val="99"/>
    <w:rsid w:val="00C27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632534">
      <w:bodyDiv w:val="1"/>
      <w:marLeft w:val="0"/>
      <w:marRight w:val="0"/>
      <w:marTop w:val="0"/>
      <w:marBottom w:val="0"/>
      <w:divBdr>
        <w:top w:val="none" w:sz="0" w:space="0" w:color="auto"/>
        <w:left w:val="none" w:sz="0" w:space="0" w:color="auto"/>
        <w:bottom w:val="none" w:sz="0" w:space="0" w:color="auto"/>
        <w:right w:val="none" w:sz="0" w:space="0" w:color="auto"/>
      </w:divBdr>
    </w:div>
    <w:div w:id="61938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bgt.env.go.jp/alert.php"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363</Words>
  <Characters>2073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 surface1</dc:creator>
  <cp:keywords/>
  <dc:description/>
  <cp:lastModifiedBy>eas surface1</cp:lastModifiedBy>
  <cp:revision>4</cp:revision>
  <dcterms:created xsi:type="dcterms:W3CDTF">2025-07-03T06:38:00Z</dcterms:created>
  <dcterms:modified xsi:type="dcterms:W3CDTF">2025-07-04T05:26:00Z</dcterms:modified>
</cp:coreProperties>
</file>