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A47E3" w14:textId="799C17E1" w:rsidR="006D6E36" w:rsidRDefault="006D6E36" w:rsidP="006D6E36">
      <w:pPr>
        <w:pStyle w:val="Heading1"/>
        <w:spacing w:before="300" w:after="150" w:line="360" w:lineRule="auto"/>
        <w:rPr>
          <w:b/>
          <w:bCs/>
          <w:color w:val="auto"/>
          <w:sz w:val="28"/>
          <w:szCs w:val="28"/>
        </w:rPr>
      </w:pPr>
      <w:r>
        <w:rPr>
          <w:b/>
          <w:bCs/>
          <w:color w:val="auto"/>
          <w:sz w:val="28"/>
          <w:szCs w:val="28"/>
        </w:rPr>
        <w:t>Name: V. Nagendra (192425091)</w:t>
      </w:r>
    </w:p>
    <w:p w14:paraId="00CA0CF0" w14:textId="77777777" w:rsidR="006D6E36" w:rsidRDefault="006D6E36" w:rsidP="006D6E36">
      <w:pPr>
        <w:pStyle w:val="Heading1"/>
        <w:spacing w:before="300" w:after="150" w:line="360" w:lineRule="auto"/>
        <w:rPr>
          <w:b/>
          <w:bCs/>
          <w:color w:val="auto"/>
          <w:sz w:val="28"/>
          <w:szCs w:val="28"/>
        </w:rPr>
      </w:pPr>
      <w:r>
        <w:rPr>
          <w:b/>
          <w:bCs/>
          <w:color w:val="auto"/>
          <w:sz w:val="28"/>
          <w:szCs w:val="28"/>
        </w:rPr>
        <w:t xml:space="preserve">Course Name: </w:t>
      </w:r>
      <w:r w:rsidRPr="006D6E36">
        <w:rPr>
          <w:b/>
          <w:bCs/>
          <w:color w:val="auto"/>
          <w:sz w:val="28"/>
          <w:szCs w:val="28"/>
        </w:rPr>
        <w:t>CSA0918 - PROGRAMMING IN JAVA</w:t>
      </w:r>
    </w:p>
    <w:p w14:paraId="3C335CDA" w14:textId="30F9EDF5" w:rsidR="006D6E36" w:rsidRDefault="006D6E36" w:rsidP="006D6E36">
      <w:pPr>
        <w:pStyle w:val="Heading1"/>
        <w:spacing w:before="300" w:after="150" w:line="360" w:lineRule="auto"/>
        <w:rPr>
          <w:b/>
          <w:bCs/>
          <w:color w:val="auto"/>
          <w:sz w:val="28"/>
          <w:szCs w:val="28"/>
        </w:rPr>
      </w:pPr>
      <w:r>
        <w:rPr>
          <w:b/>
          <w:bCs/>
          <w:color w:val="auto"/>
          <w:sz w:val="28"/>
          <w:szCs w:val="28"/>
        </w:rPr>
        <w:t>A</w:t>
      </w:r>
      <w:r w:rsidRPr="006D6E36">
        <w:rPr>
          <w:b/>
          <w:bCs/>
          <w:color w:val="auto"/>
          <w:sz w:val="28"/>
          <w:szCs w:val="28"/>
        </w:rPr>
        <w:t>ssignment:</w:t>
      </w:r>
      <w:r>
        <w:rPr>
          <w:b/>
          <w:bCs/>
          <w:color w:val="auto"/>
          <w:sz w:val="28"/>
          <w:szCs w:val="28"/>
        </w:rPr>
        <w:t xml:space="preserve"> CO5-AT2</w:t>
      </w:r>
    </w:p>
    <w:p w14:paraId="2B49E311" w14:textId="767C32B2" w:rsidR="006472DD" w:rsidRPr="006D6E36" w:rsidRDefault="00000000" w:rsidP="006D6E36">
      <w:pPr>
        <w:pStyle w:val="Heading1"/>
        <w:spacing w:before="300" w:after="150" w:line="360" w:lineRule="auto"/>
        <w:rPr>
          <w:b/>
          <w:bCs/>
          <w:color w:val="auto"/>
          <w:sz w:val="28"/>
          <w:szCs w:val="28"/>
        </w:rPr>
      </w:pPr>
      <w:r w:rsidRPr="006D6E36">
        <w:rPr>
          <w:b/>
          <w:bCs/>
          <w:color w:val="auto"/>
          <w:sz w:val="28"/>
          <w:szCs w:val="28"/>
        </w:rPr>
        <w:t>Question</w:t>
      </w:r>
      <w:r w:rsidR="00A66481">
        <w:rPr>
          <w:b/>
          <w:bCs/>
          <w:color w:val="auto"/>
          <w:sz w:val="28"/>
          <w:szCs w:val="28"/>
        </w:rPr>
        <w:t>:</w:t>
      </w:r>
    </w:p>
    <w:p w14:paraId="4C98D8BE" w14:textId="77777777" w:rsidR="006472DD" w:rsidRPr="006D6E36" w:rsidRDefault="00000000" w:rsidP="006D6E36">
      <w:pPr>
        <w:spacing w:after="150" w:line="360" w:lineRule="auto"/>
        <w:rPr>
          <w:sz w:val="24"/>
          <w:szCs w:val="24"/>
        </w:rPr>
      </w:pPr>
      <w:r w:rsidRPr="006D6E36">
        <w:rPr>
          <w:sz w:val="24"/>
          <w:szCs w:val="24"/>
        </w:rPr>
        <w:t>An e-commerce checkout process must ensure that either both the “reduce inventory” and “create order” SQL statements succeed, or neither does, even if a failure occurs mid-transaction. Explain how JDBC's commit/rollback mechanism, combined with setAutoCommit(false), guarantees this, and where rollback() should be placed in the code structure.</w:t>
      </w:r>
    </w:p>
    <w:p w14:paraId="1EBFDB80" w14:textId="77777777" w:rsidR="006472DD" w:rsidRPr="006D6E36" w:rsidRDefault="00000000" w:rsidP="006D6E36">
      <w:pPr>
        <w:pStyle w:val="Heading1"/>
        <w:spacing w:before="300" w:after="150" w:line="360" w:lineRule="auto"/>
        <w:rPr>
          <w:b/>
          <w:bCs/>
          <w:color w:val="auto"/>
          <w:sz w:val="24"/>
          <w:szCs w:val="24"/>
        </w:rPr>
      </w:pPr>
      <w:r w:rsidRPr="006D6E36">
        <w:rPr>
          <w:b/>
          <w:bCs/>
          <w:color w:val="auto"/>
          <w:sz w:val="24"/>
          <w:szCs w:val="24"/>
        </w:rPr>
        <w:t>1. The Problem: Partial Failure</w:t>
      </w:r>
    </w:p>
    <w:p w14:paraId="4154753F" w14:textId="77777777" w:rsidR="006472DD" w:rsidRPr="006D6E36" w:rsidRDefault="00000000" w:rsidP="006D6E36">
      <w:pPr>
        <w:spacing w:after="150" w:line="360" w:lineRule="auto"/>
        <w:rPr>
          <w:sz w:val="24"/>
          <w:szCs w:val="24"/>
        </w:rPr>
      </w:pPr>
      <w:r w:rsidRPr="006D6E36">
        <w:rPr>
          <w:sz w:val="24"/>
          <w:szCs w:val="24"/>
        </w:rPr>
        <w:t>A checkout operation in an e-commerce system typically involves two dependent SQL statements:</w:t>
      </w:r>
    </w:p>
    <w:p w14:paraId="6022D11E" w14:textId="77777777" w:rsidR="006472DD" w:rsidRPr="006D6E36" w:rsidRDefault="00000000" w:rsidP="006D6E36">
      <w:pPr>
        <w:pStyle w:val="ListParagraph"/>
        <w:numPr>
          <w:ilvl w:val="0"/>
          <w:numId w:val="1"/>
        </w:numPr>
        <w:spacing w:after="100" w:line="360" w:lineRule="auto"/>
        <w:rPr>
          <w:sz w:val="24"/>
          <w:szCs w:val="24"/>
        </w:rPr>
      </w:pPr>
      <w:r w:rsidRPr="006D6E36">
        <w:rPr>
          <w:sz w:val="24"/>
          <w:szCs w:val="24"/>
        </w:rPr>
        <w:t>UPDATE inventory SET stock = stock - 1 WHERE product_id = ? (reduce inventory)</w:t>
      </w:r>
    </w:p>
    <w:p w14:paraId="32BD66EF" w14:textId="77777777" w:rsidR="006472DD" w:rsidRPr="006D6E36" w:rsidRDefault="00000000" w:rsidP="006D6E36">
      <w:pPr>
        <w:pStyle w:val="ListParagraph"/>
        <w:numPr>
          <w:ilvl w:val="0"/>
          <w:numId w:val="1"/>
        </w:numPr>
        <w:spacing w:after="100" w:line="360" w:lineRule="auto"/>
        <w:rPr>
          <w:sz w:val="24"/>
          <w:szCs w:val="24"/>
        </w:rPr>
      </w:pPr>
      <w:r w:rsidRPr="006D6E36">
        <w:rPr>
          <w:sz w:val="24"/>
          <w:szCs w:val="24"/>
        </w:rPr>
        <w:t>INSERT INTO orders (...) VALUES (...) (create order)</w:t>
      </w:r>
    </w:p>
    <w:p w14:paraId="27229C0B" w14:textId="77777777" w:rsidR="006472DD" w:rsidRPr="006D6E36" w:rsidRDefault="00000000" w:rsidP="006D6E36">
      <w:pPr>
        <w:spacing w:after="150" w:line="360" w:lineRule="auto"/>
        <w:rPr>
          <w:sz w:val="24"/>
          <w:szCs w:val="24"/>
        </w:rPr>
      </w:pPr>
      <w:r w:rsidRPr="006D6E36">
        <w:rPr>
          <w:sz w:val="24"/>
          <w:szCs w:val="24"/>
        </w:rPr>
        <w:t>By default, JDBC runs in auto-commit mode, meaning each SQL statement is committed to the database immediately and independently as soon as it executes. If the “reduce inventory” statement succeeds but the application crashes, loses its database connection, or encounters an exception before the “create order” statement runs, the database is left in an inconsistent state: stock has been deducted, but no corresponding order exists. This violates the atomicity requirement — the two operations must be treated as a single, indivisible unit of work.</w:t>
      </w:r>
    </w:p>
    <w:p w14:paraId="75C914D4" w14:textId="77777777" w:rsidR="006472DD" w:rsidRPr="006D6E36" w:rsidRDefault="00000000" w:rsidP="006D6E36">
      <w:pPr>
        <w:pStyle w:val="Heading1"/>
        <w:spacing w:before="300" w:after="150" w:line="360" w:lineRule="auto"/>
        <w:rPr>
          <w:b/>
          <w:bCs/>
          <w:color w:val="auto"/>
          <w:sz w:val="24"/>
          <w:szCs w:val="24"/>
        </w:rPr>
      </w:pPr>
      <w:r w:rsidRPr="006D6E36">
        <w:rPr>
          <w:b/>
          <w:bCs/>
          <w:color w:val="auto"/>
          <w:sz w:val="24"/>
          <w:szCs w:val="24"/>
        </w:rPr>
        <w:t>2. Solution: setAutoCommit(false)</w:t>
      </w:r>
    </w:p>
    <w:p w14:paraId="3E310A1E" w14:textId="77777777" w:rsidR="006472DD" w:rsidRDefault="00000000" w:rsidP="006D6E36">
      <w:pPr>
        <w:spacing w:after="150" w:line="360" w:lineRule="auto"/>
        <w:rPr>
          <w:sz w:val="24"/>
          <w:szCs w:val="24"/>
        </w:rPr>
      </w:pPr>
      <w:r w:rsidRPr="006D6E36">
        <w:rPr>
          <w:sz w:val="24"/>
          <w:szCs w:val="24"/>
        </w:rPr>
        <w:t>JDBC allows the programmer to take manual control of transaction boundaries by disabling auto-commit on the Connection object:</w:t>
      </w:r>
    </w:p>
    <w:p w14:paraId="5C37FAF7" w14:textId="4D4E9E8D" w:rsidR="006D6E36" w:rsidRPr="006D6E36" w:rsidRDefault="006D6E36" w:rsidP="006D6E36">
      <w:pPr>
        <w:pBdr>
          <w:top w:val="single" w:sz="4" w:space="0" w:color="CCCCCC"/>
          <w:left w:val="single" w:sz="4" w:space="0" w:color="CCCCCC"/>
          <w:bottom w:val="single" w:sz="4" w:space="0" w:color="CCCCCC"/>
          <w:right w:val="single" w:sz="4" w:space="0" w:color="CCCCCC"/>
        </w:pBdr>
        <w:shd w:val="clear" w:color="auto" w:fill="F2F2F2"/>
        <w:spacing w:before="120" w:after="120" w:line="360" w:lineRule="auto"/>
        <w:rPr>
          <w:sz w:val="24"/>
          <w:szCs w:val="24"/>
        </w:rPr>
      </w:pPr>
      <w:r w:rsidRPr="006D6E36">
        <w:rPr>
          <w:rFonts w:eastAsia="Consolas"/>
          <w:sz w:val="24"/>
          <w:szCs w:val="24"/>
        </w:rPr>
        <w:t>connection.setAutoCommit(false);</w:t>
      </w:r>
    </w:p>
    <w:p w14:paraId="023AF868" w14:textId="77777777" w:rsidR="006472DD" w:rsidRPr="006D6E36" w:rsidRDefault="00000000" w:rsidP="006D6E36">
      <w:pPr>
        <w:spacing w:after="150" w:line="360" w:lineRule="auto"/>
        <w:rPr>
          <w:sz w:val="24"/>
          <w:szCs w:val="24"/>
        </w:rPr>
      </w:pPr>
      <w:r w:rsidRPr="006D6E36">
        <w:rPr>
          <w:sz w:val="24"/>
          <w:szCs w:val="24"/>
        </w:rPr>
        <w:lastRenderedPageBreak/>
        <w:t>Once auto-commit is disabled, none of the SQL statements executed on that connection are permanently written to the database until the program explicitly calls commit(). This effectively groups the “reduce inventory” and “create order” statements into a single logical transaction. The database engine holds the changes in a pending state (visible only within that transaction) until it receives the commit instruction.</w:t>
      </w:r>
    </w:p>
    <w:p w14:paraId="2B58562B" w14:textId="77777777" w:rsidR="006472DD" w:rsidRPr="006D6E36" w:rsidRDefault="00000000" w:rsidP="006D6E36">
      <w:pPr>
        <w:pStyle w:val="Heading1"/>
        <w:spacing w:before="300" w:after="150" w:line="360" w:lineRule="auto"/>
        <w:rPr>
          <w:b/>
          <w:bCs/>
          <w:color w:val="auto"/>
          <w:sz w:val="24"/>
          <w:szCs w:val="24"/>
        </w:rPr>
      </w:pPr>
      <w:r w:rsidRPr="006D6E36">
        <w:rPr>
          <w:b/>
          <w:bCs/>
          <w:color w:val="auto"/>
          <w:sz w:val="24"/>
          <w:szCs w:val="24"/>
        </w:rPr>
        <w:t>3. How commit() and rollback() Guarantee Atomicity</w:t>
      </w:r>
    </w:p>
    <w:p w14:paraId="76EE85CA" w14:textId="77777777" w:rsidR="006472DD" w:rsidRPr="006D6E36" w:rsidRDefault="00000000" w:rsidP="006D6E36">
      <w:pPr>
        <w:pStyle w:val="ListParagraph"/>
        <w:numPr>
          <w:ilvl w:val="0"/>
          <w:numId w:val="1"/>
        </w:numPr>
        <w:spacing w:after="100" w:line="360" w:lineRule="auto"/>
        <w:rPr>
          <w:sz w:val="24"/>
          <w:szCs w:val="24"/>
        </w:rPr>
      </w:pPr>
      <w:r w:rsidRPr="006D6E36">
        <w:rPr>
          <w:sz w:val="24"/>
          <w:szCs w:val="24"/>
        </w:rPr>
        <w:t>commit(): If both SQL statements execute without any exception, calling connection.commit() makes both changes permanent in the database simultaneously. Because both statements are part of the same transaction, the database guarantees that either all of them are applied, or none are — this is the “Atomicity” property (the “A” in ACID).</w:t>
      </w:r>
    </w:p>
    <w:p w14:paraId="378F82E1" w14:textId="77777777" w:rsidR="006472DD" w:rsidRPr="006D6E36" w:rsidRDefault="00000000" w:rsidP="006D6E36">
      <w:pPr>
        <w:pStyle w:val="ListParagraph"/>
        <w:numPr>
          <w:ilvl w:val="0"/>
          <w:numId w:val="1"/>
        </w:numPr>
        <w:spacing w:after="100" w:line="360" w:lineRule="auto"/>
        <w:rPr>
          <w:sz w:val="24"/>
          <w:szCs w:val="24"/>
        </w:rPr>
      </w:pPr>
      <w:r w:rsidRPr="006D6E36">
        <w:rPr>
          <w:sz w:val="24"/>
          <w:szCs w:val="24"/>
        </w:rPr>
        <w:t>rollback(): If any exception occurs after the first statement has executed but before commit() is called — for example, a constraint violation, a lost connection, or insufficient stock detected during order creation — calling connection.rollback() instructs the database to undo every change made since the transaction began. This means even though “reduce inventory” may have already executed successfully, rollback() reverses it, restoring the stock value as if the statement never ran.</w:t>
      </w:r>
    </w:p>
    <w:p w14:paraId="179CCC2E" w14:textId="77777777" w:rsidR="006472DD" w:rsidRPr="006D6E36" w:rsidRDefault="00000000" w:rsidP="006D6E36">
      <w:pPr>
        <w:spacing w:after="150" w:line="360" w:lineRule="auto"/>
        <w:rPr>
          <w:sz w:val="24"/>
          <w:szCs w:val="24"/>
        </w:rPr>
      </w:pPr>
      <w:r w:rsidRPr="006D6E36">
        <w:rPr>
          <w:sz w:val="24"/>
          <w:szCs w:val="24"/>
        </w:rPr>
        <w:t>Together, setAutoCommit(false) plus the commit()/rollback() pair ensures the “all-or-nothing” behaviour required: the database never ends up in a state where inventory is reduced without an order existing, or vice versa.</w:t>
      </w:r>
    </w:p>
    <w:p w14:paraId="7551BD66" w14:textId="77777777" w:rsidR="006472DD" w:rsidRPr="006D6E36" w:rsidRDefault="00000000" w:rsidP="006D6E36">
      <w:pPr>
        <w:pStyle w:val="Heading1"/>
        <w:spacing w:before="300" w:after="150" w:line="360" w:lineRule="auto"/>
        <w:rPr>
          <w:b/>
          <w:bCs/>
          <w:color w:val="auto"/>
          <w:sz w:val="24"/>
          <w:szCs w:val="24"/>
        </w:rPr>
      </w:pPr>
      <w:r w:rsidRPr="006D6E36">
        <w:rPr>
          <w:b/>
          <w:bCs/>
          <w:color w:val="auto"/>
          <w:sz w:val="24"/>
          <w:szCs w:val="24"/>
        </w:rPr>
        <w:t>4. Where rollback() Should Be Placed</w:t>
      </w:r>
    </w:p>
    <w:p w14:paraId="5BDBF733" w14:textId="77777777" w:rsidR="006472DD" w:rsidRPr="006D6E36" w:rsidRDefault="00000000" w:rsidP="006D6E36">
      <w:pPr>
        <w:spacing w:after="150" w:line="360" w:lineRule="auto"/>
        <w:rPr>
          <w:sz w:val="24"/>
          <w:szCs w:val="24"/>
        </w:rPr>
      </w:pPr>
      <w:r w:rsidRPr="006D6E36">
        <w:rPr>
          <w:sz w:val="24"/>
          <w:szCs w:val="24"/>
        </w:rPr>
        <w:t>rollback() must be placed inside the catch block of a try-catch-finally structure that wraps both SQL statements, so that it executes whenever any exception is thrown during the transaction. It should NOT be placed after commit() in the normal flow, and it should never be relied upon inside the try block itself. The recommended structure is:</w:t>
      </w:r>
    </w:p>
    <w:p w14:paraId="20A75731" w14:textId="77777777" w:rsidR="006472DD" w:rsidRPr="006D6E36" w:rsidRDefault="00000000" w:rsidP="006D6E36">
      <w:pPr>
        <w:pBdr>
          <w:top w:val="single" w:sz="4" w:space="0" w:color="CCCCCC"/>
          <w:left w:val="single" w:sz="4" w:space="0" w:color="CCCCCC"/>
          <w:bottom w:val="single" w:sz="4" w:space="0" w:color="CCCCCC"/>
          <w:right w:val="single" w:sz="4" w:space="0" w:color="CCCCCC"/>
        </w:pBdr>
        <w:shd w:val="clear" w:color="auto" w:fill="F2F2F2"/>
        <w:spacing w:before="120" w:after="120" w:line="360" w:lineRule="auto"/>
        <w:rPr>
          <w:sz w:val="24"/>
          <w:szCs w:val="24"/>
        </w:rPr>
      </w:pPr>
      <w:r w:rsidRPr="006D6E36">
        <w:rPr>
          <w:rFonts w:eastAsia="Consolas"/>
          <w:sz w:val="24"/>
          <w:szCs w:val="24"/>
        </w:rPr>
        <w:t>Connection connection = null;</w:t>
      </w:r>
      <w:r w:rsidRPr="006D6E36">
        <w:rPr>
          <w:rFonts w:eastAsia="Consolas"/>
          <w:sz w:val="24"/>
          <w:szCs w:val="24"/>
        </w:rPr>
        <w:br/>
        <w:t>try {</w:t>
      </w:r>
      <w:r w:rsidRPr="006D6E36">
        <w:rPr>
          <w:rFonts w:eastAsia="Consolas"/>
          <w:sz w:val="24"/>
          <w:szCs w:val="24"/>
        </w:rPr>
        <w:br/>
        <w:t xml:space="preserve">    connection = dataSource.getConnection();</w:t>
      </w:r>
      <w:r w:rsidRPr="006D6E36">
        <w:rPr>
          <w:rFonts w:eastAsia="Consolas"/>
          <w:sz w:val="24"/>
          <w:szCs w:val="24"/>
        </w:rPr>
        <w:br/>
      </w:r>
      <w:r w:rsidRPr="006D6E36">
        <w:rPr>
          <w:rFonts w:eastAsia="Consolas"/>
          <w:sz w:val="24"/>
          <w:szCs w:val="24"/>
        </w:rPr>
        <w:lastRenderedPageBreak/>
        <w:t xml:space="preserve">    connection.setAutoCommit(false);   // 1. Start transaction</w:t>
      </w:r>
      <w:r w:rsidRPr="006D6E36">
        <w:rPr>
          <w:rFonts w:eastAsia="Consolas"/>
          <w:sz w:val="24"/>
          <w:szCs w:val="24"/>
        </w:rPr>
        <w:br/>
      </w:r>
      <w:r w:rsidRPr="006D6E36">
        <w:rPr>
          <w:rFonts w:eastAsia="Consolas"/>
          <w:sz w:val="24"/>
          <w:szCs w:val="24"/>
        </w:rPr>
        <w:br/>
        <w:t xml:space="preserve">    // 2. Reduce inventory</w:t>
      </w:r>
      <w:r w:rsidRPr="006D6E36">
        <w:rPr>
          <w:rFonts w:eastAsia="Consolas"/>
          <w:sz w:val="24"/>
          <w:szCs w:val="24"/>
        </w:rPr>
        <w:br/>
        <w:t xml:space="preserve">    PreparedStatement stmt1 = connection.prepareStatement(</w:t>
      </w:r>
      <w:r w:rsidRPr="006D6E36">
        <w:rPr>
          <w:rFonts w:eastAsia="Consolas"/>
          <w:sz w:val="24"/>
          <w:szCs w:val="24"/>
        </w:rPr>
        <w:br/>
        <w:t xml:space="preserve">        "UPDATE inventory SET stock = stock - 1 WHERE product_id = ?");</w:t>
      </w:r>
      <w:r w:rsidRPr="006D6E36">
        <w:rPr>
          <w:rFonts w:eastAsia="Consolas"/>
          <w:sz w:val="24"/>
          <w:szCs w:val="24"/>
        </w:rPr>
        <w:br/>
        <w:t xml:space="preserve">    stmt1.setInt(1, productId);</w:t>
      </w:r>
      <w:r w:rsidRPr="006D6E36">
        <w:rPr>
          <w:rFonts w:eastAsia="Consolas"/>
          <w:sz w:val="24"/>
          <w:szCs w:val="24"/>
        </w:rPr>
        <w:br/>
        <w:t xml:space="preserve">    stmt1.executeUpdate();</w:t>
      </w:r>
      <w:r w:rsidRPr="006D6E36">
        <w:rPr>
          <w:rFonts w:eastAsia="Consolas"/>
          <w:sz w:val="24"/>
          <w:szCs w:val="24"/>
        </w:rPr>
        <w:br/>
      </w:r>
      <w:r w:rsidRPr="006D6E36">
        <w:rPr>
          <w:rFonts w:eastAsia="Consolas"/>
          <w:sz w:val="24"/>
          <w:szCs w:val="24"/>
        </w:rPr>
        <w:br/>
        <w:t xml:space="preserve">    // 3. Create order</w:t>
      </w:r>
      <w:r w:rsidRPr="006D6E36">
        <w:rPr>
          <w:rFonts w:eastAsia="Consolas"/>
          <w:sz w:val="24"/>
          <w:szCs w:val="24"/>
        </w:rPr>
        <w:br/>
        <w:t xml:space="preserve">    PreparedStatement stmt2 = connection.prepareStatement(</w:t>
      </w:r>
      <w:r w:rsidRPr="006D6E36">
        <w:rPr>
          <w:rFonts w:eastAsia="Consolas"/>
          <w:sz w:val="24"/>
          <w:szCs w:val="24"/>
        </w:rPr>
        <w:br/>
        <w:t xml:space="preserve">        "INSERT INTO orders (product_id, customer_id) VALUES (?, ?)");</w:t>
      </w:r>
      <w:r w:rsidRPr="006D6E36">
        <w:rPr>
          <w:rFonts w:eastAsia="Consolas"/>
          <w:sz w:val="24"/>
          <w:szCs w:val="24"/>
        </w:rPr>
        <w:br/>
        <w:t xml:space="preserve">    stmt2.setInt(1, productId);</w:t>
      </w:r>
      <w:r w:rsidRPr="006D6E36">
        <w:rPr>
          <w:rFonts w:eastAsia="Consolas"/>
          <w:sz w:val="24"/>
          <w:szCs w:val="24"/>
        </w:rPr>
        <w:br/>
        <w:t xml:space="preserve">    stmt2.setInt(2, customerId);</w:t>
      </w:r>
      <w:r w:rsidRPr="006D6E36">
        <w:rPr>
          <w:rFonts w:eastAsia="Consolas"/>
          <w:sz w:val="24"/>
          <w:szCs w:val="24"/>
        </w:rPr>
        <w:br/>
        <w:t xml:space="preserve">    stmt2.executeUpdate();</w:t>
      </w:r>
      <w:r w:rsidRPr="006D6E36">
        <w:rPr>
          <w:rFonts w:eastAsia="Consolas"/>
          <w:sz w:val="24"/>
          <w:szCs w:val="24"/>
        </w:rPr>
        <w:br/>
      </w:r>
      <w:r w:rsidRPr="006D6E36">
        <w:rPr>
          <w:rFonts w:eastAsia="Consolas"/>
          <w:sz w:val="24"/>
          <w:szCs w:val="24"/>
        </w:rPr>
        <w:br/>
        <w:t xml:space="preserve">    connection.commit();               // 4. Both succeeded -&gt; make permanent</w:t>
      </w:r>
      <w:r w:rsidRPr="006D6E36">
        <w:rPr>
          <w:rFonts w:eastAsia="Consolas"/>
          <w:sz w:val="24"/>
          <w:szCs w:val="24"/>
        </w:rPr>
        <w:br/>
      </w:r>
      <w:r w:rsidRPr="006D6E36">
        <w:rPr>
          <w:rFonts w:eastAsia="Consolas"/>
          <w:sz w:val="24"/>
          <w:szCs w:val="24"/>
        </w:rPr>
        <w:br/>
        <w:t>} catch (SQLException e) {</w:t>
      </w:r>
      <w:r w:rsidRPr="006D6E36">
        <w:rPr>
          <w:rFonts w:eastAsia="Consolas"/>
          <w:sz w:val="24"/>
          <w:szCs w:val="24"/>
        </w:rPr>
        <w:br/>
        <w:t xml:space="preserve">    if (connection != null) {</w:t>
      </w:r>
      <w:r w:rsidRPr="006D6E36">
        <w:rPr>
          <w:rFonts w:eastAsia="Consolas"/>
          <w:sz w:val="24"/>
          <w:szCs w:val="24"/>
        </w:rPr>
        <w:br/>
        <w:t xml:space="preserve">        try {</w:t>
      </w:r>
      <w:r w:rsidRPr="006D6E36">
        <w:rPr>
          <w:rFonts w:eastAsia="Consolas"/>
          <w:sz w:val="24"/>
          <w:szCs w:val="24"/>
        </w:rPr>
        <w:br/>
        <w:t xml:space="preserve">            connection.rollback();      // 5. Undo everything since start</w:t>
      </w:r>
      <w:r w:rsidRPr="006D6E36">
        <w:rPr>
          <w:rFonts w:eastAsia="Consolas"/>
          <w:sz w:val="24"/>
          <w:szCs w:val="24"/>
        </w:rPr>
        <w:br/>
        <w:t xml:space="preserve">        } catch (SQLException ex) {</w:t>
      </w:r>
      <w:r w:rsidRPr="006D6E36">
        <w:rPr>
          <w:rFonts w:eastAsia="Consolas"/>
          <w:sz w:val="24"/>
          <w:szCs w:val="24"/>
        </w:rPr>
        <w:br/>
        <w:t xml:space="preserve">            ex.printStackTrace();</w:t>
      </w:r>
      <w:r w:rsidRPr="006D6E36">
        <w:rPr>
          <w:rFonts w:eastAsia="Consolas"/>
          <w:sz w:val="24"/>
          <w:szCs w:val="24"/>
        </w:rPr>
        <w:br/>
        <w:t xml:space="preserve">        }</w:t>
      </w:r>
      <w:r w:rsidRPr="006D6E36">
        <w:rPr>
          <w:rFonts w:eastAsia="Consolas"/>
          <w:sz w:val="24"/>
          <w:szCs w:val="24"/>
        </w:rPr>
        <w:br/>
        <w:t xml:space="preserve">    }</w:t>
      </w:r>
      <w:r w:rsidRPr="006D6E36">
        <w:rPr>
          <w:rFonts w:eastAsia="Consolas"/>
          <w:sz w:val="24"/>
          <w:szCs w:val="24"/>
        </w:rPr>
        <w:br/>
        <w:t xml:space="preserve">    e.printStackTrace();</w:t>
      </w:r>
      <w:r w:rsidRPr="006D6E36">
        <w:rPr>
          <w:rFonts w:eastAsia="Consolas"/>
          <w:sz w:val="24"/>
          <w:szCs w:val="24"/>
        </w:rPr>
        <w:br/>
      </w:r>
      <w:r w:rsidRPr="006D6E36">
        <w:rPr>
          <w:rFonts w:eastAsia="Consolas"/>
          <w:sz w:val="24"/>
          <w:szCs w:val="24"/>
        </w:rPr>
        <w:br/>
        <w:t>} finally {</w:t>
      </w:r>
      <w:r w:rsidRPr="006D6E36">
        <w:rPr>
          <w:rFonts w:eastAsia="Consolas"/>
          <w:sz w:val="24"/>
          <w:szCs w:val="24"/>
        </w:rPr>
        <w:br/>
        <w:t xml:space="preserve">    if (connection != null) {</w:t>
      </w:r>
      <w:r w:rsidRPr="006D6E36">
        <w:rPr>
          <w:rFonts w:eastAsia="Consolas"/>
          <w:sz w:val="24"/>
          <w:szCs w:val="24"/>
        </w:rPr>
        <w:br/>
        <w:t xml:space="preserve">        try {</w:t>
      </w:r>
      <w:r w:rsidRPr="006D6E36">
        <w:rPr>
          <w:rFonts w:eastAsia="Consolas"/>
          <w:sz w:val="24"/>
          <w:szCs w:val="24"/>
        </w:rPr>
        <w:br/>
        <w:t xml:space="preserve">            connection.setAutoCommit(true);  // restore default state</w:t>
      </w:r>
      <w:r w:rsidRPr="006D6E36">
        <w:rPr>
          <w:rFonts w:eastAsia="Consolas"/>
          <w:sz w:val="24"/>
          <w:szCs w:val="24"/>
        </w:rPr>
        <w:br/>
      </w:r>
      <w:r w:rsidRPr="006D6E36">
        <w:rPr>
          <w:rFonts w:eastAsia="Consolas"/>
          <w:sz w:val="24"/>
          <w:szCs w:val="24"/>
        </w:rPr>
        <w:lastRenderedPageBreak/>
        <w:t xml:space="preserve">            connection.close();</w:t>
      </w:r>
      <w:r w:rsidRPr="006D6E36">
        <w:rPr>
          <w:rFonts w:eastAsia="Consolas"/>
          <w:sz w:val="24"/>
          <w:szCs w:val="24"/>
        </w:rPr>
        <w:br/>
        <w:t xml:space="preserve">        } catch (SQLException ex) {</w:t>
      </w:r>
      <w:r w:rsidRPr="006D6E36">
        <w:rPr>
          <w:rFonts w:eastAsia="Consolas"/>
          <w:sz w:val="24"/>
          <w:szCs w:val="24"/>
        </w:rPr>
        <w:br/>
        <w:t xml:space="preserve">            ex.printStackTrace();</w:t>
      </w:r>
      <w:r w:rsidRPr="006D6E36">
        <w:rPr>
          <w:rFonts w:eastAsia="Consolas"/>
          <w:sz w:val="24"/>
          <w:szCs w:val="24"/>
        </w:rPr>
        <w:br/>
        <w:t xml:space="preserve">        }</w:t>
      </w:r>
      <w:r w:rsidRPr="006D6E36">
        <w:rPr>
          <w:rFonts w:eastAsia="Consolas"/>
          <w:sz w:val="24"/>
          <w:szCs w:val="24"/>
        </w:rPr>
        <w:br/>
        <w:t xml:space="preserve">    }</w:t>
      </w:r>
      <w:r w:rsidRPr="006D6E36">
        <w:rPr>
          <w:rFonts w:eastAsia="Consolas"/>
          <w:sz w:val="24"/>
          <w:szCs w:val="24"/>
        </w:rPr>
        <w:br/>
        <w:t>}</w:t>
      </w:r>
    </w:p>
    <w:p w14:paraId="4EC8A959" w14:textId="77777777" w:rsidR="006472DD" w:rsidRPr="006D6E36" w:rsidRDefault="00000000" w:rsidP="006D6E36">
      <w:pPr>
        <w:pStyle w:val="Heading1"/>
        <w:spacing w:before="300" w:after="150" w:line="360" w:lineRule="auto"/>
        <w:rPr>
          <w:b/>
          <w:bCs/>
          <w:color w:val="auto"/>
          <w:sz w:val="24"/>
          <w:szCs w:val="24"/>
        </w:rPr>
      </w:pPr>
      <w:r w:rsidRPr="006D6E36">
        <w:rPr>
          <w:b/>
          <w:bCs/>
          <w:color w:val="auto"/>
          <w:sz w:val="24"/>
          <w:szCs w:val="24"/>
        </w:rPr>
        <w:t>5. Why This Placement Is Correct</w:t>
      </w:r>
    </w:p>
    <w:p w14:paraId="03159E2B" w14:textId="77777777" w:rsidR="006472DD" w:rsidRPr="006D6E36" w:rsidRDefault="00000000" w:rsidP="006D6E36">
      <w:pPr>
        <w:pStyle w:val="ListParagraph"/>
        <w:numPr>
          <w:ilvl w:val="0"/>
          <w:numId w:val="1"/>
        </w:numPr>
        <w:spacing w:after="100" w:line="360" w:lineRule="auto"/>
        <w:rPr>
          <w:sz w:val="24"/>
          <w:szCs w:val="24"/>
        </w:rPr>
      </w:pPr>
      <w:r w:rsidRPr="006D6E36">
        <w:rPr>
          <w:sz w:val="24"/>
          <w:szCs w:val="24"/>
        </w:rPr>
        <w:t>The catch block is the only point in the code that is guaranteed to execute whenever an SQLException interrupts either statement, regardless of which one fails.</w:t>
      </w:r>
    </w:p>
    <w:p w14:paraId="6F617B22" w14:textId="77777777" w:rsidR="006472DD" w:rsidRPr="006D6E36" w:rsidRDefault="00000000" w:rsidP="006D6E36">
      <w:pPr>
        <w:pStyle w:val="ListParagraph"/>
        <w:numPr>
          <w:ilvl w:val="0"/>
          <w:numId w:val="1"/>
        </w:numPr>
        <w:spacing w:after="100" w:line="360" w:lineRule="auto"/>
        <w:rPr>
          <w:sz w:val="24"/>
          <w:szCs w:val="24"/>
        </w:rPr>
      </w:pPr>
      <w:r w:rsidRPr="006D6E36">
        <w:rPr>
          <w:sz w:val="24"/>
          <w:szCs w:val="24"/>
        </w:rPr>
        <w:t>Placing rollback() here ensures it fires for ANY failure point — after stmt1 only, after stmt2 only, or due to a connection error — always restoring the database to its pre-transaction state.</w:t>
      </w:r>
    </w:p>
    <w:p w14:paraId="09BDCB4E" w14:textId="77777777" w:rsidR="006472DD" w:rsidRPr="006D6E36" w:rsidRDefault="00000000" w:rsidP="006D6E36">
      <w:pPr>
        <w:pStyle w:val="ListParagraph"/>
        <w:numPr>
          <w:ilvl w:val="0"/>
          <w:numId w:val="1"/>
        </w:numPr>
        <w:spacing w:after="100" w:line="360" w:lineRule="auto"/>
        <w:rPr>
          <w:sz w:val="24"/>
          <w:szCs w:val="24"/>
        </w:rPr>
      </w:pPr>
      <w:r w:rsidRPr="006D6E36">
        <w:rPr>
          <w:sz w:val="24"/>
          <w:szCs w:val="24"/>
        </w:rPr>
        <w:t>commit() is placed only at the very end of the try block, after both statements have executed successfully, so it is never reached if an exception occurs partway through.</w:t>
      </w:r>
    </w:p>
    <w:p w14:paraId="512D34CB" w14:textId="77777777" w:rsidR="006472DD" w:rsidRPr="006D6E36" w:rsidRDefault="00000000" w:rsidP="006D6E36">
      <w:pPr>
        <w:pStyle w:val="ListParagraph"/>
        <w:numPr>
          <w:ilvl w:val="0"/>
          <w:numId w:val="1"/>
        </w:numPr>
        <w:spacing w:after="100" w:line="360" w:lineRule="auto"/>
        <w:rPr>
          <w:sz w:val="24"/>
          <w:szCs w:val="24"/>
        </w:rPr>
      </w:pPr>
      <w:r w:rsidRPr="006D6E36">
        <w:rPr>
          <w:sz w:val="24"/>
          <w:szCs w:val="24"/>
        </w:rPr>
        <w:t>The finally block resets setAutoCommit(true) and closes the connection, ensuring resources are released and the connection returns to a clean default state for reuse (important when using connection pooling).</w:t>
      </w:r>
    </w:p>
    <w:p w14:paraId="4E4F3832" w14:textId="77777777" w:rsidR="006472DD" w:rsidRPr="006D6E36" w:rsidRDefault="00000000" w:rsidP="006D6E36">
      <w:pPr>
        <w:pStyle w:val="Heading1"/>
        <w:spacing w:before="300" w:after="150" w:line="360" w:lineRule="auto"/>
        <w:rPr>
          <w:b/>
          <w:bCs/>
          <w:color w:val="auto"/>
          <w:sz w:val="24"/>
          <w:szCs w:val="24"/>
        </w:rPr>
      </w:pPr>
      <w:r w:rsidRPr="006D6E36">
        <w:rPr>
          <w:b/>
          <w:bCs/>
          <w:color w:val="auto"/>
          <w:sz w:val="24"/>
          <w:szCs w:val="24"/>
        </w:rPr>
        <w:t>6. Conclusion</w:t>
      </w:r>
    </w:p>
    <w:p w14:paraId="502BB7F2" w14:textId="77777777" w:rsidR="006472DD" w:rsidRPr="006D6E36" w:rsidRDefault="00000000" w:rsidP="006D6E36">
      <w:pPr>
        <w:spacing w:after="150" w:line="360" w:lineRule="auto"/>
        <w:rPr>
          <w:sz w:val="24"/>
          <w:szCs w:val="24"/>
        </w:rPr>
      </w:pPr>
      <w:r w:rsidRPr="006D6E36">
        <w:rPr>
          <w:sz w:val="24"/>
          <w:szCs w:val="24"/>
        </w:rPr>
        <w:t>By disabling auto-commit and explicitly demarcating the transaction boundary, JDBC allows multiple SQL statements to be treated as one atomic unit. commit() finalizes changes only when every statement in the unit has succeeded, while rollback(), placed in the catch block, guarantees that any partial changes are undone the moment a failure occurs. This combination is what allows the checkout process to satisfy the “both succeed or neither does” requirement, preventing the database from ever reaching an inconsistent state where inventory is deducted without a matching order.</w:t>
      </w:r>
    </w:p>
    <w:sectPr w:rsidR="006472DD" w:rsidRPr="006D6E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94859"/>
    <w:multiLevelType w:val="hybridMultilevel"/>
    <w:tmpl w:val="70FA8D84"/>
    <w:lvl w:ilvl="0" w:tplc="74FECC76">
      <w:start w:val="1"/>
      <w:numFmt w:val="bullet"/>
      <w:lvlText w:val="●"/>
      <w:lvlJc w:val="left"/>
      <w:pPr>
        <w:ind w:left="720" w:hanging="360"/>
      </w:pPr>
    </w:lvl>
    <w:lvl w:ilvl="1" w:tplc="54A0CFD2">
      <w:start w:val="1"/>
      <w:numFmt w:val="bullet"/>
      <w:lvlText w:val="○"/>
      <w:lvlJc w:val="left"/>
      <w:pPr>
        <w:ind w:left="1440" w:hanging="360"/>
      </w:pPr>
    </w:lvl>
    <w:lvl w:ilvl="2" w:tplc="3A52C382">
      <w:start w:val="1"/>
      <w:numFmt w:val="bullet"/>
      <w:lvlText w:val="■"/>
      <w:lvlJc w:val="left"/>
      <w:pPr>
        <w:ind w:left="2160" w:hanging="360"/>
      </w:pPr>
    </w:lvl>
    <w:lvl w:ilvl="3" w:tplc="F130645E">
      <w:start w:val="1"/>
      <w:numFmt w:val="bullet"/>
      <w:lvlText w:val="●"/>
      <w:lvlJc w:val="left"/>
      <w:pPr>
        <w:ind w:left="2880" w:hanging="360"/>
      </w:pPr>
    </w:lvl>
    <w:lvl w:ilvl="4" w:tplc="BFF0CA14">
      <w:start w:val="1"/>
      <w:numFmt w:val="bullet"/>
      <w:lvlText w:val="○"/>
      <w:lvlJc w:val="left"/>
      <w:pPr>
        <w:ind w:left="3600" w:hanging="360"/>
      </w:pPr>
    </w:lvl>
    <w:lvl w:ilvl="5" w:tplc="DE620E58">
      <w:start w:val="1"/>
      <w:numFmt w:val="bullet"/>
      <w:lvlText w:val="■"/>
      <w:lvlJc w:val="left"/>
      <w:pPr>
        <w:ind w:left="4320" w:hanging="360"/>
      </w:pPr>
    </w:lvl>
    <w:lvl w:ilvl="6" w:tplc="98F4716E">
      <w:start w:val="1"/>
      <w:numFmt w:val="bullet"/>
      <w:lvlText w:val="●"/>
      <w:lvlJc w:val="left"/>
      <w:pPr>
        <w:ind w:left="5040" w:hanging="360"/>
      </w:pPr>
    </w:lvl>
    <w:lvl w:ilvl="7" w:tplc="E794AC16">
      <w:start w:val="1"/>
      <w:numFmt w:val="bullet"/>
      <w:lvlText w:val="●"/>
      <w:lvlJc w:val="left"/>
      <w:pPr>
        <w:ind w:left="5760" w:hanging="360"/>
      </w:pPr>
    </w:lvl>
    <w:lvl w:ilvl="8" w:tplc="37F2A3D4">
      <w:start w:val="1"/>
      <w:numFmt w:val="bullet"/>
      <w:lvlText w:val="●"/>
      <w:lvlJc w:val="left"/>
      <w:pPr>
        <w:ind w:left="6480" w:hanging="360"/>
      </w:pPr>
    </w:lvl>
  </w:abstractNum>
  <w:num w:numId="1" w16cid:durableId="1173372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2DD"/>
    <w:rsid w:val="006472DD"/>
    <w:rsid w:val="006D6E36"/>
    <w:rsid w:val="008440C4"/>
    <w:rsid w:val="00A664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4AFCB"/>
  <w15:docId w15:val="{3D909B8E-6BC1-447E-825B-B2AFC4968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880</Words>
  <Characters>5021</Characters>
  <Application>Microsoft Office Word</Application>
  <DocSecurity>0</DocSecurity>
  <Lines>41</Lines>
  <Paragraphs>11</Paragraphs>
  <ScaleCrop>false</ScaleCrop>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LAKSHMAN VV</cp:lastModifiedBy>
  <cp:revision>11</cp:revision>
  <dcterms:created xsi:type="dcterms:W3CDTF">2026-08-27T03:43:00Z</dcterms:created>
  <dcterms:modified xsi:type="dcterms:W3CDTF">2026-08-27T03:55:00Z</dcterms:modified>
</cp:coreProperties>
</file>