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BankOne Documentation Style</w:t>
      </w:r>
    </w:p>
    <w:p>
      <w:r>
        <w:t>Reference document for pandoc DOCX export. Consistent Calibri body, navy headings, Consolas code, A4 margins 2.2cm.</w:t>
      </w:r>
    </w:p>
    <w:p>
      <w:pPr>
        <w:pStyle w:val="Heading2"/>
      </w:pPr>
      <w:r>
        <w:t>Section example</w:t>
      </w:r>
    </w:p>
    <w:p>
      <w:pPr/>
      <w:r>
        <w:t>Body text for alignment checks — left aligned, 1.15 line spacing, 8pt after paragraphs.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88" w:lineRule="auto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C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88" w:lineRule="auto" w:before="0"/>
      <w:contextualSpacing/>
      <w:jc w:val="left"/>
    </w:pPr>
    <w:rPr>
      <w:rFonts w:asciiTheme="majorHAnsi" w:eastAsiaTheme="majorEastAsia" w:hAnsiTheme="majorHAnsi" w:cstheme="majorBidi" w:ascii="Calibri" w:hAnsi="Calibri" w:cs="Calibri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80" w:after="80" w:line="264" w:lineRule="auto"/>
      <w:ind w:left="170"/>
    </w:pPr>
    <w:rPr>
      <w:rFonts w:ascii="Consolas" w:hAnsi="Consolas" w:cs="Consolas"/>
      <w:sz w:val="18"/>
    </w:rPr>
  </w:style>
  <w:style w:type="paragraph" w:customStyle="1" w:styleId="Code">
    <w:name w:val="Code"/>
    <w:pPr>
      <w:spacing w:before="80" w:after="80" w:line="264" w:lineRule="auto"/>
      <w:ind w:left="170"/>
    </w:pPr>
    <w:rPr>
      <w:rFonts w:ascii="Consolas" w:hAnsi="Consolas" w:cs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