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  <w:spacing w:after="160" w:line="276" w:lineRule="auto"/>
        <w:jc w:val="left"/>
      </w:pPr>
      <w:r>
        <w:t xml:space="preserve">Append-only history of documentation-relevant product changes.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Start w:id="9" w:name="rename-banone-backend-bankone-backend"/>
    <w:p>
      <w:pPr>
        <w:pStyle w:val="Heading2"/>
      </w:pPr>
      <w:r>
        <w:t xml:space="preserve">2026-07-23 — Rename BanOne-BackEnd →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Fix misspelled backend folder name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Folder rename; scripts, README, docs,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Correct spelling to match BankOne branding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Re-open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9"/>
    <w:bookmarkStart w:id="10" w:name="move-backend-into-bankone-backend"/>
    <w:p>
      <w:pPr>
        <w:pStyle w:val="Heading2"/>
      </w:pPr>
      <w:r>
        <w:t xml:space="preserve">2026-07-23 — Move backend into BankOne-BackEnd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Relocate Maven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src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pom.xml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README.md</w:t>
            </w:r>
            <w:r>
              <w:rPr>
                <w:rFonts w:ascii="Calibri" w:hAnsi="Calibri"/>
                <w:sz w:val="18"/>
              </w:rPr>
              <w:t xml:space="preserve">, docs paths, architect rule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(path move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Separate backend folder alongside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BankOne-Frontend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IntelliJ 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BankOne-BackEnd</w:t>
            </w:r>
            <w:r>
              <w:rPr>
                <w:rFonts w:ascii="Calibri" w:hAnsi="Calibri"/>
                <w:sz w:val="18"/>
              </w:rPr>
              <w:t xml:space="preserve">; redeploy script builds from new root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0"/>
    <w:bookmarkStart w:id="11" w:name="documentation-formatting-alignment-fix"/>
    <w:p>
      <w:pPr>
        <w:pStyle w:val="Heading2"/>
      </w:pPr>
      <w:r>
        <w:t xml:space="preserve">2026-07-23 — Documentation formatting / alignment fix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Restyle DOCX + PDF (margins, tables, headings, code blocks)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BankOne/docs/**/*.docx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**/*.pdf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docs/_assets/*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scripts/regenerate-docs.sh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scripts/_polish_docx.py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reported poor alignment inside exported 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Open refreshed PDF/DOCX; use regenerate script after content updates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1"/>
    <w:bookmarkStart w:id="12" w:name="docs-format-word-pdf-in-project-folder"/>
    <w:p>
      <w:pPr>
        <w:pStyle w:val="Heading2"/>
      </w:pPr>
      <w:r>
        <w:t xml:space="preserve">2026-07-23 — Docs format: Word + PDF in project folder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Replace Markdown docs with DOCX/PDF; move under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BankOne/docs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BankOne/docs/**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(docx+pdf), removed workspace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markdown;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BankOne/README.md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User requested PDF/Word instead of MD, located in the project folder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Architect rule treats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.docx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editable source and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.pdf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as distribution copy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2"/>
    <w:bookmarkStart w:id="13" w:name="Xec7cd731c643de6bd0059726cbacdd43d99fb65"/>
    <w:p>
      <w:pPr>
        <w:pStyle w:val="Heading2"/>
      </w:pPr>
      <w:r>
        <w:t xml:space="preserve">2026-07-23 — Documentation baseline (Software Architect)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Establish living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synchronized with codebase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docs/**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.cursor/rules/documentation-architect.mdc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 (docs only)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N/A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Permanent architect mandate: docs are part of source; capture current implemented state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All future features must update these docs + append this changelog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3"/>
    <w:bookmarkStart w:id="14" w:name="account-policies-get-opening-deposit-ux"/>
    <w:p>
      <w:pPr>
        <w:pStyle w:val="Heading2"/>
      </w:pPr>
      <w:r>
        <w:t xml:space="preserve">2026-07-23 — Account policies GET + opening deposit UX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Policy-aware opening deposit for Current accounts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Backend: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Style w:val="VerbatimChar"/>
                <w:rFonts w:ascii="Calibri" w:hAnsi="Calibri"/>
                <w:sz w:val="18"/>
              </w:rPr>
              <w:t xml:space="preserve">Impl</w:t>
            </w:r>
            <w:r>
              <w:rPr>
                <w:rFonts w:ascii="Calibri" w:hAnsi="Calibri"/>
                <w:sz w:val="18"/>
              </w:rPr>
              <w:t xml:space="preserve">; Frontend: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account-policy.ts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opening-deposit-dialog/*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customer-detail.ts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  <w:r>
              <w:rPr>
                <w:rFonts w:ascii="Calibri" w:hAnsi="Calibri"/>
                <w:sz w:val="18"/>
              </w:rPr>
              <w:t xml:space="preserve">, Angular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addCurrentAccount()</w:t>
            </w:r>
            <w:r>
              <w:rPr>
                <w:rFonts w:ascii="Calibri" w:hAnsi="Calibri"/>
                <w:sz w:val="18"/>
              </w:rPr>
              <w:t xml:space="preserve">, dialog submit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CURRENT/INR policy requires min opening deposit (seed 5000); UI must not hardcode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1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Customer detail Current flow; account open validation; docs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MODULES/Account.md</w:t>
            </w:r>
            <w:r>
              <w:rPr>
                <w:rFonts w:ascii="Calibri" w:hAnsi="Calibri"/>
                <w:sz w:val="18"/>
              </w:rPr>
              <w:t xml:space="preserve">, API, sequences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4"/>
    <w:bookmarkStart w:id="15" w:name="accounts-list-deposit-api"/>
    <w:p>
      <w:pPr>
        <w:pStyle w:val="Heading2"/>
      </w:pPr>
      <w:r>
        <w:t xml:space="preserve">2026-07-22 — Accounts list + deposit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Field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Value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Feature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Accounts search UI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/accounts/{id}/deposit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Files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DepositRequest</w:t>
            </w:r>
            <w:r>
              <w:rPr>
                <w:rFonts w:ascii="Calibri" w:hAnsi="Calibri"/>
                <w:sz w:val="18"/>
              </w:rPr>
              <w:t xml:space="preserve">, frontend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features/accounts/*</w:t>
            </w:r>
            <w:r>
              <w:rPr>
                <w:rFonts w:ascii="Calibri" w:hAnsi="Calibri"/>
                <w:sz w:val="18"/>
              </w:rPr>
              <w:t xml:space="preserve">, sidebar route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Classes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AccountList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Methods Modified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Style w:val="VerbatimChar"/>
                <w:rFonts w:ascii="Calibri" w:hAnsi="Calibri"/>
                <w:sz w:val="18"/>
              </w:rPr>
              <w:t xml:space="preserve">searchAccounts()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Reason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Staff can find accounts and credit balances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b/>
                <w:bCs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</w:pPr>
            <w:r>
              <w:rPr>
                <w:rFonts w:ascii="Calibri" w:hAnsi="Calibri"/>
                <w:sz w:val="18"/>
              </w:rPr>
              <w:t xml:space="preserve">No ledger rows yet; Transaction module still stub</w:t>
            </w:r>
          </w:p>
        </w:tc>
      </w:tr>
    </w:tbl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15"/>
    <w:bookmarkEnd w:id="1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2026-07-23T11:00:50Z</dcterms:created>
  <dcterms:modified xsi:type="dcterms:W3CDTF">2026-07-23T11:00:50Z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