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API_DOCUMENTATION</w:t>
      </w:r>
    </w:p>
    <w:bookmarkStart w:id="34" w:name="api-documentation"/>
    <w:p>
      <w:pPr>
        <w:pStyle w:val="Heading1"/>
      </w:pPr>
      <w:r>
        <w:t xml:space="preserve">API Documentation</w:t>
      </w:r>
    </w:p>
    <w:p>
      <w:pPr>
        <w:pStyle w:val="FirstParagraph"/>
        <w:spacing w:after="160" w:line="276" w:lineRule="auto"/>
        <w:jc w:val="left"/>
      </w:pPr>
      <w:r>
        <w:t xml:space="preserve">Base URL (Liberty):</w:t>
      </w:r>
      <w:r>
        <w:t xml:space="preserve"> </w:t>
      </w:r>
      <w:r>
        <w:rPr>
          <w:rStyle w:val="VerbatimChar"/>
        </w:rPr>
        <w:t xml:space="preserve">http://localhost:9080</w:t>
      </w:r>
      <w:r>
        <w:br/>
      </w:r>
      <w:r>
        <w:t xml:space="preserve">Auth header:</w:t>
      </w:r>
      <w:r>
        <w:t xml:space="preserve"> </w:t>
      </w:r>
      <w:r>
        <w:rPr>
          <w:rStyle w:val="VerbatimChar"/>
        </w:rPr>
        <w:t xml:space="preserve">Authorization: Bearer &lt;jwt&gt;</w:t>
      </w:r>
    </w:p>
    <w:p>
      <w:pPr>
        <w:pStyle w:val="BodyText"/>
      </w:pPr>
      <w:r>
        <w:t xml:space="preserve">Unless noted, all endpoints require authentication.</w:t>
      </w:r>
    </w:p>
    <w:p>
      <w:pPr>
        <w:pStyle w:val="BodyText"/>
      </w:pPr>
      <w:r>
        <w:rPr>
          <w:b/>
          <w:bCs/>
        </w:rPr>
        <w:t xml:space="preserve">Side effect (implemented):</w:t>
      </w:r>
      <w:r>
        <w:t xml:space="preserve"> </w:t>
      </w:r>
      <w:r>
        <w:t xml:space="preserve">successful open account / deposit /</w:t>
      </w:r>
      <w:r>
        <w:t xml:space="preserve"> </w:t>
      </w:r>
      <w:r>
        <w:t xml:space="preserve">withdraw / transfer publishes a Kafka</w:t>
      </w:r>
      <w:r>
        <w:t xml:space="preserve"> </w:t>
      </w:r>
      <w:r>
        <w:rPr>
          <w:rStyle w:val="VerbatimChar"/>
        </w:rPr>
        <w:t xml:space="preserve">BankActionEvent</w:t>
      </w:r>
      <w:r>
        <w:t xml:space="preserve"> </w:t>
      </w:r>
      <w:r>
        <w:t xml:space="preserve">and emails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customers.email</w:t>
      </w:r>
      <w:r>
        <w:t xml:space="preserve">). Not a separate REST resource — see</w:t>
      </w:r>
      <w:r>
        <w:t xml:space="preserve"> </w:t>
      </w:r>
      <w:r>
        <w:rPr>
          <w:rStyle w:val="VerbatimChar"/>
        </w:rPr>
        <w:t xml:space="preserve">MODULES/Notification.md</w:t>
      </w:r>
      <w:r>
        <w:t xml:space="preserve">.</w:t>
      </w:r>
    </w:p>
    <w:bookmarkStart w:id="9" w:name="authentication-auth"/>
    <w:p>
      <w:pPr>
        <w:pStyle w:val="Heading2"/>
      </w:pPr>
      <w:r>
        <w:t xml:space="preserve">Authentication —</w:t>
      </w:r>
      <w:r>
        <w:t xml:space="preserve"> </w:t>
      </w:r>
      <w:r>
        <w:rPr>
          <w:rStyle w:val="VerbatimChar"/>
        </w:rPr>
        <w:t xml:space="preserve">/auth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80"/>
        <w:gridCol w:w="1520"/>
        <w:gridCol w:w="1280"/>
        <w:gridCol w:w="2160"/>
        <w:gridCol w:w="19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Body / params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bCs/>
                <w:sz w:val="18"/>
              </w:rPr>
              <w:t xml:space="preserve">Public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username, password 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{ token, ... }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LoginResponse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/auth/logout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 (writes AUTH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LOGOUT audit)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—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UserProfileResponse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ChangePasswordRequest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204</w:t>
            </w:r>
          </w:p>
        </w:tc>
      </w:tr>
    </w:tbl>
    <w:bookmarkEnd w:id="9"/>
    <w:bookmarkStart w:id="11" w:name="dashboard-dashboard"/>
    <w:p>
      <w:pPr>
        <w:pStyle w:val="Heading2"/>
      </w:pPr>
      <w:r>
        <w:t xml:space="preserve">Dashboard —</w:t>
      </w:r>
      <w:r>
        <w:t xml:space="preserve"> </w:t>
      </w:r>
      <w:r>
        <w:rPr>
          <w:rStyle w:val="VerbatimChar"/>
        </w:rPr>
        <w:t xml:space="preserve">/dashboard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12"/>
        <w:gridCol w:w="1712"/>
        <w:gridCol w:w="1712"/>
        <w:gridCol w:w="256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summary DTO</w:t>
            </w:r>
          </w:p>
        </w:tc>
      </w:tr>
    </w:tbl>
    <w:p>
      <w:pPr>
        <w:pStyle w:val="BodyText"/>
      </w:pPr>
      <w:r>
        <w:rPr>
          <w:b/>
          <w:bCs/>
        </w:rPr>
        <w:t xml:space="preserve">Caching (local):</w:t>
      </w:r>
      <w:r>
        <w:t xml:space="preserve"> </w:t>
      </w:r>
      <w:r>
        <w:t xml:space="preserve">response may be served from Redis</w:t>
      </w:r>
      <w:r>
        <w:t xml:space="preserve"> </w:t>
      </w:r>
      <w:r>
        <w:t xml:space="preserve">(</w:t>
      </w:r>
      <w:r>
        <w:rPr>
          <w:rStyle w:val="VerbatimChar"/>
        </w:rPr>
        <w:t xml:space="preserve">dashboard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~60s TTL) when</w:t>
      </w:r>
      <w:r>
        <w:t xml:space="preserve"> </w:t>
      </w:r>
      <w:r>
        <w:rPr>
          <w:rStyle w:val="VerbatimChar"/>
        </w:rPr>
        <w:t xml:space="preserve">app.cache.redis-enabled=true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MODULES/Caching.md</w:t>
        </w:r>
      </w:hyperlink>
      <w:r>
        <w:t xml:space="preserve">. Other major GET list /</w:t>
      </w:r>
      <w:r>
        <w:t xml:space="preserve"> </w:t>
      </w:r>
      <w:r>
        <w:t xml:space="preserve">by-id APIs (customers, accounts, roles, …) use the same cache-aside</w:t>
      </w:r>
      <w:r>
        <w:t xml:space="preserve"> </w:t>
      </w:r>
      <w:r>
        <w:t xml:space="preserve">pattern with per-region TTLs and write-time eviction.</w:t>
      </w:r>
    </w:p>
    <w:bookmarkEnd w:id="11"/>
    <w:bookmarkStart w:id="13" w:name="customers-customers"/>
    <w:p>
      <w:pPr>
        <w:pStyle w:val="Heading2"/>
      </w:pPr>
      <w:r>
        <w:t xml:space="preserve">Customers —</w:t>
      </w:r>
      <w:r>
        <w:t xml:space="preserve"> </w:t>
      </w:r>
      <w:r>
        <w:rPr>
          <w:rStyle w:val="VerbatimChar"/>
        </w:rPr>
        <w:t xml:space="preserve">/customers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228"/>
        <w:gridCol w:w="3208"/>
        <w:gridCol w:w="1092"/>
        <w:gridCol w:w="225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CreateCustomerRequest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(optional account fields)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@Valid UpdateCustomerRequest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DELETE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/customers/{id}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</w:tbl>
    <w:bookmarkStart w:id="12" w:name="createcustomerrequest-key-fields"/>
    <w:p>
      <w:pPr>
        <w:pStyle w:val="Heading3"/>
      </w:pPr>
      <w:r>
        <w:t xml:space="preserve">CreateCustomerRequest (key fields)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firstName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phoneNumber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dateOfBirth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</w:p>
    <w:bookmarkEnd w:id="12"/>
    <w:bookmarkEnd w:id="13"/>
    <w:bookmarkStart w:id="17" w:name="accounts-accounts"/>
    <w:p>
      <w:pPr>
        <w:pStyle w:val="Heading2"/>
      </w:pPr>
      <w:r>
        <w:t xml:space="preserve">Accounts —</w:t>
      </w:r>
      <w:r>
        <w:t xml:space="preserve"> </w:t>
      </w:r>
      <w:r>
        <w:rPr>
          <w:rStyle w:val="VerbatimChar"/>
        </w:rPr>
        <w:t xml:space="preserve">/accounts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113"/>
        <w:gridCol w:w="3774"/>
        <w:gridCol w:w="990"/>
        <w:gridCol w:w="191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/accounts?search&amp;page&amp;size&amp;sortBy&amp;sortDir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Search page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Single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/accounts/{accountId}/transactions?page&amp;size&amp;sortBy&amp;sortDir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age of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UpdateAccountStatusRequest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/accounts/{accountId}/withdraw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amount }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TransferRequest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{ toAccountId, amount }</w:t>
            </w:r>
          </w:p>
        </w:tc>
      </w:tr>
    </w:tbl>
    <w:bookmarkStart w:id="14" w:name="openaccountrequest"/>
    <w:p>
      <w:pPr>
        <w:pStyle w:val="Heading3"/>
      </w:pPr>
      <w:r>
        <w:t xml:space="preserve">OpenAccountRequest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</w:p>
    <w:bookmarkEnd w:id="14"/>
    <w:bookmarkStart w:id="15" w:name="accountresponse"/>
    <w:p>
      <w:pPr>
        <w:pStyle w:val="Heading3"/>
      </w:pPr>
      <w:r>
        <w:t xml:space="preserve">AccountResponse</w:t>
      </w:r>
    </w:p>
    <w:p>
      <w:pPr>
        <w:pStyle w:val="FirstParagraph"/>
        <w:spacing w:after="160" w:line="276" w:lineRule="auto"/>
        <w:jc w:val="left"/>
      </w:pPr>
      <w:r>
        <w:t xml:space="preserve">Includes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accountNumber</w:t>
      </w:r>
      <w:r>
        <w:t xml:space="preserve">, balances,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customerId</w:t>
      </w:r>
      <w:r>
        <w:t xml:space="preserve">,</w:t>
      </w:r>
      <w:r>
        <w:t xml:space="preserve"> </w:t>
      </w:r>
      <w:r>
        <w:t xml:space="preserve">timestamps, etc.</w:t>
      </w:r>
    </w:p>
    <w:bookmarkEnd w:id="15"/>
    <w:bookmarkStart w:id="16" w:name="transactionresponse-list-under-account"/>
    <w:p>
      <w:pPr>
        <w:pStyle w:val="Heading3"/>
      </w:pPr>
      <w:r>
        <w:t xml:space="preserve">TransactionResponse (list under account)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.</w:t>
      </w:r>
    </w:p>
    <w:p>
      <w:pPr>
        <w:pStyle w:val="BodyText"/>
      </w:pPr>
      <w:r>
        <w:t xml:space="preserve">Sort whitelist for transactions: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desc). 404-style business error</w:t>
      </w:r>
      <w:r>
        <w:t xml:space="preserve"> </w:t>
      </w:r>
      <w:r>
        <w:t xml:space="preserve">if account id does not exist.</w:t>
      </w:r>
    </w:p>
    <w:bookmarkEnd w:id="16"/>
    <w:bookmarkEnd w:id="17"/>
    <w:bookmarkStart w:id="19" w:name="account-policies-account-policies"/>
    <w:p>
      <w:pPr>
        <w:pStyle w:val="Heading2"/>
      </w:pPr>
      <w:r>
        <w:t xml:space="preserve">Account policies —</w:t>
      </w:r>
      <w:r>
        <w:t xml:space="preserve"> </w:t>
      </w:r>
      <w:r>
        <w:rPr>
          <w:rStyle w:val="VerbatimChar"/>
        </w:rPr>
        <w:t xml:space="preserve">/account-policies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096"/>
        <w:gridCol w:w="2985"/>
        <w:gridCol w:w="1827"/>
        <w:gridCol w:w="188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Access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/account-policies?accountType=&amp;currencyCode=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POLICIES_MANAGE 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ACCOUNTS_READ/WRITE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policy; default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currency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INR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/account-policies/all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All policies (mgmt UI)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POLICIES_MANAGE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policy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POLICIES_MANAGE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 (if exposed)</w:t>
            </w:r>
          </w:p>
        </w:tc>
      </w:tr>
    </w:tbl>
    <w:bookmarkStart w:id="18" w:name="accountpolicyresponse"/>
    <w:p>
      <w:pPr>
        <w:pStyle w:val="Heading3"/>
      </w:pPr>
      <w:r>
        <w:t xml:space="preserve">AccountPolicyResponse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policyId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requiredOpeningDeposit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effectiveTo</w:t>
      </w:r>
    </w:p>
    <w:bookmarkEnd w:id="18"/>
    <w:bookmarkEnd w:id="19"/>
    <w:bookmarkStart w:id="20" w:name="users-employees-users"/>
    <w:p>
      <w:pPr>
        <w:pStyle w:val="Heading2"/>
      </w:pPr>
      <w:r>
        <w:t xml:space="preserve">Users (employees) —</w:t>
      </w:r>
      <w:r>
        <w:t xml:space="preserve"> </w:t>
      </w:r>
      <w:r>
        <w:rPr>
          <w:rStyle w:val="VerbatimChar"/>
        </w:rPr>
        <w:t xml:space="preserve">/users</w:t>
      </w:r>
    </w:p>
    <w:p>
      <w:pPr>
        <w:pStyle w:val="FirstParagraph"/>
        <w:spacing w:after="160" w:line="276" w:lineRule="auto"/>
        <w:jc w:val="lef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ACCESS_USERS_MANAGE</w:t>
      </w:r>
      <w:r>
        <w:t xml:space="preserve"> </w:t>
      </w:r>
      <w:r>
        <w:t xml:space="preserve">(typically ADMIN).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Paged employees + search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or portal user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roleNames[]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/users/{id}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profile / roles 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enabled</w:t>
            </w:r>
          </w:p>
        </w:tc>
      </w:tr>
    </w:tbl>
    <w:bookmarkEnd w:id="20"/>
    <w:bookmarkStart w:id="21" w:name="roles-roles"/>
    <w:p>
      <w:pPr>
        <w:pStyle w:val="Heading2"/>
      </w:pPr>
      <w:r>
        <w:t xml:space="preserve">Roles —</w:t>
      </w:r>
      <w:r>
        <w:t xml:space="preserve"> </w:t>
      </w:r>
      <w:r>
        <w:rPr>
          <w:rStyle w:val="VerbatimChar"/>
        </w:rPr>
        <w:t xml:space="preserve">/roles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ACCESS_ROLES_MANAGE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ACCESS_USERS_MANAGE</w:t>
      </w:r>
      <w:r>
        <w:t xml:space="preserve">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60"/>
        <w:gridCol w:w="1760"/>
        <w:gridCol w:w="35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List roles + access codes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/roles/{id}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/roles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/roles/{id}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 description / accesses</w:t>
            </w:r>
          </w:p>
        </w:tc>
      </w:tr>
    </w:tbl>
    <w:bookmarkEnd w:id="21"/>
    <w:bookmarkStart w:id="22" w:name="transactions-staff-transactions"/>
    <w:p>
      <w:pPr>
        <w:pStyle w:val="Heading2"/>
      </w:pPr>
      <w:r>
        <w:t xml:space="preserve">Transactions (staff) —</w:t>
      </w:r>
      <w:r>
        <w:t xml:space="preserve"> </w:t>
      </w:r>
      <w:r>
        <w:rPr>
          <w:rStyle w:val="VerbatimChar"/>
        </w:rPr>
        <w:t xml:space="preserve">/transactions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ACCESS_ACCOUNTS_READ</w:t>
      </w:r>
      <w:r>
        <w:t xml:space="preserve">. Paged search across ledger.</w:t>
      </w:r>
    </w:p>
    <w:p>
      <w:pPr>
        <w:pStyle w:val="BodyText"/>
      </w:pPr>
      <w:r>
        <w:t xml:space="preserve">GET</w:t>
      </w:r>
      <w:r>
        <w:t xml:space="preserve"> </w:t>
      </w:r>
      <w:r>
        <w:rPr>
          <w:rStyle w:val="VerbatimChar"/>
        </w:rPr>
        <w:t xml:space="preserve">/transactions?accountId&amp;txType&amp;search&amp;page&amp;size&amp;sortBy&amp;sortDir</w:t>
      </w:r>
    </w:p>
    <w:bookmarkEnd w:id="22"/>
    <w:bookmarkStart w:id="24" w:name="portal-portal"/>
    <w:p>
      <w:pPr>
        <w:pStyle w:val="Heading2"/>
      </w:pPr>
      <w:r>
        <w:t xml:space="preserve">Portal —</w:t>
      </w:r>
      <w:r>
        <w:t xml:space="preserve"> </w:t>
      </w:r>
      <w:r>
        <w:rPr>
          <w:rStyle w:val="VerbatimChar"/>
        </w:rPr>
        <w:t xml:space="preserve">/portal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ACCESS_PORTAL_ACCOUNTS</w:t>
      </w:r>
      <w:r>
        <w:t xml:space="preserve">. See</w:t>
      </w:r>
      <w:r>
        <w:t xml:space="preserve"> </w:t>
      </w:r>
      <w:hyperlink r:id="rId23">
        <w:r>
          <w:rPr>
            <w:rStyle w:val="Hyperlink"/>
          </w:rPr>
          <w:t xml:space="preserve">MODULES/Portal.md</w:t>
        </w:r>
      </w:hyperlink>
      <w:r>
        <w:t xml:space="preserve">.</w:t>
      </w:r>
    </w:p>
    <w:bookmarkEnd w:id="24"/>
    <w:bookmarkStart w:id="25" w:name="transfer-approvals-transfer-approvals"/>
    <w:p>
      <w:pPr>
        <w:pStyle w:val="Heading2"/>
      </w:pPr>
      <w:r>
        <w:t xml:space="preserve">Transfer approvals —</w:t>
      </w:r>
      <w:r>
        <w:t xml:space="preserve"> </w:t>
      </w:r>
      <w:r>
        <w:rPr>
          <w:rStyle w:val="VerbatimChar"/>
        </w:rPr>
        <w:t xml:space="preserve">/transfer-approvals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ACCESS_ACCOUNTS_WRITE</w:t>
      </w:r>
      <w:r>
        <w:t xml:space="preserve">. Pending / my-history / approve / reject.</w:t>
      </w:r>
      <w:r>
        <w:t xml:space="preserve"> </w:t>
      </w:r>
      <w:r>
        <w:t xml:space="preserve">See Portal module doc.</w:t>
      </w:r>
    </w:p>
    <w:bookmarkEnd w:id="25"/>
    <w:bookmarkStart w:id="27" w:name="audit-audit"/>
    <w:p>
      <w:pPr>
        <w:pStyle w:val="Heading2"/>
      </w:pPr>
      <w:r>
        <w:t xml:space="preserve">Audit —</w:t>
      </w:r>
      <w:r>
        <w:t xml:space="preserve"> </w:t>
      </w:r>
      <w:r>
        <w:rPr>
          <w:rStyle w:val="VerbatimChar"/>
        </w:rPr>
        <w:t xml:space="preserve">/audit</w:t>
      </w:r>
    </w:p>
    <w:p>
      <w:pPr>
        <w:pStyle w:val="FirstParagraph"/>
        <w:spacing w:after="160" w:line="276" w:lineRule="auto"/>
        <w:jc w:val="left"/>
      </w:pPr>
      <w:r>
        <w:t xml:space="preserve">ADMIN | MANAGER | AUDITOR. See</w:t>
      </w:r>
      <w:r>
        <w:t xml:space="preserve"> </w:t>
      </w:r>
      <w:hyperlink r:id="rId26">
        <w:r>
          <w:rPr>
            <w:rStyle w:val="Hyperlink"/>
          </w:rPr>
          <w:t xml:space="preserve">MODULES/Audit.md</w:t>
        </w:r>
      </w:hyperlink>
      <w:r>
        <w:t xml:space="preserve">.</w:t>
      </w:r>
    </w:p>
    <w:p>
      <w:pPr>
        <w:pStyle w:val="BodyText"/>
      </w:pPr>
      <w:r>
        <w:t xml:space="preserve">GET</w:t>
      </w:r>
      <w:r>
        <w:t xml:space="preserve"> </w:t>
      </w:r>
      <w:r>
        <w:rPr>
          <w:rStyle w:val="VerbatimChar"/>
        </w:rPr>
        <w:t xml:space="preserve">/audit/events?category&amp;action&amp;actor&amp;page&amp;size</w:t>
      </w:r>
      <w:r>
        <w:br/>
      </w:r>
      <w:r>
        <w:t xml:space="preserve">GET</w:t>
      </w:r>
      <w:r>
        <w:t xml:space="preserve"> </w:t>
      </w:r>
      <w:r>
        <w:rPr>
          <w:rStyle w:val="VerbatimChar"/>
        </w:rPr>
        <w:t xml:space="preserve">/audit/transfer-approvals</w:t>
      </w:r>
      <w:r>
        <w:br/>
      </w:r>
      <w:r>
        <w:t xml:space="preserve">POST</w:t>
      </w:r>
      <w:r>
        <w:t xml:space="preserve"> </w:t>
      </w:r>
      <w:r>
        <w:rPr>
          <w:rStyle w:val="VerbatimChar"/>
        </w:rPr>
        <w:t xml:space="preserve">/audit/backfill</w:t>
      </w:r>
      <w:r>
        <w:t xml:space="preserve"> </w:t>
      </w:r>
      <w:r>
        <w:t xml:space="preserve">(ADMIN)</w:t>
      </w:r>
    </w:p>
    <w:bookmarkEnd w:id="27"/>
    <w:bookmarkStart w:id="29" w:name="reports-reports"/>
    <w:p>
      <w:pPr>
        <w:pStyle w:val="Heading2"/>
      </w:pPr>
      <w:r>
        <w:t xml:space="preserve">Reports —</w:t>
      </w:r>
      <w:r>
        <w:t xml:space="preserve"> </w:t>
      </w:r>
      <w:r>
        <w:rPr>
          <w:rStyle w:val="VerbatimChar"/>
        </w:rPr>
        <w:t xml:space="preserve">/reports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MODULES/Reports.md</w:t>
        </w:r>
      </w:hyperlink>
      <w:r>
        <w:t xml:space="preserve">.</w:t>
      </w:r>
    </w:p>
    <w:p>
      <w:pPr>
        <w:pStyle w:val="BodyText"/>
      </w:pPr>
      <w:r>
        <w:t xml:space="preserve">GET</w:t>
      </w:r>
      <w:r>
        <w:t xml:space="preserve"> </w:t>
      </w:r>
      <w:r>
        <w:rPr>
          <w:rStyle w:val="VerbatimChar"/>
        </w:rPr>
        <w:t xml:space="preserve">/reports/transaction-trends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/pdf</w:t>
      </w:r>
      <w:r>
        <w:t xml:space="preserve">)</w:t>
      </w:r>
      <w:r>
        <w:br/>
      </w:r>
      <w:r>
        <w:t xml:space="preserve">GET</w:t>
      </w:r>
      <w:r>
        <w:t xml:space="preserve"> </w:t>
      </w:r>
      <w:r>
        <w:rPr>
          <w:rStyle w:val="VerbatimChar"/>
        </w:rPr>
        <w:t xml:space="preserve">/reports/account-mix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/pdf</w:t>
      </w:r>
      <w:r>
        <w:t xml:space="preserve">)</w:t>
      </w:r>
      <w:r>
        <w:br/>
      </w:r>
      <w:r>
        <w:t xml:space="preserve">GET</w:t>
      </w:r>
      <w:r>
        <w:t xml:space="preserve"> </w:t>
      </w:r>
      <w:r>
        <w:rPr>
          <w:rStyle w:val="VerbatimChar"/>
        </w:rPr>
        <w:t xml:space="preserve">/reports/approvals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/pdf</w:t>
      </w:r>
      <w:r>
        <w:t xml:space="preserve">) — Admin/Manager/Auditor</w:t>
      </w:r>
    </w:p>
    <w:bookmarkEnd w:id="29"/>
    <w:bookmarkStart w:id="30" w:name="misc"/>
    <w:p>
      <w:pPr>
        <w:pStyle w:val="Heading2"/>
      </w:pPr>
      <w:r>
        <w:t xml:space="preserve">Misc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/api/hello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30"/>
    <w:bookmarkStart w:id="32" w:name="error-shape"/>
    <w:p>
      <w:pPr>
        <w:pStyle w:val="Heading2"/>
      </w:pPr>
      <w:r>
        <w:t xml:space="preserve">Error shape</w:t>
      </w:r>
    </w:p>
    <w:p>
      <w:pPr>
        <w:pStyle w:val="FirstParagraph"/>
        <w:spacing w:after="160" w:line="276" w:lineRule="auto"/>
        <w:jc w:val="left"/>
      </w:pPr>
      <w:r>
        <w:t xml:space="preserve">Handled by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 </w:t>
      </w:r>
      <w:r>
        <w:t xml:space="preserve">(business</w:t>
      </w:r>
      <w:r>
        <w:t xml:space="preserve"> </w:t>
      </w:r>
      <w:r>
        <w:t xml:space="preserve">exceptions → 4xx with message body). Exact payload may vary by exception</w:t>
      </w:r>
      <w:r>
        <w:t xml:space="preserve"> </w:t>
      </w:r>
      <w:r>
        <w:t xml:space="preserve">type. Rate-limit learning work will add HTTP 429 later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TECH_LEARNING_PLAN.md</w:t>
        </w:r>
      </w:hyperlink>
      <w:r>
        <w:t xml:space="preserve">).</w:t>
      </w:r>
    </w:p>
    <w:bookmarkEnd w:id="32"/>
    <w:bookmarkStart w:id="33" w:name="frontend-api-clients"/>
    <w:p>
      <w:pPr>
        <w:pStyle w:val="Heading2"/>
      </w:pPr>
      <w:r>
        <w:t xml:space="preserve">Frontend API clients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922"/>
        <w:gridCol w:w="480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Service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BankOne-Frontend/src/app/core/services/auth.ts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.../customer.ts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.../account-policy.ts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User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.../user.ts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.../dashboard.service.ts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Portal / approvals / 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.../portal.ts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features/reports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(+ HTTP in component/service)</w:t>
            </w:r>
          </w:p>
        </w:tc>
      </w:tr>
    </w:tbl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./MODULES/Audit.md" TargetMode="External"/><Relationship Id="rId10" Type="http://schemas.openxmlformats.org/officeDocument/2006/relationships/hyperlink" Target="./MODULES/Caching.md" TargetMode="External"/><Relationship Id="rId23" Type="http://schemas.openxmlformats.org/officeDocument/2006/relationships/hyperlink" Target="./MODULES/Portal.md" TargetMode="External"/><Relationship Id="rId28" Type="http://schemas.openxmlformats.org/officeDocument/2006/relationships/hyperlink" Target="./MODULES/Reports.md" TargetMode="External"/><Relationship Id="rId31" Type="http://schemas.openxmlformats.org/officeDocument/2006/relationships/hyperlink" Target="./TECH_LEARNING_PLAN.md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./MODULES/Audit.md" TargetMode="External"/><Relationship Id="rId10" Type="http://schemas.openxmlformats.org/officeDocument/2006/relationships/hyperlink" Target="./MODULES/Caching.md" TargetMode="External"/><Relationship Id="rId23" Type="http://schemas.openxmlformats.org/officeDocument/2006/relationships/hyperlink" Target="./MODULES/Portal.md" TargetMode="External"/><Relationship Id="rId28" Type="http://schemas.openxmlformats.org/officeDocument/2006/relationships/hyperlink" Target="./MODULES/Reports.md" TargetMode="External"/><Relationship Id="rId31" Type="http://schemas.openxmlformats.org/officeDocument/2006/relationships/hyperlink" Target="./TECH_LEARNING_PLA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API_DOCUMENTATION</dc:title>
  <dc:creator/>
  <cp:keywords/>
  <dcterms:created xsi:type="dcterms:W3CDTF">2026-08-02T13:58:55Z</dcterms:created>
  <dcterms:modified xsi:type="dcterms:W3CDTF">2026-08-02T13:58:55Z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