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CHANGE_IMPACT_GUIDE</w:t>
      </w:r>
    </w:p>
    <w:bookmarkStart w:id="13" w:name="change-impact-guide"/>
    <w:p>
      <w:pPr>
        <w:pStyle w:val="Heading1"/>
      </w:pPr>
      <w:r>
        <w:t xml:space="preserve">Change Impact Guide</w:t>
      </w:r>
    </w:p>
    <w:p>
      <w:pPr>
        <w:pStyle w:val="FirstParagraph"/>
        <w:spacing w:after="160" w:line="276" w:lineRule="auto"/>
        <w:jc w:val="left"/>
      </w:pPr>
      <w:r>
        <w:t xml:space="preserve">Use this when modifying an existing feature. Always pair with the</w:t>
      </w:r>
      <w:r>
        <w:t xml:space="preserve"> </w:t>
      </w:r>
      <w:r>
        <w:t xml:space="preserve">module’s</w:t>
      </w:r>
      <w:r>
        <w:t xml:space="preserve"> </w:t>
      </w:r>
      <w:r>
        <w:rPr>
          <w:b/>
          <w:bCs/>
        </w:rPr>
        <w:t xml:space="preserve">Future Modification Guide</w:t>
      </w:r>
      <w:r>
        <w:t xml:space="preserve">.</w:t>
      </w:r>
    </w:p>
    <w:bookmarkStart w:id="9" w:name="cross-cutting-hotspots"/>
    <w:p>
      <w:pPr>
        <w:pStyle w:val="Heading2"/>
      </w:pPr>
      <w:r>
        <w:t xml:space="preserve">Cross-cutting hotspots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320"/>
        <w:gridCol w:w="3553"/>
        <w:gridCol w:w="2843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Change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Primary 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Likely collateral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New REST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endpoint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*Controller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SecurityConfig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Frontend service, routes,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API_DOCUMENTATION.md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redeploy Liberty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New role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permission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SecurityConfig</w:t>
            </w:r>
            <w:r>
              <w:rPr>
                <w:rFonts w:ascii="Calibri" w:hAnsi="Calibri"/>
                <w:sz w:val="18"/>
              </w:rPr>
              <w:t xml:space="preserve">, Angular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authGuard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 sidebar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Employee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role seeding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JWT behavior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JwtService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JwtAuthenticationFilter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Login UI storage,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interceptor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Account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number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format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AccountNumberGenerator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AccountServiceImpl.openAccount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Existing numbers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(non-retroactive), tests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Opening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deposit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rules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AccountPolicy*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AccountServiceImpl.openAccount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Opening-deposit dialog,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customer create flow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Balance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mutation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AccountServiceImpl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deposit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withdraw / transfer / open da Re (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</w:t>
            </w:r>
            <w:r>
              <w:rPr>
                <w:rFonts w:ascii="Calibri" w:hAnsi="Calibri"/>
                <w:sz w:val="18"/>
              </w:rPr>
              <w:t xml:space="preserve">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TransactionService.record</w:t>
            </w:r>
            <w:r>
              <w:rPr>
                <w:rStyle w:val="VerbatimChar"/>
                <w:rFonts w:ascii="Calibri" w:hAnsi="Calibri"/>
                <w:sz w:val="18"/>
              </w:rPr>
              <w:t xml:space="preserve">, Kafka publish sites, shboard counts, dis cache eviction accounts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ransactions</w:t>
            </w:r>
            <w:r>
              <w:rPr>
                <w:rStyle w:val="VerbatimChar"/>
                <w:rFonts w:ascii="Calibri" w:hAnsi="Calibri"/>
                <w:sz w:val="18"/>
              </w:rPr>
              <w:t xml:space="preserve">/ ashboard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Redis cache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com.bankone.cache</w:t>
            </w:r>
            <w:r>
              <w:rPr>
                <w:rFonts w:ascii="Calibri" w:hAnsi="Calibri"/>
                <w:sz w:val="18"/>
              </w:rPr>
              <w:t xml:space="preserve">, 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@Cacheable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@CacheEvict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@Cacheable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services,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 config, flush Redis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ter serializer changes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[MODULES/Caching.md]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Notification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NotificationEventPublisher</w:t>
            </w:r>
            <w:r>
              <w:rPr>
                <w:rFonts w:ascii="Calibri" w:hAnsi="Calibri"/>
                <w:sz w:val="18"/>
              </w:rPr>
              <w:t xml:space="preserve">, 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NotificationEventConsumer</w:t>
            </w:r>
            <w:r>
              <w:rPr>
                <w:rFonts w:ascii="Calibri" w:hAnsi="Calibri"/>
                <w:sz w:val="18"/>
              </w:rPr>
              <w:t xml:space="preserve">, 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composers / mail services c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ail env (</w:t>
            </w:r>
            <w:r>
              <w:rPr>
                <w:rStyle w:val="VerbatimChar"/>
                <w:rFonts w:ascii="Calibri" w:hAnsi="Calibri"/>
                <w:sz w:val="18"/>
              </w:rPr>
              <w:t xml:space="preserve">MAIL_*</w:t>
            </w:r>
            <w:r>
              <w:rPr>
                <w:rFonts w:ascii="Calibri" w:hAnsi="Calibri"/>
                <w:sz w:val="18"/>
              </w:rPr>
              <w:t xml:space="preserve">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afka topic / Aiven,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ustomer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email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field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Customer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identity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display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BusinessIdFormatter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Customer.getCustomerCode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All UI showing customer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code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API base URL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api-config.ts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All HTTP calls</w:t>
            </w:r>
          </w:p>
        </w:tc>
      </w:tr>
    </w:tbl>
    <w:bookmarkEnd w:id="9"/>
    <w:bookmarkStart w:id="10" w:name="feature-impact-matrix"/>
    <w:p>
      <w:pPr>
        <w:pStyle w:val="Heading2"/>
      </w:pPr>
      <w:r>
        <w:t xml:space="preserve">Feature → impact matrix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740"/>
        <w:gridCol w:w="374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If you change…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Also check…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Customer create with account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CustomerServiceImpl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AccountService.openAccount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policies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Deposit / withdraw / Acco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transfer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</w:t>
            </w:r>
            <w:r>
              <w:rPr>
                <w:rFonts w:ascii="Calibri" w:hAnsi="Calibri"/>
                <w:sz w:val="18"/>
              </w:rPr>
              <w:t xml:space="preserve">Not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unt balances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nsactionService.record</w:t>
            </w:r>
            <w:r>
              <w:rPr>
                <w:rStyle w:val="VerbatimChar"/>
                <w:rFonts w:ascii="Calibri" w:hAnsi="Calibri"/>
                <w:sz w:val="18"/>
              </w:rPr>
              <w:t xml:space="preserve">+ ificationEventPublisher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Account 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Future status-transition rules;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deposit currently requires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ACTIVE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Account policy seed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AccountPolicyInitializer</w:t>
            </w:r>
            <w:r>
              <w:rPr>
                <w:rFonts w:ascii="Calibri" w:hAnsi="Calibri"/>
                <w:sz w:val="18"/>
              </w:rPr>
              <w:t xml:space="preserve">; GET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policy UI dialogs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User/employee create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Roles, login,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/users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ADMIN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gate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Mail / Kafka config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.env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 Render env; topic must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exist; SendGrid on Render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Dashboard counts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DashboardServiceImpl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transaction count still stub</w:t>
            </w:r>
          </w:p>
        </w:tc>
      </w:tr>
    </w:tbl>
    <w:bookmarkEnd w:id="10"/>
    <w:bookmarkStart w:id="11" w:name="frontend-backend-pairs"/>
    <w:p>
      <w:pPr>
        <w:pStyle w:val="Heading2"/>
      </w:pPr>
      <w:r>
        <w:t xml:space="preserve">Frontend / backend pairs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190"/>
        <w:gridCol w:w="352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Backend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Frontend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AuthenticationController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features/login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core/services/auth.ts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CustomerController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features/customers/*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AccountController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features/accounts/*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customer-detail account actions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AccountPolicyController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account-policy.ts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opening-deposit-dialog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UserController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features/employees/*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DashboardController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features/dashboard/*</w:t>
            </w:r>
          </w:p>
        </w:tc>
      </w:tr>
    </w:tbl>
    <w:bookmarkEnd w:id="11"/>
    <w:bookmarkStart w:id="12" w:name="documentation-impact-checklist"/>
    <w:p>
      <w:pPr>
        <w:pStyle w:val="Heading2"/>
      </w:pPr>
      <w:r>
        <w:t xml:space="preserve">Documentation impact checklist</w:t>
      </w:r>
    </w:p>
    <w:p>
      <w:pPr>
        <w:pStyle w:val="FirstParagraph"/>
        <w:spacing w:after="160" w:line="276" w:lineRule="auto"/>
        <w:jc w:val="left"/>
      </w:pPr>
      <w:r>
        <w:t xml:space="preserve">After any of the above, update: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rStyle w:val="VerbatimChar"/>
        </w:rPr>
        <w:t xml:space="preserve">docs/MODULES/&lt;Module&gt;.md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rStyle w:val="VerbatimChar"/>
        </w:rPr>
        <w:t xml:space="preserve">docs/API_DOCUMENTATION.md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docs/DATABASE_SCHEMA.md</w:t>
      </w:r>
      <w:r>
        <w:t xml:space="preserve"> </w:t>
      </w:r>
      <w:r>
        <w:t xml:space="preserve">if</w:t>
      </w:r>
      <w:r>
        <w:t xml:space="preserve"> </w:t>
      </w:r>
      <w:r>
        <w:t xml:space="preserve">surface changed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rStyle w:val="VerbatimChar"/>
        </w:rPr>
        <w:t xml:space="preserve">docs/CALL_FLOW.md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SEQUENCE_DIAGRAMS.md</w:t>
      </w:r>
      <w:r>
        <w:t xml:space="preserve"> </w:t>
      </w:r>
      <w:r>
        <w:t xml:space="preserve">for flow changes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rStyle w:val="VerbatimChar"/>
        </w:rPr>
        <w:t xml:space="preserve">docs/CHANGELOG.md</w:t>
      </w:r>
      <w:r>
        <w:t xml:space="preserve"> </w:t>
      </w:r>
      <w:r>
        <w:t xml:space="preserve">(append)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rStyle w:val="VerbatimChar"/>
        </w:rPr>
        <w:t xml:space="preserve">docs/FUNCTIONAL_SPECIFICATION.md</w:t>
      </w:r>
      <w:r>
        <w:t xml:space="preserve"> </w:t>
      </w:r>
      <w:r>
        <w:t xml:space="preserve">if capability status changes</w:t>
      </w:r>
    </w:p>
    <w:bookmarkEnd w:id="12"/>
    <w:bookmarkEnd w:id="13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CHANGE_IMPACT_GUIDE</dc:title>
  <dc:creator/>
  <cp:keywords/>
  <dcterms:created xsi:type="dcterms:W3CDTF">2026-08-02T13:59:10Z</dcterms:created>
  <dcterms:modified xsi:type="dcterms:W3CDTF">2026-08-02T13:59:10Z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