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FUNCTIONAL_SPECIFICATION</w:t>
      </w:r>
    </w:p>
    <w:bookmarkStart w:id="23" w:name="functional-specification"/>
    <w:p>
      <w:pPr>
        <w:pStyle w:val="Heading1"/>
      </w:pPr>
      <w:r>
        <w:t xml:space="preserve">Functional Specification</w:t>
      </w:r>
    </w:p>
    <w:p>
      <w:pPr>
        <w:pStyle w:val="FirstParagraph"/>
        <w:spacing w:after="160" w:line="276" w:lineRule="auto"/>
        <w:jc w:val="left"/>
      </w:pPr>
      <w:r>
        <w:t xml:space="preserve">Status legend: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Stub / Planned</w:t>
      </w:r>
    </w:p>
    <w:bookmarkStart w:id="9" w:name="authentication-session"/>
    <w:p>
      <w:pPr>
        <w:pStyle w:val="Heading2"/>
      </w:pPr>
      <w:r>
        <w:t xml:space="preserve">1. Authentication &amp; session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20"/>
        <w:gridCol w:w="2310"/>
        <w:gridCol w:w="264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Staff login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(username/password)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JWT returned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Current user profile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/auth/me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Change password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Min 8 chars; confirm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match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Logout (API + audit)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POST /auth/logout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records AUTH LOGOUT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Remember-me (local vs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session storage)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Frontend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Failed-attempt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lockout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LoginAttemptService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Role-based route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guards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Angular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authGuard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portalGuard</w:t>
            </w:r>
          </w:p>
        </w:tc>
      </w:tr>
    </w:tbl>
    <w:bookmarkEnd w:id="9"/>
    <w:bookmarkStart w:id="10" w:name="dashboard"/>
    <w:p>
      <w:pPr>
        <w:pStyle w:val="Heading2"/>
      </w:pPr>
      <w:r>
        <w:t xml:space="preserve">2. Dashboard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97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Summary counts (customers,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accounts, employees)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Today’s transaction count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Partial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Hardcoded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until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Transaction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module exists</w:t>
            </w:r>
          </w:p>
        </w:tc>
      </w:tr>
    </w:tbl>
    <w:bookmarkEnd w:id="10"/>
    <w:bookmarkStart w:id="11" w:name="customers"/>
    <w:p>
      <w:pPr>
        <w:pStyle w:val="Heading2"/>
      </w:pPr>
      <w:r>
        <w:t xml:space="preserve">3. Customers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97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Search / paginate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customers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View customer detail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Create customer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Optional first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account 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create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Update customer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Soft/hard delete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 only 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DELETE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 additional accounts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from detail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Current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(policy-aware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opening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deposit); Loan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button present</w:t>
            </w:r>
          </w:p>
        </w:tc>
      </w:tr>
    </w:tbl>
    <w:bookmarkEnd w:id="11"/>
    <w:bookmarkStart w:id="12" w:name="accounts"/>
    <w:p>
      <w:pPr>
        <w:pStyle w:val="Heading2"/>
      </w:pPr>
      <w:r>
        <w:t xml:space="preserve">4. Accounts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929"/>
        <w:gridCol w:w="1952"/>
        <w:gridCol w:w="282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 account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Policy-validated opening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deposit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List / search accounts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/app/accounts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List accounts by customer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 account by id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GET /accounts/{id}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Update account 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API present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Deposit (post-open)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Credits balances + writes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CREDIT ledger row; Kafka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email to customer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Withdraw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DEBIT + Kafka email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Transfer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DEBIT+CREDIT; Kafka email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to destination customer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 detail + ledger UI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 detail + paged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transactions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List pagination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First/Last + Go to page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list-pagination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 policies (create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get active)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Seeded INR policies; no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LOAN seed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Opening-deposit dialog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(Current)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Uses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GET /account-policies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 customer email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See MODULES/Notification.md</w:t>
            </w:r>
          </w:p>
        </w:tc>
      </w:tr>
    </w:tbl>
    <w:bookmarkEnd w:id="12"/>
    <w:bookmarkStart w:id="13" w:name="employees-users"/>
    <w:p>
      <w:pPr>
        <w:pStyle w:val="Heading2"/>
      </w:pPr>
      <w:r>
        <w:t xml:space="preserve">5. Employees (users)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97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List / create / update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employees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ADMIN; multi-role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assignment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roleNames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Role CRUD + access codes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/roles</w:t>
            </w:r>
            <w:r>
              <w:rPr>
                <w:rFonts w:ascii="Calibri" w:hAnsi="Calibri"/>
                <w:sz w:val="18"/>
              </w:rPr>
              <w:t xml:space="preserve">; union of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role authorities at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login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 policies UI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Management card;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ADMIN/MANAGER edit</w:t>
            </w:r>
          </w:p>
        </w:tc>
      </w:tr>
    </w:tbl>
    <w:bookmarkEnd w:id="13"/>
    <w:bookmarkStart w:id="14" w:name="branch"/>
    <w:p>
      <w:pPr>
        <w:pStyle w:val="Heading2"/>
      </w:pPr>
      <w:r>
        <w:t xml:space="preserve">6. Branch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310"/>
        <w:gridCol w:w="2310"/>
        <w:gridCol w:w="23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Branch master data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Stub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Only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branchCode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string (often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0001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End w:id="14"/>
    <w:bookmarkStart w:id="15" w:name="loans"/>
    <w:p>
      <w:pPr>
        <w:pStyle w:val="Heading2"/>
      </w:pPr>
      <w:r>
        <w:t xml:space="preserve">7. Loans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97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Loan product / EMI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collateral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Stub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AccountType.LOAN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account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opening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Partial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Enum + UI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affordance;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needs policy;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not a loan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domain</w:t>
            </w:r>
          </w:p>
        </w:tc>
      </w:tr>
    </w:tbl>
    <w:bookmarkEnd w:id="15"/>
    <w:bookmarkStart w:id="16" w:name="transactions-reports"/>
    <w:p>
      <w:pPr>
        <w:pStyle w:val="Heading2"/>
      </w:pPr>
      <w:r>
        <w:t xml:space="preserve">8. Transactions &amp; reports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310"/>
        <w:gridCol w:w="2310"/>
        <w:gridCol w:w="23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Transaction ledger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entity/API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Write on deposit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withdraw / transfer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opening; staff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/transactions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UI;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account-detail UI;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dashboard today-count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still stub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Reports (charts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PDF)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Trends, account mix,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approvals; OpenPDF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Beneficiaries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Portal CRUD</w:t>
            </w:r>
          </w:p>
        </w:tc>
      </w:tr>
    </w:tbl>
    <w:bookmarkEnd w:id="16"/>
    <w:bookmarkStart w:id="17" w:name="customer-portal-approvals"/>
    <w:p>
      <w:pPr>
        <w:pStyle w:val="Heading2"/>
      </w:pPr>
      <w:r>
        <w:t xml:space="preserve">9. Customer portal &amp; approvals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970"/>
        <w:gridCol w:w="1980"/>
        <w:gridCol w:w="220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Portal accounts / txn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list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/portal/*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Portal transfer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Immediate 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pending approval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Transfer approval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workflow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Staff queue + my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history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Transfer approval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threshold on customer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</w:tbl>
    <w:bookmarkEnd w:id="17"/>
    <w:bookmarkStart w:id="18" w:name="notifications"/>
    <w:p>
      <w:pPr>
        <w:pStyle w:val="Heading2"/>
      </w:pPr>
      <w:r>
        <w:t xml:space="preserve">10. Notifications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970"/>
        <w:gridCol w:w="1980"/>
        <w:gridCol w:w="220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 bank-action events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Topic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bankone.notifications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Customer email on open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deposit / withdraw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transfer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Recipient 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customers.email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Local Mailpit / Render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SendGrid HTTPS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See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MODULES/Notification.md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APP_KAFKA_ENABLED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End w:id="18"/>
    <w:bookmarkStart w:id="19" w:name="audit"/>
    <w:p>
      <w:pPr>
        <w:pStyle w:val="Heading2"/>
      </w:pPr>
      <w:r>
        <w:t xml:space="preserve">11. Audit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970"/>
        <w:gridCol w:w="1980"/>
        <w:gridCol w:w="220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JPA created/updated by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fields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Partial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AuditableEntity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 some entities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Activity event trail API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 UI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Categories incl.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AUTH login/logout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Transfer approval audit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history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Historical backfill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Admin; idempotent</w:t>
            </w:r>
          </w:p>
        </w:tc>
      </w:tr>
    </w:tbl>
    <w:bookmarkEnd w:id="19"/>
    <w:bookmarkStart w:id="22" w:name="non-functional-current"/>
    <w:p>
      <w:pPr>
        <w:pStyle w:val="Heading2"/>
      </w:pPr>
      <w:r>
        <w:t xml:space="preserve">Non-functional (current)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10"/>
        <w:gridCol w:w="34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Area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Behavior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AuthN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JWT HMAC, 1h expiry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jwt.expiration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AuthZ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Role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ACCESS_*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authorities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AppAccess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SecurityConfig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CORS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localhost, bankone.local,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192.168.0.4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Logging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Hibernate SQL DEBUG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(dev-oriented)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Deploy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 Liberty WAR primary path;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Render Docker + Aiven + SendGrid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Messaging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 (optional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APP_KAFKA_ENABLED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Learning roadmap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See TECH_LEARNING_PLAN.md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(rate limit + cache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local</w:t>
            </w:r>
            <w:r>
              <w:rPr>
                <w:rFonts w:ascii="Calibri" w:hAnsi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implemented</w:t>
            </w:r>
            <w:r>
              <w:rPr>
                <w:rFonts w:ascii="Calibri" w:hAnsi="Calibri"/>
                <w:sz w:val="18"/>
              </w:rPr>
              <w:t xml:space="preserve">; outbox, …)</w:t>
            </w:r>
          </w:p>
        </w:tc>
      </w:tr>
    </w:tbl>
    <w:p>
      <w:pPr>
        <w:pStyle w:val="BodyText"/>
      </w:pPr>
      <w:r>
        <w:t xml:space="preserve">Deferred hardening items are tracked in</w:t>
      </w:r>
      <w:r>
        <w:t xml:space="preserve"> </w:t>
      </w:r>
      <w:r>
        <w:rPr>
          <w:rStyle w:val="VerbatimChar"/>
        </w:rPr>
        <w:t xml:space="preserve">.cursor/rules/deferred-hardening.mdc</w:t>
      </w:r>
      <w:r>
        <w:t xml:space="preserve">.</w:t>
      </w:r>
      <w:r>
        <w:t xml:space="preserve"> </w:t>
      </w:r>
      <w:r>
        <w:t xml:space="preserve">Platform learning topics (not the same as hardening) are tracked in</w:t>
      </w:r>
      <w:r>
        <w:t xml:space="preserve"> </w:t>
      </w:r>
      <w:hyperlink r:id="rId20">
        <w:r>
          <w:rPr>
            <w:rStyle w:val="Hyperlink"/>
          </w:rPr>
          <w:t xml:space="preserve">TECH_LEARNING_PLAN.md</w:t>
        </w:r>
      </w:hyperlink>
      <w:r>
        <w:t xml:space="preserve">. Redis cache-aside how-it-works:</w:t>
      </w:r>
      <w:r>
        <w:t xml:space="preserve"> </w:t>
      </w:r>
      <w:hyperlink r:id="rId21">
        <w:r>
          <w:rPr>
            <w:rStyle w:val="Hyperlink"/>
          </w:rPr>
          <w:t xml:space="preserve">MODULES/Caching.md</w:t>
        </w:r>
      </w:hyperlink>
      <w:r>
        <w:t xml:space="preserve">.</w:t>
      </w:r>
    </w:p>
    <w:bookmarkEnd w:id="22"/>
    <w:bookmarkEnd w:id="23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hyperlink" Target="./MODULES/Caching.md" TargetMode="External"/><Relationship Id="rId20" Type="http://schemas.openxmlformats.org/officeDocument/2006/relationships/hyperlink" Target="./TECH_LEARNING_PLAN.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/MODULES/Caching.md" TargetMode="External"/><Relationship Id="rId20" Type="http://schemas.openxmlformats.org/officeDocument/2006/relationships/hyperlink" Target="./TECH_LEARNING_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FUNCTIONAL_SPECIFICATION</dc:title>
  <dc:creator/>
  <cp:keywords/>
  <dcterms:created xsi:type="dcterms:W3CDTF">2026-08-02T13:59:24Z</dcterms:created>
  <dcterms:modified xsi:type="dcterms:W3CDTF">2026-08-02T13:59:24Z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