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Caching</w:t>
      </w:r>
    </w:p>
    <w:bookmarkStart w:id="24" w:name="caching-redis-cache-aside"/>
    <w:p>
      <w:pPr>
        <w:pStyle w:val="Heading1"/>
      </w:pPr>
      <w:r>
        <w:t xml:space="preserve">Caching (Redis cache-aside)</w:t>
      </w:r>
    </w:p>
    <w:p>
      <w:pPr>
        <w:pStyle w:val="FirstParagraph"/>
        <w:spacing w:after="160" w:line="276" w:lineRule="auto"/>
        <w:jc w:val="lef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locally (learning).</w:t>
      </w:r>
      <w:r>
        <w:t xml:space="preserve"> </w:t>
      </w:r>
      <w:r>
        <w:rPr>
          <w:b/>
          <w:bCs/>
        </w:rPr>
        <w:t xml:space="preserve">Off in prod</w:t>
      </w:r>
      <w:r>
        <w:t xml:space="preserve"> </w:t>
      </w:r>
      <w:r>
        <w:t xml:space="preserve">by default.</w:t>
      </w:r>
    </w:p>
    <w:bookmarkStart w:id="9" w:name="feature-overview"/>
    <w:p>
      <w:pPr>
        <w:pStyle w:val="Heading2"/>
      </w:pPr>
      <w:r>
        <w:t xml:space="preserve">Feature Overview</w:t>
      </w:r>
    </w:p>
    <w:p>
      <w:pPr>
        <w:pStyle w:val="FirstParagraph"/>
        <w:spacing w:after="160" w:line="276" w:lineRule="auto"/>
        <w:jc w:val="left"/>
      </w:pPr>
      <w:r>
        <w:t xml:space="preserve">BankOne uses</w:t>
      </w:r>
      <w:r>
        <w:t xml:space="preserve"> </w:t>
      </w:r>
      <w:r>
        <w:rPr>
          <w:b/>
          <w:bCs/>
        </w:rPr>
        <w:t xml:space="preserve">cache-aside</w:t>
      </w:r>
      <w:r>
        <w:t xml:space="preserve"> </w:t>
      </w:r>
      <w:r>
        <w:t xml:space="preserve">with Redis so hot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APIs can skip</w:t>
      </w:r>
      <w:r>
        <w:t xml:space="preserve"> </w:t>
      </w:r>
      <w:r>
        <w:t xml:space="preserve">Postgres when a fresh enough copy already exists in Redis.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client[Client] --&gt; svc[Service_read]</w:t>
      </w:r>
      <w:r>
        <w:br/>
      </w:r>
      <w:r>
        <w:rPr>
          <w:rStyle w:val="VerbatimChar"/>
        </w:rPr>
        <w:t xml:space="preserve">  svc --&gt; redis{Redis_hit}</w:t>
      </w:r>
      <w:r>
        <w:br/>
      </w:r>
      <w:r>
        <w:rPr>
          <w:rStyle w:val="VerbatimChar"/>
        </w:rPr>
        <w:t xml:space="preserve">  redis --&gt;|yes| ret[Return_cached]</w:t>
      </w:r>
      <w:r>
        <w:br/>
      </w:r>
      <w:r>
        <w:rPr>
          <w:rStyle w:val="VerbatimChar"/>
        </w:rPr>
        <w:t xml:space="preserve">  redis --&gt;|miss| db[(Postgres_or_replica)]</w:t>
      </w:r>
      <w:r>
        <w:br/>
      </w:r>
      <w:r>
        <w:rPr>
          <w:rStyle w:val="VerbatimChar"/>
        </w:rPr>
        <w:t xml:space="preserve">  db --&gt; put[Put_Redis_with_TTL]</w:t>
      </w:r>
      <w:r>
        <w:br/>
      </w:r>
      <w:r>
        <w:rPr>
          <w:rStyle w:val="VerbatimChar"/>
        </w:rPr>
        <w:t xml:space="preserve">  put --&gt; ret</w:t>
      </w:r>
      <w:r>
        <w:br/>
      </w:r>
      <w:r>
        <w:rPr>
          <w:rStyle w:val="VerbatimChar"/>
        </w:rPr>
        <w:t xml:space="preserve">  write[Service_write] --&gt; evict[Evict_related_keys]</w:t>
      </w:r>
      <w:r>
        <w:br/>
      </w:r>
      <w:r>
        <w:rPr>
          <w:rStyle w:val="VerbatimChar"/>
        </w:rPr>
        <w:t xml:space="preserve">  evict --&gt; dbw[(Write_Postgres)]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rPr>
          <w:b/>
          <w:bCs/>
        </w:rPr>
        <w:t xml:space="preserve">Not</w:t>
      </w:r>
      <w:r>
        <w:t xml:space="preserve"> </w:t>
      </w:r>
      <w:r>
        <w:t xml:space="preserve">write-through: writes go to the DB first; then related cache</w:t>
      </w:r>
      <w:r>
        <w:t xml:space="preserve"> </w:t>
      </w:r>
      <w:r>
        <w:t xml:space="preserve">keys are cleared.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rPr>
          <w:b/>
          <w:bCs/>
        </w:rPr>
        <w:t xml:space="preserve">Not</w:t>
      </w:r>
      <w:r>
        <w:t xml:space="preserve"> </w:t>
      </w:r>
      <w:r>
        <w:t xml:space="preserve">a full DB mirror: Redis only holds what was read recently</w:t>
      </w:r>
      <w:r>
        <w:t xml:space="preserve"> </w:t>
      </w:r>
      <w:r>
        <w:t xml:space="preserve">(lazy fill on miss).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rPr>
          <w:b/>
          <w:bCs/>
        </w:rPr>
        <w:t xml:space="preserve">Local only:</w:t>
      </w:r>
      <w:r>
        <w:t xml:space="preserve"> </w:t>
      </w:r>
      <w:r>
        <w:rPr>
          <w:rStyle w:val="VerbatimChar"/>
        </w:rPr>
        <w:t xml:space="preserve">app.cache.redis-enabled=true</w:t>
      </w:r>
      <w:r>
        <w:t xml:space="preserve"> </w:t>
      </w:r>
      <w:r>
        <w:t xml:space="preserve">by default locally;</w:t>
      </w:r>
      <w:r>
        <w:t xml:space="preserve"> </w:t>
      </w:r>
      <w:r>
        <w:rPr>
          <w:rStyle w:val="VerbatimChar"/>
        </w:rPr>
        <w:t xml:space="preserve">application-prod.properties</w:t>
      </w:r>
      <w:r>
        <w:t xml:space="preserve"> </w:t>
      </w:r>
      <w:r>
        <w:t xml:space="preserve">sets it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FirstParagraph"/>
        <w:spacing w:after="160" w:line="276" w:lineRule="auto"/>
        <w:jc w:val="left"/>
      </w:pPr>
      <w:r>
        <w:t xml:space="preserve">Same Redis host as login rate-limiting (</w:t>
      </w:r>
      <w:r>
        <w:rPr>
          <w:rStyle w:val="VerbatimChar"/>
        </w:rPr>
        <w:t xml:space="preserve">spring.data.redis.host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REDIS_HOST</w:t>
      </w:r>
      <w:r>
        <w:t xml:space="preserve">). Different key namespaces: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47"/>
        <w:gridCol w:w="545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Concern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Keys / store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Entity / API cache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bankone:&lt;cacheName&gt;::…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(Spring Cache)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Rate-limit buckets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Bucket4j keys (separate from entity cache)</w:t>
            </w:r>
          </w:p>
        </w:tc>
      </w:tr>
    </w:tbl>
    <w:bookmarkEnd w:id="9"/>
    <w:bookmarkStart w:id="10" w:name="how-it-works-request-path"/>
    <w:p>
      <w:pPr>
        <w:pStyle w:val="Heading2"/>
      </w:pPr>
      <w:r>
        <w:t xml:space="preserve">How it works (request path)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Staff/portal calls a read API (e.g. </w:t>
      </w:r>
      <w:r>
        <w:rPr>
          <w:rStyle w:val="VerbatimChar"/>
        </w:rPr>
        <w:t xml:space="preserve">GET /customers/{id}</w:t>
      </w:r>
      <w:r>
        <w:t xml:space="preserve">, search,</w:t>
      </w:r>
      <w:r>
        <w:t xml:space="preserve"> </w:t>
      </w:r>
      <w:r>
        <w:t xml:space="preserve">roles, dashboard).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Spring</w:t>
      </w:r>
      <w:r>
        <w:t xml:space="preserve"> </w:t>
      </w:r>
      <w:r>
        <w:rPr>
          <w:rStyle w:val="VerbatimChar"/>
        </w:rPr>
        <w:t xml:space="preserve">@Cacheable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service method body.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rPr>
          <w:b/>
          <w:bCs/>
        </w:rPr>
        <w:t xml:space="preserve">Hit:</w:t>
      </w:r>
      <w:r>
        <w:t xml:space="preserve"> </w:t>
      </w:r>
      <w:r>
        <w:t xml:space="preserve">value deserialized from Redis → returned (no repository</w:t>
      </w:r>
      <w:r>
        <w:t xml:space="preserve"> </w:t>
      </w:r>
      <w:r>
        <w:t xml:space="preserve">call for that method).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rPr>
          <w:b/>
          <w:bCs/>
        </w:rPr>
        <w:t xml:space="preserve">Miss:</w:t>
      </w:r>
      <w:r>
        <w:t xml:space="preserve"> </w:t>
      </w:r>
      <w:r>
        <w:t xml:space="preserve">method runs → loads from Postgres (often via</w:t>
      </w:r>
      <w:r>
        <w:t xml:space="preserve"> </w:t>
      </w:r>
      <w:r>
        <w:rPr>
          <w:rStyle w:val="VerbatimChar"/>
        </w:rPr>
        <w:t xml:space="preserve">@Transactional(readOnly=true)</w:t>
      </w:r>
      <w:r>
        <w:t xml:space="preserve"> </w:t>
      </w:r>
      <w:r>
        <w:t xml:space="preserve">/ read replica when enabled) →</w:t>
      </w:r>
      <w:r>
        <w:t xml:space="preserve"> </w:t>
      </w:r>
      <w:r>
        <w:t xml:space="preserve">result stored in Redis with the region TTL → returned.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On create/update/deposit/etc.,</w:t>
      </w:r>
      <w:r>
        <w:t xml:space="preserve"> </w:t>
      </w:r>
      <w:r>
        <w:rPr>
          <w:rStyle w:val="VerbatimChar"/>
        </w:rPr>
        <w:t xml:space="preserve">@CacheEvict</w:t>
      </w:r>
      <w:r>
        <w:t xml:space="preserve"> </w:t>
      </w:r>
      <w:r>
        <w:t xml:space="preserve">clears related regions</w:t>
      </w:r>
      <w:r>
        <w:t xml:space="preserve"> </w:t>
      </w:r>
      <w:r>
        <w:t xml:space="preserve">so the next read refills from DB.</w:t>
      </w:r>
    </w:p>
    <w:p>
      <w:pPr>
        <w:pStyle w:val="FirstParagraph"/>
        <w:spacing w:after="160" w:line="276" w:lineRule="auto"/>
        <w:jc w:val="left"/>
      </w:pPr>
      <w:r>
        <w:t xml:space="preserve">Auth (</w:t>
      </w:r>
      <w:r>
        <w:rPr>
          <w:rStyle w:val="VerbatimChar"/>
        </w:rPr>
        <w:t xml:space="preserve">CustomUserDetailsService</w:t>
      </w:r>
      <w:r>
        <w:t xml:space="preserve"> </w:t>
      </w:r>
      <w:r>
        <w:t xml:space="preserve">/ JWT parse)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cached.</w:t>
      </w:r>
    </w:p>
    <w:bookmarkEnd w:id="10"/>
    <w:bookmarkStart w:id="11" w:name="configuration"/>
    <w:p>
      <w:pPr>
        <w:pStyle w:val="Heading2"/>
      </w:pPr>
      <w:r>
        <w:t xml:space="preserve">Configuration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531"/>
        <w:gridCol w:w="1926"/>
        <w:gridCol w:w="2247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Property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Default (local)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app.cache.redis-enabled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true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APP_CACHE_REDIS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prod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false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app.cache.ttl-seconds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Fallback TTL;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named caches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override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spring.data.redis.host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localhost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Shared with rate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limit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spring.data.redis.port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6379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Docker Compose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Redis service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`spring.data.redis.repositories.e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nabled</w:t>
            </w:r>
            <w:r>
              <w:rPr>
                <w:rFonts w:ascii="Calibri" w:hAnsi="Calibri"/>
                <w:sz w:val="18"/>
              </w:rPr>
              <w:t xml:space="preserve">false`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Avoid treating JPA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repos as Redis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repos</w:t>
            </w:r>
          </w:p>
        </w:tc>
      </w:tr>
    </w:tbl>
    <w:p>
      <w:pPr>
        <w:pStyle w:val="BodyText"/>
      </w:pPr>
      <w:r>
        <w:t xml:space="preserve">Code:</w:t>
      </w:r>
      <w:r>
        <w:t xml:space="preserve"> </w:t>
      </w:r>
      <w:r>
        <w:rPr>
          <w:rStyle w:val="VerbatimChar"/>
        </w:rPr>
        <w:t xml:space="preserve">com.bankone.cache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rPr>
          <w:rStyle w:val="VerbatimChar"/>
        </w:rPr>
        <w:t xml:space="preserve">RedisCacheConfig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@EnableCaching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RedisCacheManager</w:t>
      </w:r>
      <w:r>
        <w:t xml:space="preserve"> </w:t>
      </w:r>
      <w:r>
        <w:t xml:space="preserve">when</w:t>
      </w:r>
      <w:r>
        <w:t xml:space="preserve"> </w:t>
      </w:r>
      <w:r>
        <w:t xml:space="preserve">enabled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rPr>
          <w:rStyle w:val="VerbatimChar"/>
        </w:rPr>
        <w:t xml:space="preserve">CacheNames</w:t>
      </w:r>
      <w:r>
        <w:t xml:space="preserve"> </w:t>
      </w:r>
      <w:r>
        <w:t xml:space="preserve">— region name constants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rPr>
          <w:rStyle w:val="VerbatimChar"/>
        </w:rPr>
        <w:t xml:space="preserve">CacheKeys</w:t>
      </w:r>
      <w:r>
        <w:t xml:space="preserve"> </w:t>
      </w:r>
      <w:r>
        <w:t xml:space="preserve">— stable hashes for search/page keys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rPr>
          <w:rStyle w:val="VerbatimChar"/>
        </w:rPr>
        <w:t xml:space="preserve">CacheProperties</w:t>
      </w:r>
      <w:r>
        <w:t xml:space="preserve"> </w:t>
      </w:r>
      <w:r>
        <w:t xml:space="preserve">— binds</w:t>
      </w:r>
      <w:r>
        <w:t xml:space="preserve"> </w:t>
      </w:r>
      <w:r>
        <w:rPr>
          <w:rStyle w:val="VerbatimChar"/>
        </w:rPr>
        <w:t xml:space="preserve">app.cache.*</w:t>
      </w:r>
    </w:p>
    <w:bookmarkEnd w:id="11"/>
    <w:bookmarkStart w:id="12" w:name="cache-regions-and-ttls"/>
    <w:p>
      <w:pPr>
        <w:pStyle w:val="Heading2"/>
      </w:pPr>
      <w:r>
        <w:t xml:space="preserve">Cache regions and TTLs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568"/>
        <w:gridCol w:w="2782"/>
        <w:gridCol w:w="2354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Region (</w:t>
            </w:r>
            <w:r>
              <w:rPr>
                <w:rStyle w:val="VerbatimChar"/>
                <w:rFonts w:ascii="Calibri" w:hAnsi="Calibri"/>
                <w:b/>
                <w:color w:val="FFFFFF"/>
                <w:sz w:val="18"/>
              </w:rPr>
              <w:t xml:space="preserve">CacheNames</w:t>
            </w:r>
            <w:r>
              <w:rPr>
                <w:rFonts w:ascii="Calibri" w:hAnsi="Calibri"/>
                <w:b/>
                <w:color w:val="FFFFFF"/>
                <w:sz w:val="18"/>
              </w:rPr>
              <w:t xml:space="preserve">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Typical keys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TTL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customers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id:{id}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all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search:{hash}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5 min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id:{id}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customer:{id}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search:{hash}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2 min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policies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active:{type}:{ccy}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30 min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roles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all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id:{id}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30 min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users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employees:{hash}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5 min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transactions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account:…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staff:…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60 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beneficiaries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user:{customerId}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5 min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dashboard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summary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60 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transfers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pending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history:{user}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audit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30 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reports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trends / mix / approvals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60 s</w:t>
            </w:r>
          </w:p>
        </w:tc>
      </w:tr>
    </w:tbl>
    <w:p>
      <w:pPr>
        <w:pStyle w:val="BodyText"/>
      </w:pPr>
      <w:r>
        <w:t xml:space="preserve">Redis key example:</w:t>
      </w:r>
      <w:r>
        <w:t xml:space="preserve"> </w:t>
      </w:r>
      <w:r>
        <w:rPr>
          <w:rStyle w:val="VerbatimChar"/>
        </w:rPr>
        <w:t xml:space="preserve">bankone:customers::id:20120</w:t>
      </w:r>
      <w:r>
        <w:br/>
      </w:r>
      <w:r>
        <w:t xml:space="preserve">(</w:t>
      </w:r>
      <w:r>
        <w:rPr>
          <w:rStyle w:val="VerbatimChar"/>
        </w:rPr>
        <w:t xml:space="preserve">bankone:</w:t>
      </w:r>
      <w:r>
        <w:t xml:space="preserve"> </w:t>
      </w:r>
      <w:r>
        <w:t xml:space="preserve">prefix + cache name +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+ SpEL key).</w:t>
      </w:r>
    </w:p>
    <w:p>
      <w:pPr>
        <w:pStyle w:val="BodyText"/>
      </w:pPr>
      <w:r>
        <w:t xml:space="preserve">Portal account/tx reads reuse</w:t>
      </w:r>
      <w:r>
        <w:t xml:space="preserve"> </w:t>
      </w:r>
      <w:r>
        <w:rPr>
          <w:b/>
          <w:bCs/>
        </w:rPr>
        <w:t xml:space="preserve">accounts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caches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AccountService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TransactionService</w:t>
      </w:r>
      <w:r>
        <w:t xml:space="preserve"> </w:t>
      </w:r>
      <w:r>
        <w:t xml:space="preserve">(no separate portal store).</w:t>
      </w:r>
    </w:p>
    <w:bookmarkEnd w:id="12"/>
    <w:bookmarkStart w:id="13" w:name="eviction-rules"/>
    <w:p>
      <w:pPr>
        <w:pStyle w:val="Heading2"/>
      </w:pPr>
      <w:r>
        <w:t xml:space="preserve">Eviction rules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Customer create/update/delete → clear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(+ often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when onboarding creates portal</w:t>
      </w:r>
      <w:r>
        <w:t xml:space="preserve"> </w:t>
      </w:r>
      <w:r>
        <w:t xml:space="preserve">login or accounts).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Account open / status / deposit / withdraw / transfer → clear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transfers</w:t>
      </w:r>
      <w:r>
        <w:t xml:space="preserve"> </w:t>
      </w:r>
      <w:r>
        <w:t xml:space="preserve">on transfer).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Policy / role / employee mutate → clear that region (</w:t>
      </w:r>
      <w:r>
        <w:rPr>
          <w:rStyle w:val="VerbatimChar"/>
        </w:rPr>
        <w:t xml:space="preserve">allEntries</w:t>
      </w:r>
      <w:r>
        <w:t xml:space="preserve">).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Beneficiary add/remove → clear</w:t>
      </w:r>
      <w:r>
        <w:t xml:space="preserve"> </w:t>
      </w:r>
      <w:r>
        <w:rPr>
          <w:rStyle w:val="VerbatimChar"/>
        </w:rPr>
        <w:t xml:space="preserve">beneficiaries</w:t>
      </w:r>
      <w:r>
        <w:t xml:space="preserve">.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Transfer approve/reject / portal transfer create → clear</w:t>
      </w:r>
      <w:r>
        <w:t xml:space="preserve"> </w:t>
      </w:r>
      <w:r>
        <w:rPr>
          <w:rStyle w:val="VerbatimChar"/>
        </w:rPr>
        <w:t xml:space="preserve">transfers</w:t>
      </w:r>
      <w:r>
        <w:t xml:space="preserve"> </w:t>
      </w:r>
      <w:r>
        <w:t xml:space="preserve">(and related money caches when ledger moves).</w:t>
      </w:r>
    </w:p>
    <w:p>
      <w:pPr>
        <w:pStyle w:val="FirstParagraph"/>
        <w:spacing w:after="160" w:line="276" w:lineRule="auto"/>
        <w:jc w:val="left"/>
      </w:pPr>
      <w:r>
        <w:t xml:space="preserve">For local lab size, eviction often uses</w:t>
      </w:r>
      <w:r>
        <w:t xml:space="preserve"> </w:t>
      </w:r>
      <w:r>
        <w:rPr>
          <w:rStyle w:val="VerbatimChar"/>
        </w:rPr>
        <w:t xml:space="preserve">allEntries=true</w:t>
      </w:r>
      <w:r>
        <w:t xml:space="preserve"> </w:t>
      </w:r>
      <w:r>
        <w:t xml:space="preserve">on the</w:t>
      </w:r>
      <w:r>
        <w:t xml:space="preserve"> </w:t>
      </w:r>
      <w:r>
        <w:t xml:space="preserve">region so search pages cannot go stale.</w:t>
      </w:r>
    </w:p>
    <w:bookmarkEnd w:id="13"/>
    <w:bookmarkStart w:id="14" w:name="serialization"/>
    <w:p>
      <w:pPr>
        <w:pStyle w:val="Heading2"/>
      </w:pPr>
      <w:r>
        <w:t xml:space="preserve">Serialization</w:t>
      </w:r>
    </w:p>
    <w:p>
      <w:pPr>
        <w:pStyle w:val="FirstParagraph"/>
        <w:spacing w:after="160" w:line="276" w:lineRule="auto"/>
        <w:jc w:val="left"/>
      </w:pPr>
      <w:r>
        <w:t xml:space="preserve">Values use</w:t>
      </w:r>
      <w:r>
        <w:t xml:space="preserve"> </w:t>
      </w:r>
      <w:r>
        <w:rPr>
          <w:b/>
          <w:bCs/>
        </w:rPr>
        <w:t xml:space="preserve">JDK serialization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RedisSerializer.java()</w:t>
      </w:r>
      <w:r>
        <w:t xml:space="preserve">), not</w:t>
      </w:r>
      <w:r>
        <w:t xml:space="preserve"> </w:t>
      </w:r>
      <w:r>
        <w:t xml:space="preserve">Jackson default-typing.</w:t>
      </w:r>
    </w:p>
    <w:p>
      <w:pPr>
        <w:pStyle w:val="BodyText"/>
      </w:pPr>
      <w:r>
        <w:t xml:space="preserve">Why: Jackson root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PageImpl</w:t>
      </w:r>
      <w:r>
        <w:t xml:space="preserve"> </w:t>
      </w:r>
      <w:r>
        <w:t xml:space="preserve">failed to deserialize after</w:t>
      </w:r>
      <w:r>
        <w:t xml:space="preserve"> </w:t>
      </w:r>
      <w:r>
        <w:t xml:space="preserve">search (UI errors on second search / roles). JDK serialization</w:t>
      </w:r>
      <w:r>
        <w:t xml:space="preserve"> </w:t>
      </w:r>
      <w:r>
        <w:t xml:space="preserve">round-trips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reliably when cached types implement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(entities/DTOs/records used in cache do).</w:t>
      </w:r>
    </w:p>
    <w:p>
      <w:pPr>
        <w:pStyle w:val="BodyText"/>
      </w:pPr>
      <w:r>
        <w:t xml:space="preserve">After changing serializer format,</w:t>
      </w:r>
      <w:r>
        <w:t xml:space="preserve"> </w:t>
      </w:r>
      <w:r>
        <w:rPr>
          <w:b/>
          <w:bCs/>
        </w:rPr>
        <w:t xml:space="preserve">flush</w:t>
      </w:r>
      <w:r>
        <w:t xml:space="preserve"> </w:t>
      </w:r>
      <w:r>
        <w:t xml:space="preserve">old keys: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bankone-redis-1 redis-cli EVAL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"local k=redis.call('keys',ARGV[1]); for i=1,#k do redis.call('del',k[i]) end; return #k"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0 </w:t>
      </w:r>
      <w:r>
        <w:rPr>
          <w:rStyle w:val="StringTok"/>
        </w:rPr>
        <w:t xml:space="preserve">'bankone:*'</w:t>
      </w:r>
    </w:p>
    <w:bookmarkEnd w:id="14"/>
    <w:bookmarkStart w:id="15" w:name="what-is-intentionally-not-cached"/>
    <w:p>
      <w:pPr>
        <w:pStyle w:val="Heading2"/>
      </w:pPr>
      <w:r>
        <w:t xml:space="preserve">What is intentionally not cached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Login / JWT validation /</w:t>
      </w:r>
      <w:r>
        <w:t xml:space="preserve"> </w:t>
      </w:r>
      <w:r>
        <w:rPr>
          <w:rStyle w:val="VerbatimChar"/>
        </w:rPr>
        <w:t xml:space="preserve">CustomUserDetailsService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Shard-lab vertical slice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Rate-limit buckets (Bucket4j’s own Redis keys)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Live balances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eviction — money writes clear account/tx</w:t>
      </w:r>
      <w:r>
        <w:t xml:space="preserve"> </w:t>
      </w:r>
      <w:r>
        <w:t xml:space="preserve">caches so the next read is fresh from DB</w:t>
      </w:r>
    </w:p>
    <w:bookmarkEnd w:id="15"/>
    <w:bookmarkStart w:id="16" w:name="how-to-verify-local"/>
    <w:p>
      <w:pPr>
        <w:pStyle w:val="Heading2"/>
      </w:pPr>
      <w:r>
        <w:t xml:space="preserve">How to verify (local)</w:t>
      </w:r>
    </w:p>
    <w:p>
      <w:pPr>
        <w:pStyle w:val="FirstParagraph"/>
        <w:spacing w:after="160" w:line="276" w:lineRule="auto"/>
        <w:jc w:val="left"/>
      </w:pPr>
      <w:r>
        <w:t xml:space="preserve">Prerequisites: Redis up (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Redis on</w:t>
      </w:r>
      <w:r>
        <w:t xml:space="preserve"> </w:t>
      </w:r>
      <w:r>
        <w:rPr>
          <w:rStyle w:val="VerbatimChar"/>
        </w:rPr>
        <w:t xml:space="preserve">:6379</w:t>
      </w:r>
      <w:r>
        <w:t xml:space="preserve">), Liberty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APP_CACHE_REDIS=true</w:t>
      </w:r>
      <w:r>
        <w:t xml:space="preserve"> </w:t>
      </w:r>
      <w:r>
        <w:t xml:space="preserve">(default local).</w:t>
      </w:r>
    </w:p>
    <w:p>
      <w:pPr>
        <w:pStyle w:val="SourceCode"/>
      </w:pPr>
      <w:r>
        <w:rPr>
          <w:rStyle w:val="CommentTok"/>
        </w:rPr>
        <w:t xml:space="preserve"># 1) Clear keys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bankone-redis-1 redis-cli </w:t>
      </w:r>
      <w:r>
        <w:rPr>
          <w:rStyle w:val="AttributeTok"/>
        </w:rPr>
        <w:t xml:space="preserve">--scan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'bankone:*'</w:t>
      </w:r>
      <w:r>
        <w:br/>
      </w:r>
      <w:r>
        <w:br/>
      </w:r>
      <w:r>
        <w:rPr>
          <w:rStyle w:val="CommentTok"/>
        </w:rPr>
        <w:t xml:space="preserve"># 2) Login + GET once (miss → key appears)</w:t>
      </w:r>
      <w:r>
        <w:br/>
      </w:r>
      <w:r>
        <w:rPr>
          <w:rStyle w:val="CommentTok"/>
        </w:rPr>
        <w:t xml:space="preserve"># GET /customers/{id} or search /customers?search=…</w:t>
      </w:r>
      <w:r>
        <w:br/>
      </w:r>
      <w:r>
        <w:br/>
      </w:r>
      <w:r>
        <w:rPr>
          <w:rStyle w:val="CommentTok"/>
        </w:rPr>
        <w:t xml:space="preserve"># 3) Same GET again (hit → same key; no new SELECT for that method)</w:t>
      </w:r>
      <w:r>
        <w:br/>
      </w:r>
      <w:r>
        <w:br/>
      </w:r>
      <w:r>
        <w:rPr>
          <w:rStyle w:val="CommentTok"/>
        </w:rPr>
        <w:t xml:space="preserve"># 4) Update customer / deposit → related keys gone</w:t>
      </w:r>
    </w:p>
    <w:p>
      <w:pPr>
        <w:pStyle w:val="FirstParagraph"/>
        <w:spacing w:after="160" w:line="276" w:lineRule="auto"/>
        <w:jc w:val="left"/>
      </w:pPr>
      <w:r>
        <w:t xml:space="preserve">Or watch Hibernate SQL: first call shows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; second call for the</w:t>
      </w:r>
      <w:r>
        <w:t xml:space="preserve"> </w:t>
      </w:r>
      <w:r>
        <w:t xml:space="preserve">same cached method should not.</w:t>
      </w:r>
    </w:p>
    <w:p>
      <w:pPr>
        <w:pStyle w:val="BodyText"/>
      </w:pPr>
      <w:r>
        <w:t xml:space="preserve">E2E / manual: Management UI search customers twice; second load should</w:t>
      </w:r>
      <w:r>
        <w:t xml:space="preserve"> </w:t>
      </w:r>
      <w:r>
        <w:t xml:space="preserve">succeed (no 500 from Redis deserialize).</w:t>
      </w:r>
    </w:p>
    <w:bookmarkEnd w:id="16"/>
    <w:bookmarkStart w:id="17" w:name="interaction-with-read-replica"/>
    <w:p>
      <w:pPr>
        <w:pStyle w:val="Heading2"/>
      </w:pPr>
      <w:r>
        <w:t xml:space="preserve">Interaction with read replica</w:t>
      </w:r>
    </w:p>
    <w:p>
      <w:pPr>
        <w:pStyle w:val="FirstParagraph"/>
        <w:spacing w:after="160" w:line="276" w:lineRule="auto"/>
        <w:jc w:val="left"/>
      </w:pPr>
      <w:r>
        <w:t xml:space="preserve">When</w:t>
      </w:r>
      <w:r>
        <w:t xml:space="preserve"> </w:t>
      </w:r>
      <w:r>
        <w:rPr>
          <w:rStyle w:val="VerbatimChar"/>
        </w:rPr>
        <w:t xml:space="preserve">app.replica.enabled=true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@Transactional(readOnly=true)</w:t>
      </w:r>
      <w:r>
        <w:t xml:space="preserve"> </w:t>
      </w:r>
      <w:r>
        <w:t xml:space="preserve">reads</w:t>
      </w:r>
      <w:r>
        <w:t xml:space="preserve"> </w:t>
      </w:r>
      <w:r>
        <w:t xml:space="preserve">may hit</w:t>
      </w:r>
      <w:r>
        <w:t xml:space="preserve"> </w:t>
      </w:r>
      <w:r>
        <w:rPr>
          <w:rStyle w:val="VerbatimChar"/>
        </w:rPr>
        <w:t xml:space="preserve">bankone_read</w:t>
      </w:r>
      <w:r>
        <w:t xml:space="preserve">. Cache sits</w:t>
      </w:r>
      <w:r>
        <w:t xml:space="preserve"> </w:t>
      </w:r>
      <w:r>
        <w:rPr>
          <w:b/>
          <w:bCs/>
        </w:rPr>
        <w:t xml:space="preserve">in front</w:t>
      </w:r>
      <w:r>
        <w:t xml:space="preserve"> </w:t>
      </w:r>
      <w:r>
        <w:t xml:space="preserve">of that path:</w:t>
      </w:r>
    </w:p>
    <w:p>
      <w:pPr>
        <w:pStyle w:val="Compact"/>
        <w:numPr>
          <w:ilvl w:val="0"/>
          <w:numId w:val="1006"/>
        </w:numPr>
        <w:spacing w:after="160" w:line="276" w:lineRule="auto"/>
        <w:jc w:val="left"/>
      </w:pPr>
      <w:r>
        <w:t xml:space="preserve">Miss → may read replica → store in Redis</w:t>
      </w:r>
      <w:r>
        <w:br/>
      </w:r>
    </w:p>
    <w:p>
      <w:pPr>
        <w:pStyle w:val="Compact"/>
        <w:numPr>
          <w:ilvl w:val="0"/>
          <w:numId w:val="1006"/>
        </w:numPr>
        <w:spacing w:after="160" w:line="276" w:lineRule="auto"/>
        <w:jc w:val="left"/>
      </w:pPr>
      <w:r>
        <w:t xml:space="preserve">Hit → Redis only (no replica round-trip)</w:t>
      </w:r>
      <w:r>
        <w:br/>
      </w:r>
    </w:p>
    <w:p>
      <w:pPr>
        <w:pStyle w:val="Compact"/>
        <w:numPr>
          <w:ilvl w:val="0"/>
          <w:numId w:val="1006"/>
        </w:numPr>
        <w:spacing w:after="160" w:line="276" w:lineRule="auto"/>
        <w:jc w:val="left"/>
      </w:pPr>
      <w:r>
        <w:t xml:space="preserve">After write on primary, eviction ensures next miss can see new data</w:t>
      </w:r>
      <w:r>
        <w:t xml:space="preserve"> </w:t>
      </w:r>
      <w:r>
        <w:t xml:space="preserve">(replica lag is a separate concern — use Sync replica / wait for</w:t>
      </w:r>
      <w:r>
        <w:t xml:space="preserve"> </w:t>
      </w:r>
      <w:r>
        <w:t xml:space="preserve">scheduler if testing replica lag)</w:t>
      </w:r>
    </w:p>
    <w:bookmarkEnd w:id="17"/>
    <w:bookmarkStart w:id="23" w:name="future-modification-guide"/>
    <w:p>
      <w:pPr>
        <w:pStyle w:val="Heading2"/>
      </w:pPr>
      <w:r>
        <w:t xml:space="preserve">Future Modification Guide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10"/>
        <w:gridCol w:w="429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Change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Touch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New cacheable read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@Cacheable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+ key; ensure return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type is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Serializable</w:t>
            </w:r>
            <w:r>
              <w:rPr>
                <w:rFonts w:ascii="Calibri" w:hAnsi="Calibri"/>
                <w:sz w:val="18"/>
              </w:rPr>
              <w:t xml:space="preserve">; pick region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TTL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RedisCacheConfig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New write that changes lists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@CacheEvict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@Caching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on the writer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Change TTL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RedisCacheConfig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per-cache map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Enable in prod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Only with Redis + eviction review;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set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app.cache.redis-enabled=true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carefully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Drop caching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APP_CACHE_REDIS=false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annotations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become no-ops (no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CacheManager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</w:tbl>
    <w:bookmarkStart w:id="18" w:name="call-hierarchy-read-hitmiss"/>
    <w:p>
      <w:pPr>
        <w:pStyle w:val="Heading3"/>
      </w:pPr>
      <w:r>
        <w:t xml:space="preserve">Call hierarchy (read hit/miss)</w:t>
      </w:r>
    </w:p>
    <w:p>
      <w:pPr>
        <w:pStyle w:val="SourceCode"/>
      </w:pPr>
      <w:r>
        <w:rPr>
          <w:rStyle w:val="VerbatimChar"/>
        </w:rPr>
        <w:t xml:space="preserve">Controller → ServiceImpl.@Cacheable</w:t>
      </w:r>
      <w:r>
        <w:br/>
      </w:r>
      <w:r>
        <w:rPr>
          <w:rStyle w:val="VerbatimChar"/>
        </w:rPr>
        <w:t xml:space="preserve">               → CacheAspect → RedisCache.lookup</w:t>
      </w:r>
      <w:r>
        <w:br/>
      </w:r>
      <w:r>
        <w:rPr>
          <w:rStyle w:val="VerbatimChar"/>
        </w:rPr>
        <w:t xml:space="preserve">                    hit  → return cached</w:t>
      </w:r>
      <w:r>
        <w:br/>
      </w:r>
      <w:r>
        <w:rPr>
          <w:rStyle w:val="VerbatimChar"/>
        </w:rPr>
        <w:t xml:space="preserve">                    miss → ServiceImpl body → Repository → put Redis</w:t>
      </w:r>
    </w:p>
    <w:bookmarkEnd w:id="18"/>
    <w:bookmarkStart w:id="22" w:name="call-hierarchy-write"/>
    <w:p>
      <w:pPr>
        <w:pStyle w:val="Heading3"/>
      </w:pPr>
      <w:r>
        <w:t xml:space="preserve">Call hierarchy (write)</w:t>
      </w:r>
    </w:p>
    <w:p>
      <w:pPr>
        <w:pStyle w:val="SourceCode"/>
      </w:pPr>
      <w:r>
        <w:rPr>
          <w:rStyle w:val="VerbatimChar"/>
        </w:rPr>
        <w:t xml:space="preserve">Controller → ServiceImpl.@CacheEvict → Repository save</w:t>
      </w:r>
      <w:r>
        <w:br/>
      </w:r>
      <w:r>
        <w:rPr>
          <w:rStyle w:val="VerbatimChar"/>
        </w:rPr>
        <w:t xml:space="preserve">               → Redis region cleared</w:t>
      </w:r>
    </w:p>
    <w:p>
      <w:pPr>
        <w:pStyle w:val="FirstParagraph"/>
        <w:spacing w:after="160" w:line="276" w:lineRule="auto"/>
        <w:jc w:val="left"/>
      </w:pPr>
      <w:r>
        <w:t xml:space="preserve">Related:</w:t>
      </w:r>
      <w:r>
        <w:t xml:space="preserve"> </w:t>
      </w:r>
      <w:hyperlink r:id="rId19">
        <w:r>
          <w:rPr>
            <w:rStyle w:val="Hyperlink"/>
          </w:rPr>
          <w:t xml:space="preserve">ARCHITECTURE.md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TECH_STACK.md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TECH_LEARNING_PLAN.md</w:t>
        </w:r>
      </w:hyperlink>
      <w:r>
        <w:t xml:space="preserve">.</w:t>
      </w:r>
    </w:p>
    <w:bookmarkEnd w:id="22"/>
    <w:bookmarkEnd w:id="23"/>
    <w:bookmarkEnd w:id="24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../ARCHITECTURE.md" TargetMode="External"/><Relationship Id="rId21" Type="http://schemas.openxmlformats.org/officeDocument/2006/relationships/hyperlink" Target="../TECH_LEARNING_PLAN.md" TargetMode="External"/><Relationship Id="rId20" Type="http://schemas.openxmlformats.org/officeDocument/2006/relationships/hyperlink" Target="../TECH_STACK.md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../ARCHITECTURE.md" TargetMode="External"/><Relationship Id="rId21" Type="http://schemas.openxmlformats.org/officeDocument/2006/relationships/hyperlink" Target="../TECH_LEARNING_PLAN.md" TargetMode="External"/><Relationship Id="rId20" Type="http://schemas.openxmlformats.org/officeDocument/2006/relationships/hyperlink" Target="../TECH_STAC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Caching</dc:title>
  <dc:creator/>
  <cp:keywords/>
  <dcterms:created xsi:type="dcterms:W3CDTF">2026-08-02T13:59:53Z</dcterms:created>
  <dcterms:modified xsi:type="dcterms:W3CDTF">2026-08-02T13:59:53Z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