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TECH_LEARNING_PLAN</w:t>
      </w:r>
    </w:p>
    <w:bookmarkStart w:id="33" w:name="technical-learning-plan"/>
    <w:p>
      <w:pPr>
        <w:pStyle w:val="Heading1"/>
      </w:pPr>
      <w:r>
        <w:t xml:space="preserve">Technical Learning Plan</w:t>
      </w:r>
    </w:p>
    <w:p>
      <w:pPr>
        <w:pStyle w:val="FirstParagraph"/>
        <w:spacing w:after="160" w:line="276" w:lineRule="auto"/>
        <w:jc w:val="left"/>
      </w:pPr>
      <w:r>
        <w:t xml:space="preserve">Learning-oriented engineering topics for BankOne. These are</w:t>
      </w:r>
      <w:r>
        <w:t xml:space="preserve"> </w:t>
      </w:r>
      <w:r>
        <w:rPr>
          <w:b/>
          <w:bCs/>
        </w:rPr>
        <w:t xml:space="preserve">not all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for the current demo size</w:t>
      </w:r>
      <w:r>
        <w:t xml:space="preserve">, but they build production / interview skills.</w:t>
      </w:r>
      <w:r>
        <w:t xml:space="preserve"> </w:t>
      </w:r>
      <w:r>
        <w:t xml:space="preserve">Implement in phases; mark status as you go.</w:t>
      </w:r>
    </w:p>
    <w:p>
      <w:pPr>
        <w:pStyle w:val="BodyText"/>
      </w:pPr>
      <w:r>
        <w:rPr>
          <w:b/>
          <w:bCs/>
        </w:rPr>
        <w:t xml:space="preserve">Status legend:</w:t>
      </w:r>
      <w:r>
        <w:t xml:space="preserve"> </w:t>
      </w:r>
      <w:r>
        <w:t xml:space="preserve">Planned · In progress · Implemented (in BankOne) · Lab only</w:t>
      </w:r>
    </w:p>
    <w:p>
      <w:pPr>
        <w:pStyle w:val="BodyText"/>
      </w:pPr>
      <w:r>
        <w:t xml:space="preserve">Last updated: 2026-07-31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why-this-plan-exists"/>
    <w:p>
      <w:pPr>
        <w:pStyle w:val="Heading2"/>
      </w:pPr>
      <w:r>
        <w:t xml:space="preserve">Why this plan exists</w:t>
      </w:r>
    </w:p>
    <w:p>
      <w:pPr>
        <w:pStyle w:val="FirstParagraph"/>
        <w:spacing w:after="160" w:line="276" w:lineRule="auto"/>
        <w:jc w:val="left"/>
      </w:pPr>
      <w:r>
        <w:t xml:space="preserve">BankOne already teaches domain banking (customers, accounts, ledger, portal,</w:t>
      </w:r>
      <w:r>
        <w:t xml:space="preserve"> </w:t>
      </w:r>
      <w:r>
        <w:t xml:space="preserve">approvals, audit trail, Kafka email, reports). This document adds</w:t>
      </w:r>
      <w:r>
        <w:t xml:space="preserve"> </w:t>
      </w:r>
      <w:r>
        <w:rPr>
          <w:b/>
          <w:bCs/>
        </w:rPr>
        <w:t xml:space="preserve">platform</w:t>
      </w:r>
      <w:r>
        <w:rPr>
          <w:b/>
          <w:bCs/>
        </w:rPr>
        <w:t xml:space="preserve"> </w:t>
      </w:r>
      <w:r>
        <w:rPr>
          <w:b/>
          <w:bCs/>
        </w:rPr>
        <w:t xml:space="preserve">engineering</w:t>
      </w:r>
      <w:r>
        <w:t xml:space="preserve"> </w:t>
      </w:r>
      <w:r>
        <w:t xml:space="preserve">skills: resilience, scale, security lifecycle, and observability.</w:t>
      </w:r>
    </w:p>
    <w:p>
      <w:pPr>
        <w:pStyle w:val="BodyText"/>
      </w:pPr>
      <w:r>
        <w:t xml:space="preserve">Use BankOne as the sandbox — prefer small, demoable slices over big-bang rewrites.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phase-map-recommended-order"/>
    <w:p>
      <w:pPr>
        <w:pStyle w:val="Heading2"/>
      </w:pPr>
      <w:r>
        <w:t xml:space="preserve">Phase map (recommended order)</w:t>
      </w:r>
    </w:p>
    <w:p>
      <w:pPr>
        <w:pStyle w:val="SourceCode"/>
      </w:pPr>
      <w:r>
        <w:rPr>
          <w:rStyle w:val="VerbatimChar"/>
        </w:rPr>
        <w:t xml:space="preserve">Phase A  Reliability at the edge</w:t>
      </w:r>
      <w:r>
        <w:br/>
      </w:r>
      <w:r>
        <w:rPr>
          <w:rStyle w:val="VerbatimChar"/>
        </w:rPr>
        <w:t xml:space="preserve">         Rate limiting → Idempotency → Circuit breaker / retry</w:t>
      </w:r>
      <w:r>
        <w:br/>
      </w:r>
      <w:r>
        <w:br/>
      </w:r>
      <w:r>
        <w:rPr>
          <w:rStyle w:val="VerbatimChar"/>
        </w:rPr>
        <w:t xml:space="preserve">Phase B  Data &amp; messaging correctness</w:t>
      </w:r>
      <w:r>
        <w:br/>
      </w:r>
      <w:r>
        <w:rPr>
          <w:rStyle w:val="VerbatimChar"/>
        </w:rPr>
        <w:t xml:space="preserve">         Outbox → Kafka DLQ + consumer idempotency → Optimistic locking</w:t>
      </w:r>
      <w:r>
        <w:br/>
      </w:r>
      <w:r>
        <w:br/>
      </w:r>
      <w:r>
        <w:rPr>
          <w:rStyle w:val="VerbatimChar"/>
        </w:rPr>
        <w:t xml:space="preserve">Phase C  Performance &amp; scale (without jumping to shards)</w:t>
      </w:r>
      <w:r>
        <w:br/>
      </w:r>
      <w:r>
        <w:rPr>
          <w:rStyle w:val="VerbatimChar"/>
        </w:rPr>
        <w:t xml:space="preserve">         Caching → Read replicas (concept) → Cursor pagination</w:t>
      </w:r>
      <w:r>
        <w:br/>
      </w:r>
      <w:r>
        <w:br/>
      </w:r>
      <w:r>
        <w:rPr>
          <w:rStyle w:val="VerbatimChar"/>
        </w:rPr>
        <w:t xml:space="preserve">Phase D  Product evolution</w:t>
      </w:r>
      <w:r>
        <w:br/>
      </w:r>
      <w:r>
        <w:rPr>
          <w:rStyle w:val="VerbatimChar"/>
        </w:rPr>
        <w:t xml:space="preserve">         API versioning → Feature flags → OpenAPI</w:t>
      </w:r>
      <w:r>
        <w:br/>
      </w:r>
      <w:r>
        <w:br/>
      </w:r>
      <w:r>
        <w:rPr>
          <w:rStyle w:val="VerbatimChar"/>
        </w:rPr>
        <w:t xml:space="preserve">Phase E  Observability &amp; ops</w:t>
      </w:r>
      <w:r>
        <w:br/>
      </w:r>
      <w:r>
        <w:rPr>
          <w:rStyle w:val="VerbatimChar"/>
        </w:rPr>
        <w:t xml:space="preserve">         Correlation ID → Metrics → Tracing → Health → Flyway → CI</w:t>
      </w:r>
      <w:r>
        <w:br/>
      </w:r>
      <w:r>
        <w:br/>
      </w:r>
      <w:r>
        <w:rPr>
          <w:rStyle w:val="VerbatimChar"/>
        </w:rPr>
        <w:t xml:space="preserve">Phase F  Scale lab</w:t>
      </w:r>
      <w:r>
        <w:br/>
      </w:r>
      <w:r>
        <w:rPr>
          <w:rStyle w:val="VerbatimChar"/>
        </w:rPr>
        <w:t xml:space="preserve">         Shard router design → optional multi-DB lab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9" w:name="X3b3376d31c7f12f571655fc57a7daddd1f2f3a2"/>
    <w:p>
      <w:pPr>
        <w:pStyle w:val="Heading2"/>
      </w:pPr>
      <w:r>
        <w:t xml:space="preserve">Core platform topics (original six + sharding)</w:t>
      </w:r>
    </w:p>
    <w:bookmarkStart w:id="11" w:name="rate-limiting-implemented-local"/>
    <w:p>
      <w:pPr>
        <w:pStyle w:val="Heading3"/>
      </w:pPr>
      <w:r>
        <w:t xml:space="preserve">1. Rate limiting — Implemented (local)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 requests per client/IP/user so abuse or loops cannot overwhelm the API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BankOne hooks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RateLimitFilter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Bucket4j Redis; login and general API limits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Learn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Token bucket (Bucket4j), HTTP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429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Retry-After</w:t>
            </w:r>
            <w:r>
              <w:rPr>
                <w:rFonts w:ascii="Calibri" w:hAnsi="Calibri"/>
                <w:sz w:val="18"/>
              </w:rPr>
              <w:t xml:space="preserve">, Redis shared state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Demo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Burst login attempts → 429; UI snackbar; E2E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RateLimitLoginE2ETest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Prod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app.rate-limit.redis-enabled=false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 default</w:t>
            </w:r>
          </w:p>
        </w:tc>
      </w:tr>
    </w:tbl>
    <w:bookmarkEnd w:id="11"/>
    <w:bookmarkStart w:id="13" w:name="caching-implemented-local-option-c"/>
    <w:p>
      <w:pPr>
        <w:pStyle w:val="Heading3"/>
      </w:pPr>
      <w:r>
        <w:t xml:space="preserve">2. Caching — Implemented (local, Option C)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Serve hot reads without hitting Postgres every time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BankOne hooks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Spring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@Cacheable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@CacheEvict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customers, accounts, policies, roles, users, transactions, beneficiaries, dashboard, transfers, reports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Learn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Cache-aside, TTL per region, eviction on write, JDK serialization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Page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List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Avoid caching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Auth user load; live money without eviction (money APIs clear caches)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Docs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hyperlink r:id="rId12">
              <w:r>
                <w:rPr>
                  <w:rStyle w:val="Hyperlink"/>
                </w:rPr>
                <w:t xml:space="preserve">MODULES/Caching.md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Prod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app.cache.redis-enabled=false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 default</w:t>
            </w:r>
          </w:p>
        </w:tc>
      </w:tr>
    </w:tbl>
    <w:bookmarkEnd w:id="13"/>
    <w:bookmarkStart w:id="14" w:name="circuit-breaker-retry-planned"/>
    <w:p>
      <w:pPr>
        <w:pStyle w:val="Heading3"/>
      </w:pPr>
      <w:r>
        <w:t xml:space="preserve">3. Circuit breaker + retry — Planned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When Kafka / email / future gateways are down, fail fast instead of blocking threads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BankOne hooks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NotificationEventPublisher</w:t>
            </w:r>
            <w:r>
              <w:rPr>
                <w:rFonts w:ascii="Calibri" w:hAnsi="Calibri"/>
                <w:sz w:val="18"/>
              </w:rPr>
              <w:t xml:space="preserve">, SendGrid/SMTP, Kafka producer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Learn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Resilience4j open / half-open / closed; timeout budgets; retry with jitter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Note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BankOne already soft-fails Kafka locally 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APP_KAFKA_ENABLED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short block ms — circuit breaker formalizes this</w:t>
            </w:r>
          </w:p>
        </w:tc>
      </w:tr>
    </w:tbl>
    <w:bookmarkEnd w:id="14"/>
    <w:bookmarkStart w:id="15" w:name="Xd12354f1369c263d878a47ab97724c7dd152968"/>
    <w:p>
      <w:pPr>
        <w:pStyle w:val="Heading3"/>
      </w:pPr>
      <w:r>
        <w:t xml:space="preserve">4. Idempotency keys — Planned (high banking value)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Double-click / network retry must not double-post money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BankOne hooks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Deposit, withdraw, transfer, portal transfer, approve transfer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Learn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Client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Idempotency-Key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header; server store key → response; TTL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Demo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Same key twice → same result, one ledger row</w:t>
            </w:r>
          </w:p>
        </w:tc>
      </w:tr>
    </w:tbl>
    <w:bookmarkEnd w:id="15"/>
    <w:bookmarkStart w:id="16" w:name="transactional-outbox-planned"/>
    <w:p>
      <w:pPr>
        <w:pStyle w:val="Heading3"/>
      </w:pPr>
      <w:r>
        <w:t xml:space="preserve">5. Transactional outbox — Planned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Persist “notify later” in the same DB transaction as the money change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BankOne hooks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Account open / deposit / transfer → notification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Learn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Outbox table + poller/CDC → Kafka; at-least-once with consumer idempotency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Why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Avoid “balance updated but email never queued” races</w:t>
            </w:r>
          </w:p>
        </w:tc>
      </w:tr>
    </w:tbl>
    <w:bookmarkEnd w:id="16"/>
    <w:bookmarkStart w:id="17" w:name="api-versioning-feature-flags-planned"/>
    <w:p>
      <w:pPr>
        <w:pStyle w:val="Heading3"/>
      </w:pPr>
      <w:r>
        <w:t xml:space="preserve">6. API versioning + feature flags — Planned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Evolve contracts and roll out features without breaking Angular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BankOne hooks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/v1/...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paths; flags for PDF reports, new approval rules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Learn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URL vs header versioning; flag stores; gradual rollout</w:t>
            </w:r>
          </w:p>
        </w:tc>
      </w:tr>
    </w:tbl>
    <w:bookmarkEnd w:id="17"/>
    <w:bookmarkStart w:id="18" w:name="sharding-lab-only-later"/>
    <w:p>
      <w:pPr>
        <w:pStyle w:val="Heading3"/>
      </w:pPr>
      <w:r>
        <w:t xml:space="preserve">7. Sharding — Lab only (later)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Split data across DBs when one Postgres cannot hold/serve all customers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BankOne approach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Design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ShardRouter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customerId % 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first; still one DB until needed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Hard part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Cross-shard transfers (distributed consistency) — do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start here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Earlier alternative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Read replicas + caching + indexes usually come before shards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End w:id="19"/>
    <w:bookmarkStart w:id="27" w:name="extended-learning-topics-include-all"/>
    <w:p>
      <w:pPr>
        <w:pStyle w:val="Heading2"/>
      </w:pPr>
      <w:r>
        <w:t xml:space="preserve">Extended learning topics (include all)</w:t>
      </w:r>
    </w:p>
    <w:bookmarkStart w:id="20" w:name="security-identity"/>
    <w:p>
      <w:pPr>
        <w:pStyle w:val="Heading3"/>
      </w:pPr>
      <w:r>
        <w:t xml:space="preserve">Security &amp; identity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Topic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BankOne hook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JWT refresh + rotation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Short-lived access; revoke after lock/password 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Auth + deferred hardening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Secrets management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No secrets in git / properties for prod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JWT_SECRET</w:t>
            </w:r>
            <w:r>
              <w:rPr>
                <w:rFonts w:ascii="Calibri" w:hAnsi="Calibri"/>
                <w:sz w:val="18"/>
              </w:rPr>
              <w:t xml:space="preserve">, DB password env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Partial (env placeholders)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Validation &amp; OWASP basics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Reject bad input early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@Valid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create/login/open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CORS / cookie CSRF awareness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Browser security model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Already CORS; stay JWT Bearer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Implemented (CORS)</w:t>
            </w:r>
          </w:p>
        </w:tc>
      </w:tr>
    </w:tbl>
    <w:bookmarkEnd w:id="20"/>
    <w:bookmarkStart w:id="21" w:name="reliability-data"/>
    <w:p>
      <w:pPr>
        <w:pStyle w:val="Heading3"/>
      </w:pPr>
      <w:r>
        <w:t xml:space="preserve">Reliability &amp; data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Topic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BankOne hook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Optimistic locking (</w:t>
            </w:r>
            <w:r>
              <w:rPr>
                <w:rStyle w:val="VerbatimChar"/>
                <w:rFonts w:ascii="Calibri" w:hAnsi="Calibri"/>
                <w:sz w:val="18"/>
              </w:rPr>
              <w:t xml:space="preserve">@Version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Concurrent edits without silent overwrite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AuditableEntity.version</w:t>
            </w:r>
            <w:r>
              <w:rPr>
                <w:rFonts w:ascii="Calibri" w:hAnsi="Calibri"/>
                <w:sz w:val="18"/>
              </w:rPr>
              <w:t xml:space="preserve">; 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Partial (entity field)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Pessimistic locks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Serialize money moves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findByIdForUpdate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withdraw/transfer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Saga / compensation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Multi-step other-bank settlement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Approve OTHER_BANK ≠ ledger yet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Flyway / Liquibase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Versioned schema instead of only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New tables (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audit_event</w:t>
            </w:r>
            <w:r>
              <w:rPr>
                <w:rFonts w:ascii="Calibri" w:hAnsi="Calibri"/>
                <w:sz w:val="18"/>
              </w:rPr>
              <w:t xml:space="preserve">, …)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Read replicas (local lab)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Scale reporting reads; sync lag demo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bankone_read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ReplicaSyncService</w:t>
            </w:r>
            <w:r>
              <w:rPr>
                <w:rFonts w:ascii="Calibri" w:hAnsi="Calibri"/>
                <w:sz w:val="18"/>
              </w:rPr>
              <w:t xml:space="preserve">, Management Sync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Implemented (local)</w:t>
            </w:r>
          </w:p>
        </w:tc>
      </w:tr>
    </w:tbl>
    <w:bookmarkEnd w:id="21"/>
    <w:bookmarkStart w:id="22" w:name="observability"/>
    <w:p>
      <w:pPr>
        <w:pStyle w:val="Heading3"/>
      </w:pPr>
      <w:r>
        <w:t xml:space="preserve">Observability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Topic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BankOne hook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Correlation 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Trace one request across logs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Filter → MDC → Kafka headers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Metrics (Micrometer)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Count 429s, transfer latency, login fails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Actuator already on classpath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Partial (Actuator dep)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OpenTelemetry tracing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Follow API → DB → Kafka → mail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Notification 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Health checks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Probe DB/Kafka for ops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Actuator health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</w:tr>
    </w:tbl>
    <w:bookmarkEnd w:id="22"/>
    <w:bookmarkStart w:id="23" w:name="messaging-kafka-path"/>
    <w:p>
      <w:pPr>
        <w:pStyle w:val="Heading3"/>
      </w:pPr>
      <w:r>
        <w:t xml:space="preserve">Messaging (Kafka path)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Topic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BankOne hook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Dead-letter queue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Poison messages stop blocking consumers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Notification consumer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Consumer idempotency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At-least-once must not spam duplicate emails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Notification listener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Scheduled jobs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Interest, purge old audit, outbox poller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@Scheduled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</w:tbl>
    <w:bookmarkEnd w:id="23"/>
    <w:bookmarkStart w:id="24" w:name="api-frontend-contract"/>
    <w:p>
      <w:pPr>
        <w:pStyle w:val="Heading3"/>
      </w:pPr>
      <w:r>
        <w:t xml:space="preserve">API / frontend contract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Topic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BankOne hook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OpenAPI (springdoc)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Live API docs + client gen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Controllers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Cursor pagination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Stable paging on huge tables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Transactions / audit events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ETags / conditional 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Cheap revalidation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Customer/account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</w:tbl>
    <w:bookmarkEnd w:id="24"/>
    <w:bookmarkStart w:id="25" w:name="architecture-patterns"/>
    <w:p>
      <w:pPr>
        <w:pStyle w:val="Heading3"/>
      </w:pPr>
      <w:r>
        <w:t xml:space="preserve">Architecture patterns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Topic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BankOne hook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Light CQRS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Separate write path vs report aggregates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Partial (reports read path)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Ports &amp; adapters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Test domain without HTTP/JPA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Transfer / account services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Multi-tenancy concept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Branch/bank isolation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 tenant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</w:tbl>
    <w:bookmarkEnd w:id="25"/>
    <w:bookmarkStart w:id="26" w:name="ops-deploy"/>
    <w:p>
      <w:pPr>
        <w:pStyle w:val="Heading3"/>
      </w:pPr>
      <w:r>
        <w:t xml:space="preserve">Ops &amp; deploy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Topic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Use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BankOne hook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Full Docker Compose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App + Postgres + Redis + Kafka + Mailpit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Local prod-like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Partial (Kafka/Mailpit)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CI pipeline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Build/test WAR on every push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GitHub Actions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Blue/green idea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Zero-downtime mental model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Liberty / Render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Planned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Xff4c52b1adf904779051c05f9467573bfffbd7c"/>
    <w:p>
      <w:pPr>
        <w:pStyle w:val="Heading2"/>
      </w:pPr>
      <w:r>
        <w:t xml:space="preserve">Already implemented in BankOne (related foundations)</w:t>
      </w:r>
    </w:p>
    <w:p>
      <w:pPr>
        <w:pStyle w:val="FirstParagraph"/>
        <w:spacing w:after="160" w:line="276" w:lineRule="auto"/>
        <w:jc w:val="left"/>
      </w:pPr>
      <w:r>
        <w:t xml:space="preserve">Use these as</w:t>
      </w:r>
      <w:r>
        <w:t xml:space="preserve"> </w:t>
      </w:r>
      <w:r>
        <w:rPr>
          <w:b/>
          <w:bCs/>
        </w:rPr>
        <w:t xml:space="preserve">starting points</w:t>
      </w:r>
      <w:r>
        <w:t xml:space="preserve"> </w:t>
      </w:r>
      <w:r>
        <w:t xml:space="preserve">when implementing the plan: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745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Foundation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Where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+ role/access security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auth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AppAccess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Money locks + ledger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 → email notifications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com.bankone.notification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Activity audit + backfill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com.bankone.audit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Portal + beneficiaries + approvals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portal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beneficiary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transfer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 + PDF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com.bankone.report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Redis rate limit (local)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com.bankone.ratelimit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Redis cache-aside (local)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com.bankone.cache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hyperlink r:id="rId12">
              <w:r>
                <w:rPr>
                  <w:rStyle w:val="Hyperlink"/>
                </w:rPr>
                <w:t xml:space="preserve">MODULES/Caching.md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Read replica lab (local)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com.bankone.replica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Actuator dependency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Start w:id="29" w:name="suggested-build-sequence-concrete"/>
    <w:p>
      <w:pPr>
        <w:pStyle w:val="Heading2"/>
      </w:pPr>
      <w:r>
        <w:t xml:space="preserve">Suggested build sequence (concrete)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Correlation ID filter</w:t>
      </w:r>
      <w:r>
        <w:t xml:space="preserve"> </w:t>
      </w:r>
      <w:r>
        <w:t xml:space="preserve">(small, high clarity)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  <w:strike/>
        </w:rPr>
        <w:t xml:space="preserve">Rate limit login</w:t>
      </w:r>
      <w:r>
        <w:rPr>
          <w:strike/>
        </w:rPr>
        <w:t xml:space="preserve"> </w:t>
      </w:r>
      <w:r>
        <w:rPr>
          <w:strike/>
        </w:rPr>
        <w:t xml:space="preserve">(Bucket4j)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(Redis local)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Idempotency on deposit/transfer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Circuit breaker around Kafka/mail publish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  <w:strike/>
        </w:rPr>
        <w:t xml:space="preserve">Redis cache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(Option C local; see Caching module)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Outbox table + poller</w:t>
      </w:r>
      <w:r>
        <w:t xml:space="preserve"> </w:t>
      </w:r>
      <w:r>
        <w:t xml:space="preserve">(replace fire-and-forget publish)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Flyway</w:t>
      </w:r>
      <w:r>
        <w:t xml:space="preserve"> </w:t>
      </w:r>
      <w:r>
        <w:t xml:space="preserve">for next schema change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DLQ + consumer idempotency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OpenAPI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  <w:strike/>
        </w:rPr>
        <w:t xml:space="preserve">Sharding lab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(UUID shard-lab vertical slice)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9"/>
    <w:bookmarkStart w:id="31" w:name="how-to-use-this-doc-while-coding"/>
    <w:p>
      <w:pPr>
        <w:pStyle w:val="Heading2"/>
      </w:pPr>
      <w:r>
        <w:t xml:space="preserve">How to use this doc while coding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topic per session.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a thin vertical slice (filter/service + config + curl demo).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Update this file’s Status column +</w:t>
      </w:r>
      <w:r>
        <w:t xml:space="preserve"> </w:t>
      </w:r>
      <w:hyperlink r:id="rId30">
        <w:r>
          <w:rPr>
            <w:rStyle w:val="Hyperlink"/>
          </w:rPr>
          <w:t xml:space="preserve">CHANGELOG.md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Link the demo steps under DEVELOPMENT_GUIDE when the feature lands.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start deferred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.cursor/rules/deferred-hardening.mdc</w:t>
      </w:r>
      <w:r>
        <w:t xml:space="preserve">) unless explicitly requested —</w:t>
      </w:r>
      <w:r>
        <w:t xml:space="preserve"> </w:t>
      </w:r>
      <w:r>
        <w:t xml:space="preserve">that list is production correctness, separate from this learning track.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1"/>
    <w:bookmarkStart w:id="32" w:name="interview-one-liners"/>
    <w:p>
      <w:pPr>
        <w:pStyle w:val="Heading2"/>
      </w:pPr>
      <w:r>
        <w:t xml:space="preserve">Interview one-liners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b/>
          <w:bCs/>
        </w:rPr>
        <w:t xml:space="preserve">Rate limit:</w:t>
      </w:r>
      <w:r>
        <w:t xml:space="preserve"> </w:t>
      </w:r>
      <w:r>
        <w:t xml:space="preserve">protect capacity and login from abuse.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b/>
          <w:bCs/>
        </w:rPr>
        <w:t xml:space="preserve">Idempotency:</w:t>
      </w:r>
      <w:r>
        <w:t xml:space="preserve"> </w:t>
      </w:r>
      <w:r>
        <w:t xml:space="preserve">retries safe for money.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b/>
          <w:bCs/>
        </w:rPr>
        <w:t xml:space="preserve">Outbox:</w:t>
      </w:r>
      <w:r>
        <w:t xml:space="preserve"> </w:t>
      </w:r>
      <w:r>
        <w:t xml:space="preserve">DB and messaging stay consistent.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b/>
          <w:bCs/>
        </w:rPr>
        <w:t xml:space="preserve">Circuit breaker:</w:t>
      </w:r>
      <w:r>
        <w:t xml:space="preserve"> </w:t>
      </w:r>
      <w:r>
        <w:t xml:space="preserve">unhealthy dependency must not freeze the bank API.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b/>
          <w:bCs/>
        </w:rPr>
        <w:t xml:space="preserve">Cache:</w:t>
      </w:r>
      <w:r>
        <w:t xml:space="preserve"> </w:t>
      </w:r>
      <w:r>
        <w:t xml:space="preserve">cache-aside — miss loads DB, hit serves Redis; evict on write; TTL bounds staleness.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b/>
          <w:bCs/>
        </w:rPr>
        <w:t xml:space="preserve">Shard:</w:t>
      </w:r>
      <w:r>
        <w:t xml:space="preserve"> </w:t>
      </w:r>
      <w:r>
        <w:t xml:space="preserve">last resort after vertical scale, indexes, replicas, and caching.</w:t>
      </w:r>
    </w:p>
    <w:bookmarkEnd w:id="32"/>
    <w:bookmarkEnd w:id="3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./CHANGELOG.md" TargetMode="External"/><Relationship Id="rId12" Type="http://schemas.openxmlformats.org/officeDocument/2006/relationships/hyperlink" Target="./MODULES/Caching.md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./CHANGELOG.md" TargetMode="External"/><Relationship Id="rId12" Type="http://schemas.openxmlformats.org/officeDocument/2006/relationships/hyperlink" Target="./MODULES/Cach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TECH_LEARNING_PLAN</dc:title>
  <dc:creator/>
  <cp:keywords/>
  <dcterms:created xsi:type="dcterms:W3CDTF">2026-08-02T13:59:35Z</dcterms:created>
  <dcterms:modified xsi:type="dcterms:W3CDTF">2026-08-02T13:59:35Z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