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TECH_STACK</w:t>
      </w:r>
    </w:p>
    <w:bookmarkStart w:id="30" w:name="technology-stack"/>
    <w:p>
      <w:pPr>
        <w:pStyle w:val="Heading1"/>
      </w:pPr>
      <w:r>
        <w:t xml:space="preserve">Technology Stack</w:t>
      </w:r>
    </w:p>
    <w:p>
      <w:pPr>
        <w:pStyle w:val="FirstParagraph"/>
        <w:spacing w:after="160" w:line="276" w:lineRule="auto"/>
        <w:jc w:val="left"/>
      </w:pPr>
      <w:r>
        <w:t xml:space="preserve">Living inventory of technologies used in BankOne.</w:t>
      </w:r>
      <w:r>
        <w:t xml:space="preserve"> </w:t>
      </w:r>
      <w:r>
        <w:rPr>
          <w:b/>
          <w:bCs/>
        </w:rPr>
        <w:t xml:space="preserve">Update this document</w:t>
      </w:r>
      <w:r>
        <w:rPr>
          <w:b/>
          <w:bCs/>
        </w:rPr>
        <w:t xml:space="preserve"> </w:t>
      </w:r>
      <w:r>
        <w:rPr>
          <w:b/>
          <w:bCs/>
        </w:rPr>
        <w:t xml:space="preserve">whenever dependencies, runtimes, or tooling change</w:t>
      </w:r>
      <w:r>
        <w:t xml:space="preserve"> </w:t>
      </w:r>
      <w:r>
        <w:t xml:space="preserve">(add, upgrade,</w:t>
      </w:r>
      <w:r>
        <w:t xml:space="preserve"> </w:t>
      </w:r>
      <w:r>
        <w:t xml:space="preserve">remove, or replace). Source of truth for versions:</w:t>
      </w:r>
      <w:r>
        <w:t xml:space="preserve"> </w:t>
      </w:r>
      <w:r>
        <w:rPr>
          <w:rStyle w:val="VerbatimChar"/>
        </w:rPr>
        <w:t xml:space="preserve">BankOne-BackEnd/pom.xml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BankOne-Frontend/package.json</w:t>
      </w:r>
      <w:r>
        <w:t xml:space="preserve">.</w:t>
      </w:r>
    </w:p>
    <w:p>
      <w:pPr>
        <w:pStyle w:val="BodyText"/>
      </w:pPr>
      <w:r>
        <w:t xml:space="preserve">Last reviewed: 2026-08-02</w:t>
      </w:r>
    </w:p>
    <w:bookmarkStart w:id="10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Layer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Primary stack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Backend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Frontend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Database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Java 21 · Spring Boot 4.1 · Maven · WAR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Angular 22 · TypeScript 6 · npm · SCSS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PostgreSQL (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write; optional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bankone_read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replica lab)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Redis (local Docker; entity cache + Bucket4j)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Apache Kafka (local Docker / Aiven on Render)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Mailpit (local SMTP) · Twilio SendGrid HTTPS (Render)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Spring Security · JWT (JJWT)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Chart.js (UI) · OpenPDF (server PDF)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audit_event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activity trail + backfill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Open Liberty (</w:t>
            </w:r>
            <w:r>
              <w:rPr>
                <w:rStyle w:val="VerbatimChar"/>
                <w:rFonts w:ascii="Calibri" w:hAnsi="Calibri"/>
                <w:sz w:val="18"/>
              </w:rPr>
              <w:t xml:space="preserve">:9080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:9443</w:t>
            </w:r>
            <w:r>
              <w:rPr>
                <w:rFonts w:ascii="Calibri" w:hAnsi="Calibri"/>
                <w:sz w:val="18"/>
              </w:rPr>
              <w:t xml:space="preserve">, JDWP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:7777</w:t>
            </w:r>
            <w:r>
              <w:rPr>
                <w:rFonts w:ascii="Calibri" w:hAnsi="Calibri"/>
                <w:sz w:val="18"/>
              </w:rPr>
              <w:t xml:space="preserve">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Render (Docker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-Pdocker</w:t>
            </w:r>
            <w:r>
              <w:rPr>
                <w:rFonts w:ascii="Calibri" w:hAnsi="Calibri"/>
                <w:sz w:val="18"/>
              </w:rPr>
              <w:t xml:space="preserve">) · Netlify (Angular)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Pandoc · Google Chrome (PDF) · python-docx</w:t>
            </w:r>
            <w:r>
              <w:rPr>
                <w:rFonts w:ascii="Calibri" w:hAnsi="Calibri"/>
                <w:sz w:val="18"/>
              </w:rPr>
              <w:t xml:space="preserve"> </w:t>
            </w:r>
            <w:hyperlink r:id="rId9">
              <w:r>
                <w:rPr>
                  <w:rStyle w:val="Hyperlink"/>
                </w:rPr>
                <w:t xml:space="preserve">TECH_LEARNING_PLAN.md</w:t>
              </w:r>
            </w:hyperlink>
          </w:p>
        </w:tc>
      </w:tr>
    </w:tbl>
    <w:bookmarkEnd w:id="10"/>
    <w:bookmarkStart w:id="20" w:name="backend-bankone-backend"/>
    <w:p>
      <w:pPr>
        <w:pStyle w:val="Heading2"/>
      </w:pPr>
      <w:r>
        <w:t xml:space="preserve">Backend (</w:t>
      </w:r>
      <w:r>
        <w:rPr>
          <w:rStyle w:val="VerbatimChar"/>
        </w:rPr>
        <w:t xml:space="preserve">BankOne-BackEnd/</w:t>
      </w:r>
      <w:r>
        <w:t xml:space="preserve">)</w:t>
      </w:r>
    </w:p>
    <w:bookmarkStart w:id="11" w:name="language-build"/>
    <w:p>
      <w:pPr>
        <w:pStyle w:val="Heading3"/>
      </w:pPr>
      <w:r>
        <w:t xml:space="preserve">Language &amp; build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3638"/>
        <w:gridCol w:w="1819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Version / notes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Where defined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Java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pom.xml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java.version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.mvn/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pom.xml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pom.xml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&lt;packaging&gt;</w:t>
            </w:r>
          </w:p>
        </w:tc>
      </w:tr>
    </w:tbl>
    <w:bookmarkEnd w:id="11"/>
    <w:bookmarkStart w:id="12" w:name="spring-persistence"/>
    <w:p>
      <w:pPr>
        <w:pStyle w:val="Heading3"/>
      </w:pPr>
      <w:r>
        <w:t xml:space="preserve">Spring &amp; persistence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spring-boot-starter-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webmvc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Web / REST (</w:t>
            </w:r>
            <w:r>
              <w:rPr>
                <w:rStyle w:val="VerbatimChar"/>
                <w:rFonts w:ascii="Calibri" w:hAnsi="Calibri"/>
                <w:sz w:val="18"/>
              </w:rPr>
              <w:t xml:space="preserve">@RestController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spring-boot-starter-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data-jpa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JPA repositories, entities,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specifications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Hibernate (via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Spring Data JPA)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ORM;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ddl-auto=update</w:t>
            </w:r>
            <w:r>
              <w:rPr>
                <w:rFonts w:ascii="Calibri" w:hAnsi="Calibri"/>
                <w:sz w:val="18"/>
              </w:rPr>
              <w:t xml:space="preserve">; SQL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logging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application.properties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spring-boot-starter-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validation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Bean Validation (</w:t>
            </w:r>
            <w:r>
              <w:rPr>
                <w:rStyle w:val="VerbatimChar"/>
                <w:rFonts w:ascii="Calibri" w:hAnsi="Calibri"/>
                <w:sz w:val="18"/>
              </w:rPr>
              <w:t xml:space="preserve">@Valid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constraints)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spring-boot-starter-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actuator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Actuator endpoints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spring-boot-devtools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Hot reload (runtime, optional)</w:t>
            </w:r>
          </w:p>
        </w:tc>
      </w:tr>
    </w:tbl>
    <w:bookmarkEnd w:id="12"/>
    <w:bookmarkStart w:id="13" w:name="security-tokens"/>
    <w:p>
      <w:pPr>
        <w:pStyle w:val="Heading3"/>
      </w:pPr>
      <w:r>
        <w:t xml:space="preserve">Security &amp; tokens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Version / 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spring-boot-starter-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security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Stateless session; filters;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method/URL authorization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JJWT (jjwt-api,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jjwt-impl,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jjwt-jackson)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0.12.7 — HMAC JWT create/parse</w:t>
            </w:r>
          </w:p>
        </w:tc>
      </w:tr>
    </w:tbl>
    <w:bookmarkEnd w:id="13"/>
    <w:bookmarkStart w:id="14" w:name="database-jdbc"/>
    <w:p>
      <w:pPr>
        <w:pStyle w:val="Heading3"/>
      </w:pPr>
      <w:r>
        <w:t xml:space="preserve">Database &amp; JDBC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PostgreSQL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Primary DB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</w:t>
            </w:r>
            <w:r>
              <w:rPr>
                <w:rFonts w:ascii="Calibri" w:hAnsi="Calibri"/>
                <w:sz w:val="18"/>
              </w:rPr>
              <w:t xml:space="preserve">; optional read lab DB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bankone_read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app.replica.*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PostgreSQL JDBC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driver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org.postgresql:postgresql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(runtime)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schema.sql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data.sql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SQL init (</w:t>
            </w:r>
            <w:r>
              <w:rPr>
                <w:rStyle w:val="VerbatimChar"/>
                <w:rFonts w:ascii="Calibri" w:hAnsi="Calibri"/>
                <w:sz w:val="18"/>
              </w:rPr>
              <w:t xml:space="preserve">spring.sql.init.mode=always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</w:tbl>
    <w:bookmarkEnd w:id="14"/>
    <w:bookmarkStart w:id="16" w:name="redis-cache-aside-rate-limiting-local"/>
    <w:p>
      <w:pPr>
        <w:pStyle w:val="Heading3"/>
      </w:pPr>
      <w:r>
        <w:t xml:space="preserve">Redis — cache-aside &amp; rate limiting (local)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Redis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Docker Compose service typically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:6379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REDIS_HOST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REDIS_PORT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spring-boot-starter-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data-redis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Lettuce client; shared host for rate limit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entity cache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spring-boot-starter-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cache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@Cacheable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@CacheEvict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Bucket4j + Lettuce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Login / API rate-limit buckets when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app.rate-limit.redis-enabled=true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Entity cache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com.bankone.cache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cache-aside for major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reads;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app.cache.redis-enabled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(prod off);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JDK value serialization; keys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bankone:&lt;region&gt;::…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Docs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15">
              <w:r>
                <w:rPr>
                  <w:rStyle w:val="Hyperlink"/>
                </w:rPr>
                <w:t xml:space="preserve">MODULES/Caching.md</w:t>
              </w:r>
            </w:hyperlink>
          </w:p>
        </w:tc>
      </w:tr>
    </w:tbl>
    <w:bookmarkEnd w:id="16"/>
    <w:bookmarkStart w:id="17" w:name="messaging-email"/>
    <w:p>
      <w:pPr>
        <w:pStyle w:val="Heading3"/>
      </w:pPr>
      <w:r>
        <w:t xml:space="preserve">Messaging &amp; email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spring-boot-starter-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kafka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Kafka produce/consume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com.bankone.notification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spring-boot-starter-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mail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SMTP path (Mailpit locally)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Apache Kafka 3.9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Local: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docker compose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service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kafka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apache/kafka:3.9.0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:9092)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Aiven Kafka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Render managed broker (SASL_SSL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SCRAM + CA PEM)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Mailpit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Local fake inbox SMTP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:1025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:8025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Twilio SendGrid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Render email via HTTPS API when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MAIL_TRANSPORT=sendgrid</w:t>
            </w:r>
          </w:p>
        </w:tc>
      </w:tr>
    </w:tbl>
    <w:bookmarkEnd w:id="17"/>
    <w:bookmarkStart w:id="18" w:name="code-generation-container"/>
    <w:p>
      <w:pPr>
        <w:pStyle w:val="Heading3"/>
      </w:pPr>
      <w:r>
        <w:t xml:space="preserve">Code generation &amp; container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Lombok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Optional; annotation processing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maven-compiler-plugin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spring-boot-starter-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tomcat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Embedded Tomcat for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spring-boot:run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 local WAR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provided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for Liberty deploy)</w:t>
            </w:r>
          </w:p>
        </w:tc>
      </w:tr>
    </w:tbl>
    <w:bookmarkEnd w:id="18"/>
    <w:bookmarkStart w:id="19" w:name="test-dependencies"/>
    <w:p>
      <w:pPr>
        <w:pStyle w:val="Heading3"/>
      </w:pPr>
      <w:r>
        <w:t xml:space="preserve">Test dependencies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759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spring-boot-starter-data-jpa-test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spring-boot-starter-security-test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spring-boot-starter-validation-test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spring-boot-starter-webmvc-test</w:t>
            </w:r>
          </w:p>
        </w:tc>
      </w:tr>
    </w:tbl>
    <w:bookmarkEnd w:id="19"/>
    <w:bookmarkEnd w:id="20"/>
    <w:bookmarkStart w:id="25" w:name="frontend-bankone-frontend"/>
    <w:p>
      <w:pPr>
        <w:pStyle w:val="Heading2"/>
      </w:pPr>
      <w:r>
        <w:t xml:space="preserve">Frontend (</w:t>
      </w:r>
      <w:r>
        <w:rPr>
          <w:rStyle w:val="VerbatimChar"/>
        </w:rPr>
        <w:t xml:space="preserve">BankOne-Frontend/</w:t>
      </w:r>
      <w:r>
        <w:t xml:space="preserve">)</w:t>
      </w:r>
    </w:p>
    <w:bookmarkStart w:id="21" w:name="core-framework"/>
    <w:p>
      <w:pPr>
        <w:pStyle w:val="Heading3"/>
      </w:pPr>
      <w:r>
        <w:t xml:space="preserve">Core framework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3638"/>
        <w:gridCol w:w="1819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Version / notes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Where defined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^22.0.x (core, router, forms,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common, animations, compiler,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platform-browser)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~6.0.2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~7.8.0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^2.3.0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11.16.0 (</w:t>
            </w:r>
            <w:r>
              <w:rPr>
                <w:rStyle w:val="VerbatimChar"/>
                <w:rFonts w:ascii="Calibri" w:hAnsi="Calibri"/>
                <w:sz w:val="18"/>
              </w:rPr>
              <w:t xml:space="preserve">packageManager</w:t>
            </w:r>
            <w:r>
              <w:rPr>
                <w:rFonts w:ascii="Calibri" w:hAnsi="Calibri"/>
                <w:sz w:val="18"/>
              </w:rPr>
              <w:t xml:space="preserve">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Component / global styles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package.json</w:t>
            </w:r>
          </w:p>
        </w:tc>
      </w:tr>
    </w:tbl>
    <w:bookmarkEnd w:id="21"/>
    <w:bookmarkStart w:id="22" w:name="ui-libraries"/>
    <w:p>
      <w:pPr>
        <w:pStyle w:val="Heading3"/>
      </w:pPr>
      <w:r>
        <w:t xml:space="preserve">UI libraries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Version / 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Angular Material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^22.0.5 — buttons, dialogs, forms,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icons, cards, etc.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Angular CDK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^22.0.5 — Material peer dependency</w:t>
            </w:r>
          </w:p>
        </w:tc>
      </w:tr>
    </w:tbl>
    <w:bookmarkEnd w:id="22"/>
    <w:bookmarkStart w:id="23" w:name="build-quality-tooling"/>
    <w:p>
      <w:pPr>
        <w:pStyle w:val="Heading3"/>
      </w:pPr>
      <w:r>
        <w:t xml:space="preserve">Build &amp; quality tooling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Version / 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Angular CLI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@angular/build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Prettier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Vitest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jsdom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^22.0.7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^22.0.7 — application builder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^3.8.1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^4.0.8 — unit tests (</w:t>
            </w:r>
            <w:r>
              <w:rPr>
                <w:rStyle w:val="VerbatimChar"/>
                <w:rFonts w:ascii="Calibri" w:hAnsi="Calibri"/>
                <w:sz w:val="18"/>
              </w:rPr>
              <w:t xml:space="preserve">ng test</w:t>
            </w:r>
            <w:r>
              <w:rPr>
                <w:rFonts w:ascii="Calibri" w:hAnsi="Calibri"/>
                <w:sz w:val="18"/>
              </w:rPr>
              <w:t xml:space="preserve">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^28.0.0 — test DOM</w:t>
            </w:r>
          </w:p>
        </w:tc>
      </w:tr>
    </w:tbl>
    <w:bookmarkEnd w:id="23"/>
    <w:bookmarkStart w:id="24" w:name="runtime-patterns-no-extra-packages"/>
    <w:p>
      <w:pPr>
        <w:pStyle w:val="Heading3"/>
      </w:pPr>
      <w:r>
        <w:t xml:space="preserve">Runtime patterns (no extra packages)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Concern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Approach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HTTP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Auth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Angular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HttpClient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JWT in browser storage; Bearer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interceptor;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authGuard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 roles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App shell + sidebar under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core/layout</w:t>
            </w:r>
          </w:p>
        </w:tc>
      </w:tr>
    </w:tbl>
    <w:bookmarkEnd w:id="24"/>
    <w:bookmarkEnd w:id="25"/>
    <w:bookmarkStart w:id="26" w:name="infrastructure-deployment"/>
    <w:p>
      <w:pPr>
        <w:pStyle w:val="Heading2"/>
      </w:pPr>
      <w:r>
        <w:t xml:space="preserve">Infrastructure &amp; deployment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Role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Open Liberty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Primary app server (HTTP 9080,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HTTPS 9443);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scripts/redeploy-liberty.sh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Embedded Tomcat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Alternate local run via Spring Boot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server.port=8080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PostgreSQL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Persistence (localhost:5432 typical);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(+ optional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bankone_read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Redis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Local cache + rate-limit store (</w:t>
            </w:r>
            <w:r>
              <w:rPr>
                <w:rStyle w:val="VerbatimChar"/>
                <w:rFonts w:ascii="Calibri" w:hAnsi="Calibri"/>
                <w:sz w:val="18"/>
              </w:rPr>
              <w:t xml:space="preserve">:6379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</w:tbl>
    <w:bookmarkEnd w:id="26"/>
    <w:bookmarkStart w:id="27" w:name="documentation-toolchain"/>
    <w:p>
      <w:pPr>
        <w:pStyle w:val="Heading2"/>
      </w:pPr>
      <w:r>
        <w:t xml:space="preserve">Documentation toolchain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Role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Markdown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Pandoc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Google Chrome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python-docx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Working copies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docs/_source/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Markdown → DOCX / HTML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Headless print → PDF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Post-process DOCX styling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scripts/_polish_docx.py</w:t>
            </w:r>
            <w:r>
              <w:rPr>
                <w:rFonts w:ascii="Calibri" w:hAnsi="Calibri"/>
                <w:sz w:val="18"/>
              </w:rPr>
              <w:t xml:space="preserve">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Rebuild all DOCX + PDF pairs</w:t>
            </w:r>
          </w:p>
        </w:tc>
      </w:tr>
    </w:tbl>
    <w:bookmarkEnd w:id="27"/>
    <w:bookmarkStart w:id="28" w:name="ide-agent-conventions-project"/>
    <w:p>
      <w:pPr>
        <w:pStyle w:val="Heading2"/>
      </w:pPr>
      <w:r>
        <w:t xml:space="preserve">IDE / agent conventions (project)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Cursor rules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.cursor/rules/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(docs architect,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teach-while-building, deferred hardening)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Docs updated with every code change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(see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documentation-architect.mdc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</w:tbl>
    <w:bookmarkEnd w:id="28"/>
    <w:bookmarkStart w:id="29" w:name="how-to-keep-this-file-current"/>
    <w:p>
      <w:pPr>
        <w:pStyle w:val="Heading2"/>
      </w:pPr>
      <w:r>
        <w:t xml:space="preserve">How to keep this file current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After changing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update the matching</w:t>
      </w:r>
      <w:r>
        <w:t xml:space="preserve"> </w:t>
      </w:r>
      <w:r>
        <w:t xml:space="preserve">tables above (name + version + purpose).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After changing deploy target, DB, or auth mechanism, update</w:t>
      </w:r>
      <w:r>
        <w:t xml:space="preserve"> </w:t>
      </w:r>
      <w:r>
        <w:rPr>
          <w:b/>
          <w:bCs/>
        </w:rPr>
        <w:t xml:space="preserve">At a glance</w:t>
      </w:r>
      <w:r>
        <w:t xml:space="preserve"> </w:t>
      </w:r>
      <w:r>
        <w:t xml:space="preserve">and the relevant section.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Append an entry to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Run</w:t>
      </w:r>
      <w:r>
        <w:t xml:space="preserve"> </w:t>
      </w:r>
      <w:r>
        <w:rPr>
          <w:rStyle w:val="VerbatimChar"/>
        </w:rPr>
        <w:t xml:space="preserve">BankOne/scripts/regenerate-docs.sh</w:t>
      </w:r>
      <w:r>
        <w:t xml:space="preserve"> </w:t>
      </w:r>
      <w:r>
        <w:t xml:space="preserve">so DOCX/PDF stay aligned.</w:t>
      </w:r>
    </w:p>
    <w:p>
      <w:pPr>
        <w:pStyle w:val="FirstParagraph"/>
        <w:spacing w:after="160" w:line="276" w:lineRule="auto"/>
        <w:jc w:val="lef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list planned libraries here until they are actually added to</w:t>
      </w:r>
      <w:r>
        <w:t xml:space="preserve"> </w:t>
      </w:r>
      <w:r>
        <w:t xml:space="preserve">the build.</w:t>
      </w:r>
    </w:p>
    <w:bookmarkEnd w:id="29"/>
    <w:bookmarkEnd w:id="30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./MODULES/Caching.md" TargetMode="External"/><Relationship Id="rId9" Type="http://schemas.openxmlformats.org/officeDocument/2006/relationships/hyperlink" Target="./TECH_LEARNING_PLAN.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./MODULES/Caching.md" TargetMode="External"/><Relationship Id="rId9" Type="http://schemas.openxmlformats.org/officeDocument/2006/relationships/hyperlink" Target="./TECH_LEARNING_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TECH_STACK</dc:title>
  <dc:creator/>
  <cp:keywords/>
  <dcterms:created xsi:type="dcterms:W3CDTF">2026-08-02T13:59:38Z</dcterms:created>
  <dcterms:modified xsi:type="dcterms:W3CDTF">2026-08-02T13:59:38Z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