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Loan</w:t>
      </w:r>
    </w:p>
    <w:bookmarkStart w:id="21" w:name="loan"/>
    <w:p>
      <w:pPr>
        <w:pStyle w:val="Heading1"/>
      </w:pPr>
      <w:r>
        <w:t xml:space="preserve">Loan</w:t>
      </w:r>
    </w:p>
    <w:bookmarkStart w:id="9" w:name="feature-overview"/>
    <w:p>
      <w:pPr>
        <w:pStyle w:val="Heading2"/>
      </w:pPr>
      <w:r>
        <w:t xml:space="preserve">1. Feature Overview</w:t>
      </w:r>
    </w:p>
    <w:p>
      <w:pPr>
        <w:pStyle w:val="FirstParagraph"/>
        <w:spacing w:after="160" w:line="276" w:lineRule="auto"/>
        <w:jc w:val="left"/>
      </w:pPr>
      <w:r>
        <w:t xml:space="preserve">Full loan product (sanction, disbursement, EMI, interest, collateral)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implemented. Only</w:t>
      </w:r>
      <w:r>
        <w:t xml:space="preserve"> </w:t>
      </w:r>
      <w:r>
        <w:rPr>
          <w:rStyle w:val="VerbatimChar"/>
        </w:rPr>
        <w:t xml:space="preserve">AccountType.LOAN</w:t>
      </w:r>
      <w:r>
        <w:t xml:space="preserve"> </w:t>
      </w:r>
      <w:r>
        <w:t xml:space="preserve">exists on the Account</w:t>
      </w:r>
      <w:r>
        <w:t xml:space="preserve"> </w:t>
      </w:r>
      <w:r>
        <w:t xml:space="preserve">module, plus a UI</w:t>
      </w:r>
      <w:r>
        <w:t xml:space="preserve"> </w:t>
      </w:r>
      <w:r>
        <w:t xml:space="preserve">“Add Loan Account”</w:t>
      </w:r>
      <w:r>
        <w:t xml:space="preserve"> </w:t>
      </w:r>
      <w:r>
        <w:t xml:space="preserve">affordance. No LOAN row in</w:t>
      </w:r>
      <w:r>
        <w:t xml:space="preserve"> </w:t>
      </w:r>
      <w:r>
        <w:rPr>
          <w:rStyle w:val="VerbatimChar"/>
        </w:rPr>
        <w:t xml:space="preserve">AccountPolicyInitializer</w:t>
      </w:r>
      <w:r>
        <w:t xml:space="preserve"> </w:t>
      </w:r>
      <w:r>
        <w:t xml:space="preserve">seed.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 (account type only)</w:t>
      </w:r>
    </w:p>
    <w:bookmarkEnd w:id="9"/>
    <w:bookmarkStart w:id="10" w:name="business-purpose"/>
    <w:p>
      <w:pPr>
        <w:pStyle w:val="Heading2"/>
      </w:pPr>
      <w:r>
        <w:t xml:space="preserve">2. Business Purpose</w:t>
      </w:r>
    </w:p>
    <w:p>
      <w:pPr>
        <w:pStyle w:val="FirstParagraph"/>
        <w:spacing w:after="160" w:line="276" w:lineRule="auto"/>
        <w:jc w:val="left"/>
      </w:pPr>
      <w:r>
        <w:t xml:space="preserve">Eventually manage lending products separately from deposit accounts</w:t>
      </w:r>
      <w:r>
        <w:t xml:space="preserve"> </w:t>
      </w:r>
      <w:r>
        <w:t xml:space="preserve">while optionally linking a LOAN account for disbursement/repayment</w:t>
      </w:r>
      <w:r>
        <w:t xml:space="preserve"> </w:t>
      </w:r>
      <w:r>
        <w:t xml:space="preserve">postings.</w:t>
      </w:r>
    </w:p>
    <w:bookmarkEnd w:id="10"/>
    <w:bookmarkStart w:id="11" w:name="user-workflow"/>
    <w:p>
      <w:pPr>
        <w:pStyle w:val="Heading2"/>
      </w:pPr>
      <w:r>
        <w:t xml:space="preserve">3. User Workflow</w:t>
      </w:r>
    </w:p>
    <w:p>
      <w:pPr>
        <w:pStyle w:val="FirstParagraph"/>
        <w:spacing w:after="160" w:line="276" w:lineRule="auto"/>
        <w:jc w:val="left"/>
      </w:pPr>
      <w:r>
        <w:t xml:space="preserve">Today: Customer detail → Add Loan Account may attempt open; likely fails</w:t>
      </w:r>
      <w:r>
        <w:t xml:space="preserve"> </w:t>
      </w:r>
      <w:r>
        <w:t xml:space="preserve">policy lookup until policy exists.</w:t>
      </w:r>
      <w:r>
        <w:br/>
      </w:r>
      <w:r>
        <w:t xml:space="preserve">Planned: Loan application → approval → disbursement → schedule.</w:t>
      </w:r>
    </w:p>
    <w:bookmarkEnd w:id="11"/>
    <w:bookmarkStart w:id="12" w:name="execution-flow"/>
    <w:p>
      <w:pPr>
        <w:pStyle w:val="Heading2"/>
      </w:pPr>
      <w:r>
        <w:t xml:space="preserve">4. Execution Flow</w:t>
      </w:r>
    </w:p>
    <w:p>
      <w:pPr>
        <w:pStyle w:val="FirstParagraph"/>
        <w:spacing w:after="160" w:line="276" w:lineRule="auto"/>
        <w:jc w:val="left"/>
      </w:pPr>
      <w:r>
        <w:t xml:space="preserve">Today reuses Account open flow with</w:t>
      </w:r>
      <w:r>
        <w:t xml:space="preserve"> </w:t>
      </w:r>
      <w:r>
        <w:rPr>
          <w:rStyle w:val="VerbatimChar"/>
        </w:rPr>
        <w:t xml:space="preserve">AccountType.LOAN</w:t>
      </w:r>
      <w:r>
        <w:t xml:space="preserve">.</w:t>
      </w:r>
    </w:p>
    <w:bookmarkEnd w:id="12"/>
    <w:bookmarkStart w:id="13" w:name="database-tables"/>
    <w:p>
      <w:pPr>
        <w:pStyle w:val="Heading2"/>
      </w:pPr>
      <w:r>
        <w:t xml:space="preserve">5. Database Tables</w:t>
      </w:r>
    </w:p>
    <w:p>
      <w:pPr>
        <w:pStyle w:val="FirstParagraph"/>
        <w:spacing w:after="160" w:line="276" w:lineRule="auto"/>
        <w:jc w:val="left"/>
      </w:pPr>
      <w:r>
        <w:t xml:space="preserve">None dedicated. Uses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if a LOAN account is opened.</w:t>
      </w:r>
    </w:p>
    <w:bookmarkEnd w:id="13"/>
    <w:bookmarkStart w:id="14" w:name="rest-apis"/>
    <w:p>
      <w:pPr>
        <w:pStyle w:val="Heading2"/>
      </w:pPr>
      <w:r>
        <w:t xml:space="preserve">6. REST APIs</w:t>
      </w:r>
    </w:p>
    <w:p>
      <w:pPr>
        <w:pStyle w:val="FirstParagraph"/>
        <w:spacing w:after="160" w:line="276" w:lineRule="auto"/>
        <w:jc w:val="left"/>
      </w:pPr>
      <w:r>
        <w:t xml:space="preserve">None loan-specific; uses</w:t>
      </w:r>
      <w:r>
        <w:t xml:space="preserve"> </w:t>
      </w:r>
      <w:r>
        <w:rPr>
          <w:rStyle w:val="VerbatimChar"/>
        </w:rPr>
        <w:t xml:space="preserve">POST /accounts</w:t>
      </w:r>
    </w:p>
    <w:bookmarkEnd w:id="14"/>
    <w:bookmarkStart w:id="15" w:name="controllers-services"/>
    <w:p>
      <w:pPr>
        <w:pStyle w:val="Heading2"/>
      </w:pPr>
      <w:r>
        <w:t xml:space="preserve">7–13. Controllers / Services / …</w:t>
      </w:r>
    </w:p>
    <w:p>
      <w:pPr>
        <w:pStyle w:val="FirstParagraph"/>
        <w:spacing w:after="160" w:line="276" w:lineRule="auto"/>
        <w:jc w:val="left"/>
      </w:pPr>
      <w:r>
        <w:t xml:space="preserve">None under a loan package. Account classes apply.</w:t>
      </w:r>
    </w:p>
    <w:bookmarkEnd w:id="15"/>
    <w:bookmarkStart w:id="16" w:name="validation-rules"/>
    <w:p>
      <w:pPr>
        <w:pStyle w:val="Heading2"/>
      </w:pPr>
      <w:r>
        <w:t xml:space="preserve">14. Validation Rules</w:t>
      </w:r>
    </w:p>
    <w:p>
      <w:pPr>
        <w:pStyle w:val="FirstParagraph"/>
        <w:spacing w:after="160" w:line="276" w:lineRule="auto"/>
        <w:jc w:val="left"/>
      </w:pPr>
      <w:r>
        <w:t xml:space="preserve">Account policy required for open —</w:t>
      </w:r>
      <w:r>
        <w:t xml:space="preserve"> </w:t>
      </w:r>
      <w:r>
        <w:rPr>
          <w:b/>
          <w:bCs/>
        </w:rPr>
        <w:t xml:space="preserve">no LOAN seed</w:t>
      </w:r>
      <w:r>
        <w:t xml:space="preserve"> </w:t>
      </w:r>
      <w:r>
        <w:t xml:space="preserve">→ open fails until</w:t>
      </w:r>
      <w:r>
        <w:t xml:space="preserve"> </w:t>
      </w:r>
      <w:r>
        <w:t xml:space="preserve">policy created via API.</w:t>
      </w:r>
    </w:p>
    <w:bookmarkEnd w:id="16"/>
    <w:bookmarkStart w:id="17" w:name="security-rules"/>
    <w:p>
      <w:pPr>
        <w:pStyle w:val="Heading2"/>
      </w:pPr>
      <w:r>
        <w:t xml:space="preserve">15. Security Rules</w:t>
      </w:r>
    </w:p>
    <w:p>
      <w:pPr>
        <w:pStyle w:val="FirstParagraph"/>
        <w:spacing w:after="160" w:line="276" w:lineRule="auto"/>
        <w:jc w:val="left"/>
      </w:pPr>
      <w:r>
        <w:t xml:space="preserve">Same as accounts when using account APIs</w:t>
      </w:r>
    </w:p>
    <w:bookmarkEnd w:id="17"/>
    <w:bookmarkStart w:id="18" w:name="exception-logging-audit"/>
    <w:p>
      <w:pPr>
        <w:pStyle w:val="Heading2"/>
      </w:pPr>
      <w:r>
        <w:t xml:space="preserve">16–18. Exception / Logging / Audit</w:t>
      </w:r>
    </w:p>
    <w:p>
      <w:pPr>
        <w:pStyle w:val="FirstParagraph"/>
        <w:spacing w:after="160" w:line="276" w:lineRule="auto"/>
        <w:jc w:val="left"/>
      </w:pPr>
      <w:r>
        <w:t xml:space="preserve">Same as Account module</w:t>
      </w:r>
    </w:p>
    <w:bookmarkEnd w:id="18"/>
    <w:bookmarkStart w:id="19" w:name="testing-strategy"/>
    <w:p>
      <w:pPr>
        <w:pStyle w:val="Heading2"/>
      </w:pPr>
      <w:r>
        <w:t xml:space="preserve">19. Testing Strategy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Document failure without policy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After</w:t>
      </w:r>
      <w:r>
        <w:t xml:space="preserve"> </w:t>
      </w:r>
      <w:r>
        <w:rPr>
          <w:rStyle w:val="VerbatimChar"/>
        </w:rPr>
        <w:t xml:space="preserve">POST /account-policies</w:t>
      </w:r>
      <w:r>
        <w:t xml:space="preserve"> </w:t>
      </w:r>
      <w:r>
        <w:t xml:space="preserve">for LOAN/INR, open succeeds as generic</w:t>
      </w:r>
      <w:r>
        <w:t xml:space="preserve"> </w:t>
      </w:r>
      <w:r>
        <w:t xml:space="preserve">account only</w:t>
      </w:r>
    </w:p>
    <w:bookmarkEnd w:id="19"/>
    <w:bookmarkStart w:id="20" w:name="future-extension-guide"/>
    <w:p>
      <w:pPr>
        <w:pStyle w:val="Heading2"/>
      </w:pPr>
      <w:r>
        <w:t xml:space="preserve">20. Future Extension Guide</w:t>
      </w:r>
    </w:p>
    <w:p>
      <w:pPr>
        <w:pStyle w:val="FirstParagraph"/>
        <w:spacing w:after="160" w:line="276" w:lineRule="auto"/>
        <w:jc w:val="left"/>
      </w:pPr>
      <w:r>
        <w:t xml:space="preserve">Do not overload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forever — introduce</w:t>
      </w:r>
      <w:r>
        <w:t xml:space="preserve"> </w:t>
      </w:r>
      <w:r>
        <w:rPr>
          <w:rStyle w:val="VerbatimChar"/>
        </w:rPr>
        <w:t xml:space="preserve">loan_application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loan_account</w:t>
      </w:r>
      <w:r>
        <w:t xml:space="preserve"> </w:t>
      </w:r>
      <w:r>
        <w:t xml:space="preserve">link, schedule tables; disbursement posts via Transaction</w:t>
      </w:r>
      <w:r>
        <w:t xml:space="preserve"> </w:t>
      </w:r>
      <w:r>
        <w:t xml:space="preserve">module.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future-modification-guide"/>
    <w:p>
      <w:pPr>
        <w:pStyle w:val="Heading1"/>
      </w:pPr>
      <w:r>
        <w:t xml:space="preserve">Future Modification Guide</w:t>
      </w:r>
    </w:p>
    <w:bookmarkStart w:id="22" w:name="X2a870a3fd986b6be43cda6dcbd3b3619a0c672b"/>
    <w:p>
      <w:pPr>
        <w:pStyle w:val="Heading3"/>
      </w:pPr>
      <w:r>
        <w:t xml:space="preserve">Requirement: Allow opening LOAN accounts like CURRENT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860"/>
        <w:gridCol w:w="385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AccountPolicyInitializer.java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POST policy;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customer-detail.ts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(opening deposit dialog)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Classes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AccountPolicyInitializer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AccountPolicyServiceImpl</w:t>
            </w:r>
            <w:r>
              <w:rPr>
                <w:rFonts w:ascii="Calibri" w:hAnsi="Calibri"/>
                <w:sz w:val="18"/>
              </w:rPr>
              <w:t xml:space="preserve">, UI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detail component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Seed/</w:t>
            </w:r>
            <w:r>
              <w:rPr>
                <w:rStyle w:val="VerbatimChar"/>
                <w:rFonts w:ascii="Calibri" w:hAnsi="Calibri"/>
                <w:sz w:val="18"/>
              </w:rPr>
              <w:t xml:space="preserve">createPolicy</w:t>
            </w:r>
            <w:r>
              <w:rPr>
                <w:rFonts w:ascii="Calibri" w:hAnsi="Calibri"/>
                <w:sz w:val="18"/>
              </w:rPr>
              <w:t xml:space="preserve">; reuse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getActivePolicy('LOAN')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 dialog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pattern from Current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Still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not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 loan product 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balances only</w:t>
            </w:r>
          </w:p>
        </w:tc>
      </w:tr>
    </w:tbl>
    <w:bookmarkEnd w:id="22"/>
    <w:bookmarkStart w:id="23" w:name="requirement-build-real-loan-domain"/>
    <w:p>
      <w:pPr>
        <w:pStyle w:val="Heading3"/>
      </w:pPr>
      <w:r>
        <w:t xml:space="preserve">Requirement: Build real loan domain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860"/>
        <w:gridCol w:w="385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New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com/bankone/loan/**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SecurityConfig; Angular features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Transaction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disbursement/repayment; Reports;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Audit; Account may hold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disbursement account only</w:t>
            </w:r>
          </w:p>
        </w:tc>
      </w:tr>
    </w:tbl>
    <w:bookmarkEnd w:id="23"/>
    <w:bookmarkStart w:id="24" w:name="call-hierarchy-today"/>
    <w:p>
      <w:pPr>
        <w:pStyle w:val="Heading3"/>
      </w:pPr>
      <w:r>
        <w:t xml:space="preserve">Call hierarchy (today)</w:t>
      </w:r>
    </w:p>
    <w:p>
      <w:pPr>
        <w:pStyle w:val="SourceCode"/>
      </w:pPr>
      <w:r>
        <w:rPr>
          <w:rStyle w:val="VerbatimChar"/>
        </w:rPr>
        <w:t xml:space="preserve">UI addLoanAccount()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AccountController.openAccount()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AccountServiceImpl.openAccount()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AccountPolicyRepository (may miss LOAN)</w:t>
      </w:r>
    </w:p>
    <w:bookmarkEnd w:id="24"/>
    <w:bookmarkEnd w:id="25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</dc:title>
  <dc:creator/>
  <cp:keywords/>
  <dcterms:created xsi:type="dcterms:W3CDTF">2026-07-25T05:39:58Z</dcterms:created>
  <dcterms:modified xsi:type="dcterms:W3CDTF">2026-07-25T05:39:58Z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