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ARCHITECTURE</w:t>
      </w:r>
    </w:p>
    <w:bookmarkStart w:id="22" w:name="architecture"/>
    <w:p>
      <w:pPr>
        <w:pStyle w:val="Heading1"/>
      </w:pPr>
      <w:r>
        <w:t xml:space="preserve">Architecture</w:t>
      </w:r>
    </w:p>
    <w:bookmarkStart w:id="1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BankOne is a</w:t>
      </w:r>
      <w:r>
        <w:t xml:space="preserve"> </w:t>
      </w:r>
      <w:r>
        <w:rPr>
          <w:b/>
          <w:bCs/>
        </w:rPr>
        <w:t xml:space="preserve">staff + customer-portal</w:t>
      </w:r>
      <w:r>
        <w:t xml:space="preserve"> </w:t>
      </w:r>
      <w:r>
        <w:t xml:space="preserve">core banking shell.</w:t>
      </w:r>
    </w:p>
    <w:p>
      <w:pPr>
        <w:pStyle w:val="BodyText"/>
      </w:pPr>
      <w:r>
        <w:t xml:space="preserve">Backend code lives in</w:t>
      </w:r>
      <w:r>
        <w:t xml:space="preserve"> </w:t>
      </w:r>
      <w:r>
        <w:rPr>
          <w:rStyle w:val="VerbatimChar"/>
          <w:b/>
          <w:bCs/>
        </w:rPr>
        <w:t xml:space="preserve">BankOne-BackEnd/</w:t>
      </w:r>
      <w:r>
        <w:t xml:space="preserve"> </w:t>
      </w:r>
      <w:r>
        <w:t xml:space="preserve">(Maven); UI in</w:t>
      </w:r>
      <w:r>
        <w:t xml:space="preserve"> </w:t>
      </w:r>
      <w:r>
        <w:rPr>
          <w:rStyle w:val="VerbatimChar"/>
          <w:b/>
          <w:bCs/>
        </w:rPr>
        <w:t xml:space="preserve">BankOne-Frontend/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Spring Boot 4.1, Java 21, packaged as WAR, deployed on</w:t>
      </w:r>
      <w:r>
        <w:t xml:space="preserve"> </w:t>
      </w:r>
      <w:r>
        <w:rPr>
          <w:b/>
          <w:bCs/>
        </w:rPr>
        <w:t xml:space="preserve">Open Liberty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Angular SPA with JWT Bearer auth (staff</w:t>
      </w:r>
      <w:r>
        <w:t xml:space="preserve"> </w:t>
      </w:r>
      <w:r>
        <w:rPr>
          <w:rStyle w:val="VerbatimChar"/>
        </w:rPr>
        <w:t xml:space="preserve">/app/*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/portal/*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PostgreSQL (</w:t>
      </w:r>
      <w:r>
        <w:rPr>
          <w:rStyle w:val="VerbatimChar"/>
        </w:rPr>
        <w:t xml:space="preserve">bankone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Notifications (implemented):</w:t>
      </w:r>
      <w:r>
        <w:t xml:space="preserve"> </w:t>
      </w:r>
      <w:r>
        <w:t xml:space="preserve">Kafka topic</w:t>
      </w:r>
      <w:r>
        <w:t xml:space="preserve"> </w:t>
      </w:r>
      <w:r>
        <w:rPr>
          <w:rStyle w:val="VerbatimChar"/>
        </w:rPr>
        <w:t xml:space="preserve">bankone.notifications</w:t>
      </w:r>
      <w:r>
        <w:t xml:space="preserve"> </w:t>
      </w:r>
      <w:r>
        <w:t xml:space="preserve">→</w:t>
      </w:r>
      <w:r>
        <w:t xml:space="preserve"> </w:t>
      </w:r>
      <w:r>
        <w:t xml:space="preserve">email (Mailpit locally, SendGrid HTTPS on Render)</w:t>
      </w:r>
    </w:p>
    <w:p>
      <w:pPr>
        <w:pStyle w:val="FirstParagraph"/>
      </w:pPr>
      <w:r>
        <w:t xml:space="preserve">Full technology and version inventory:</w:t>
      </w:r>
      <w:r>
        <w:t xml:space="preserve"> </w:t>
      </w:r>
      <w:hyperlink r:id="rId9">
        <w:r>
          <w:rPr>
            <w:rStyle w:val="Hyperlink"/>
          </w:rPr>
          <w:t xml:space="preserve">TECH_STACK.md</w:t>
        </w:r>
      </w:hyperlink>
      <w:r>
        <w:t xml:space="preserve">.</w:t>
      </w:r>
    </w:p>
    <w:p>
      <w:pPr>
        <w:pStyle w:val="BodyText"/>
      </w:pPr>
      <w:r>
        <w:t xml:space="preserve">Learning / platform roadmap (rate limit, cache, outbox, sharding lab):</w:t>
      </w:r>
      <w:r>
        <w:t xml:space="preserve"> </w:t>
      </w:r>
      <w:hyperlink r:id="rId10">
        <w:r>
          <w:rPr>
            <w:rStyle w:val="Hyperlink"/>
          </w:rPr>
          <w:t xml:space="preserve">TECH_LEARNING_PLAN.md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UI[Angular SPA :4200] --&gt;|HTTPS/HTTP JWT| API[Spring Boot on Liberty :9080]</w:t>
      </w:r>
      <w:r>
        <w:br/>
      </w:r>
      <w:r>
        <w:rPr>
          <w:rStyle w:val="VerbatimChar"/>
        </w:rPr>
        <w:t xml:space="preserve">  API --&gt; PG[(PostgreSQL :5432)]</w:t>
      </w:r>
      <w:r>
        <w:br/>
      </w:r>
      <w:r>
        <w:rPr>
          <w:rStyle w:val="VerbatimChar"/>
        </w:rPr>
        <w:t xml:space="preserve">  API --&gt;|publish BankActionEvent| Kafka[Kafka]</w:t>
      </w:r>
      <w:r>
        <w:br/>
      </w:r>
      <w:r>
        <w:rPr>
          <w:rStyle w:val="VerbatimChar"/>
        </w:rPr>
        <w:t xml:space="preserve">  Kafka --&gt; Consumer[NotificationConsumer]</w:t>
      </w:r>
      <w:r>
        <w:br/>
      </w:r>
      <w:r>
        <w:rPr>
          <w:rStyle w:val="VerbatimChar"/>
        </w:rPr>
        <w:t xml:space="preserve">  Consumer --&gt; Mail[Mailpit or SendGrid]</w:t>
      </w:r>
    </w:p>
    <w:bookmarkEnd w:id="11"/>
    <w:bookmarkStart w:id="12" w:name="package-dependencies"/>
    <w:p>
      <w:pPr>
        <w:pStyle w:val="Heading2"/>
      </w:pPr>
      <w:r>
        <w:t xml:space="preserve">Package dependencies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backend [com.bankone]</w:t>
      </w:r>
      <w:r>
        <w:br/>
      </w:r>
      <w:r>
        <w:rPr>
          <w:rStyle w:val="VerbatimChar"/>
        </w:rPr>
        <w:t xml:space="preserve">    auth[auth]</w:t>
      </w:r>
      <w:r>
        <w:br/>
      </w:r>
      <w:r>
        <w:rPr>
          <w:rStyle w:val="VerbatimChar"/>
        </w:rPr>
        <w:t xml:space="preserve">    user[user]</w:t>
      </w:r>
      <w:r>
        <w:br/>
      </w:r>
      <w:r>
        <w:rPr>
          <w:rStyle w:val="VerbatimChar"/>
        </w:rPr>
        <w:t xml:space="preserve">    role[role]</w:t>
      </w:r>
      <w:r>
        <w:br/>
      </w:r>
      <w:r>
        <w:rPr>
          <w:rStyle w:val="VerbatimChar"/>
        </w:rPr>
        <w:t xml:space="preserve">    customer[customer]</w:t>
      </w:r>
      <w:r>
        <w:br/>
      </w:r>
      <w:r>
        <w:rPr>
          <w:rStyle w:val="VerbatimChar"/>
        </w:rPr>
        <w:t xml:space="preserve">    account[account]</w:t>
      </w:r>
      <w:r>
        <w:br/>
      </w:r>
      <w:r>
        <w:rPr>
          <w:rStyle w:val="VerbatimChar"/>
        </w:rPr>
        <w:t xml:space="preserve">    transaction[transaction]</w:t>
      </w:r>
      <w:r>
        <w:br/>
      </w:r>
      <w:r>
        <w:rPr>
          <w:rStyle w:val="VerbatimChar"/>
        </w:rPr>
        <w:t xml:space="preserve">    notification[notification]</w:t>
      </w:r>
      <w:r>
        <w:br/>
      </w:r>
      <w:r>
        <w:rPr>
          <w:rStyle w:val="VerbatimChar"/>
        </w:rPr>
        <w:t xml:space="preserve">    portal[portal]</w:t>
      </w:r>
      <w:r>
        <w:br/>
      </w:r>
      <w:r>
        <w:rPr>
          <w:rStyle w:val="VerbatimChar"/>
        </w:rPr>
        <w:t xml:space="preserve">    beneficiary[beneficiary]</w:t>
      </w:r>
      <w:r>
        <w:br/>
      </w:r>
      <w:r>
        <w:rPr>
          <w:rStyle w:val="VerbatimChar"/>
        </w:rPr>
        <w:t xml:space="preserve">    transfer[transfer]</w:t>
      </w:r>
      <w:r>
        <w:br/>
      </w:r>
      <w:r>
        <w:rPr>
          <w:rStyle w:val="VerbatimChar"/>
        </w:rPr>
        <w:t xml:space="preserve">    audit[audit]</w:t>
      </w:r>
      <w:r>
        <w:br/>
      </w:r>
      <w:r>
        <w:rPr>
          <w:rStyle w:val="VerbatimChar"/>
        </w:rPr>
        <w:t xml:space="preserve">    report[report]</w:t>
      </w:r>
      <w:r>
        <w:br/>
      </w:r>
      <w:r>
        <w:rPr>
          <w:rStyle w:val="VerbatimChar"/>
        </w:rPr>
        <w:t xml:space="preserve">    dashboard[dashboard]</w:t>
      </w:r>
      <w:r>
        <w:br/>
      </w:r>
      <w:r>
        <w:rPr>
          <w:rStyle w:val="VerbatimChar"/>
        </w:rPr>
        <w:t xml:space="preserve">    common[common]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auth --&gt; user</w:t>
      </w:r>
      <w:r>
        <w:br/>
      </w:r>
      <w:r>
        <w:rPr>
          <w:rStyle w:val="VerbatimChar"/>
        </w:rPr>
        <w:t xml:space="preserve">  auth --&gt; role</w:t>
      </w:r>
      <w:r>
        <w:br/>
      </w:r>
      <w:r>
        <w:rPr>
          <w:rStyle w:val="VerbatimChar"/>
        </w:rPr>
        <w:t xml:space="preserve">  auth --&gt; audit</w:t>
      </w:r>
      <w:r>
        <w:br/>
      </w:r>
      <w:r>
        <w:rPr>
          <w:rStyle w:val="VerbatimChar"/>
        </w:rPr>
        <w:t xml:space="preserve">  customer --&gt; account</w:t>
      </w:r>
      <w:r>
        <w:br/>
      </w:r>
      <w:r>
        <w:rPr>
          <w:rStyle w:val="VerbatimChar"/>
        </w:rPr>
        <w:t xml:space="preserve">  account --&gt; customer</w:t>
      </w:r>
      <w:r>
        <w:br/>
      </w:r>
      <w:r>
        <w:rPr>
          <w:rStyle w:val="VerbatimChar"/>
        </w:rPr>
        <w:t xml:space="preserve">  account --&gt; transaction</w:t>
      </w:r>
      <w:r>
        <w:br/>
      </w:r>
      <w:r>
        <w:rPr>
          <w:rStyle w:val="VerbatimChar"/>
        </w:rPr>
        <w:t xml:space="preserve">  account --&gt; notification</w:t>
      </w:r>
      <w:r>
        <w:br/>
      </w:r>
      <w:r>
        <w:rPr>
          <w:rStyle w:val="VerbatimChar"/>
        </w:rPr>
        <w:t xml:space="preserve">  account --&gt; audit</w:t>
      </w:r>
      <w:r>
        <w:br/>
      </w:r>
      <w:r>
        <w:rPr>
          <w:rStyle w:val="VerbatimChar"/>
        </w:rPr>
        <w:t xml:space="preserve">  portal --&gt; account</w:t>
      </w:r>
      <w:r>
        <w:br/>
      </w:r>
      <w:r>
        <w:rPr>
          <w:rStyle w:val="VerbatimChar"/>
        </w:rPr>
        <w:t xml:space="preserve">  portal --&gt; beneficiary</w:t>
      </w:r>
      <w:r>
        <w:br/>
      </w:r>
      <w:r>
        <w:rPr>
          <w:rStyle w:val="VerbatimChar"/>
        </w:rPr>
        <w:t xml:space="preserve">  portal --&gt; transfer</w:t>
      </w:r>
      <w:r>
        <w:br/>
      </w:r>
      <w:r>
        <w:rPr>
          <w:rStyle w:val="VerbatimChar"/>
        </w:rPr>
        <w:t xml:space="preserve">  transfer --&gt; account</w:t>
      </w:r>
      <w:r>
        <w:br/>
      </w:r>
      <w:r>
        <w:rPr>
          <w:rStyle w:val="VerbatimChar"/>
        </w:rPr>
        <w:t xml:space="preserve">  transfer --&gt; audit</w:t>
      </w:r>
      <w:r>
        <w:br/>
      </w:r>
      <w:r>
        <w:rPr>
          <w:rStyle w:val="VerbatimChar"/>
        </w:rPr>
        <w:t xml:space="preserve">  report --&gt; transaction</w:t>
      </w:r>
      <w:r>
        <w:br/>
      </w:r>
      <w:r>
        <w:rPr>
          <w:rStyle w:val="VerbatimChar"/>
        </w:rPr>
        <w:t xml:space="preserve">  report --&gt; account</w:t>
      </w:r>
      <w:r>
        <w:br/>
      </w:r>
      <w:r>
        <w:rPr>
          <w:rStyle w:val="VerbatimChar"/>
        </w:rPr>
        <w:t xml:space="preserve">  report --&gt; transfer</w:t>
      </w:r>
      <w:r>
        <w:br/>
      </w:r>
      <w:r>
        <w:rPr>
          <w:rStyle w:val="VerbatimChar"/>
        </w:rPr>
        <w:t xml:space="preserve">  user --&gt; role</w:t>
      </w:r>
      <w:r>
        <w:br/>
      </w:r>
      <w:r>
        <w:rPr>
          <w:rStyle w:val="VerbatimChar"/>
        </w:rPr>
        <w:t xml:space="preserve">  dashboard --&gt; customer</w:t>
      </w:r>
      <w:r>
        <w:br/>
      </w:r>
      <w:r>
        <w:rPr>
          <w:rStyle w:val="VerbatimChar"/>
        </w:rPr>
        <w:t xml:space="preserve">  dashboard --&gt; account</w:t>
      </w:r>
      <w:r>
        <w:br/>
      </w:r>
      <w:r>
        <w:rPr>
          <w:rStyle w:val="VerbatimChar"/>
        </w:rPr>
        <w:t xml:space="preserve">  dashboard --&gt; user</w:t>
      </w:r>
    </w:p>
    <w:p>
      <w:pPr>
        <w:pStyle w:val="FirstParagraph"/>
      </w:pPr>
      <w:r>
        <w:t xml:space="preserve">Implemented packages include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. Still stub: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product.</w:t>
      </w:r>
    </w:p>
    <w:bookmarkEnd w:id="12"/>
    <w:bookmarkStart w:id="13" w:name="layering-per-feature-module"/>
    <w:p>
      <w:pPr>
        <w:pStyle w:val="Heading2"/>
      </w:pPr>
      <w:r>
        <w:t xml:space="preserve">Layering (per feature module)</w:t>
      </w:r>
    </w:p>
    <w:p>
      <w:pPr>
        <w:pStyle w:val="SourceCode"/>
      </w:pPr>
      <w:r>
        <w:rPr>
          <w:rStyle w:val="VerbatimChar"/>
        </w:rPr>
        <w:t xml:space="preserve">controller → service (interface + impl) → repository → entity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   dto / enums / specification / util</w:t>
      </w:r>
    </w:p>
    <w:p>
      <w:pPr>
        <w:pStyle w:val="FirstParagraph"/>
      </w:pPr>
      <w:r>
        <w:t xml:space="preserve">Cross-cutting concerns live 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JpaAuditingConfig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GlobalExceptionHandler</w:t>
            </w:r>
            <w:r>
              <w:t xml:space="preserve">,</w:t>
            </w:r>
            <w:r>
              <w:t xml:space="preserve"> </w:t>
            </w:r>
            <w:r>
              <w:t xml:space="preserve">domain exceptions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AuditableEntity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BusinessIdFormatter</w:t>
            </w:r>
          </w:p>
        </w:tc>
      </w:tr>
    </w:tbl>
    <w:bookmarkEnd w:id="13"/>
    <w:bookmarkStart w:id="14" w:name="frontend-structure"/>
    <w:p>
      <w:pPr>
        <w:pStyle w:val="Heading2"/>
      </w:pPr>
      <w:r>
        <w:t xml:space="preserve">Frontend structure</w:t>
      </w:r>
    </w:p>
    <w:p>
      <w:pPr>
        <w:pStyle w:val="SourceCode"/>
      </w:pPr>
      <w:r>
        <w:rPr>
          <w:rStyle w:val="VerbatimChar"/>
        </w:rPr>
        <w:t xml:space="preserve">src/app/</w:t>
      </w:r>
      <w:r>
        <w:br/>
      </w:r>
      <w:r>
        <w:rPr>
          <w:rStyle w:val="VerbatimChar"/>
        </w:rPr>
        <w:t xml:space="preserve">  core/          # auth, guards, interceptors, services, models, layout, config</w:t>
      </w:r>
      <w:r>
        <w:br/>
      </w:r>
      <w:r>
        <w:rPr>
          <w:rStyle w:val="VerbatimChar"/>
        </w:rPr>
        <w:t xml:space="preserve">  features/      # login, dashboard, customers, accounts, employees, profile, management</w:t>
      </w:r>
      <w:r>
        <w:br/>
      </w:r>
      <w:r>
        <w:rPr>
          <w:rStyle w:val="VerbatimChar"/>
        </w:rPr>
        <w:t xml:space="preserve">  app.routes.ts</w:t>
      </w:r>
    </w:p>
    <w:p>
      <w:pPr>
        <w:pStyle w:val="FirstParagraph"/>
      </w:pPr>
      <w:r>
        <w:t xml:space="preserve">Protected routes use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with optional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bookmarkEnd w:id="14"/>
    <w:bookmarkStart w:id="15" w:name="deployment"/>
    <w:p>
      <w:pPr>
        <w:pStyle w:val="Heading2"/>
      </w:pPr>
      <w:r>
        <w:t xml:space="preserve">Deployment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140"/>
        <w:gridCol w:w="2140"/>
        <w:gridCol w:w="3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Liberty</w:t>
            </w:r>
            <w:r>
              <w:t xml:space="preserve"> </w:t>
            </w:r>
            <w:r>
              <w:t xml:space="preserve">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9080 HTTP / 9443</w:t>
            </w:r>
            <w:r>
              <w:t xml:space="preserve"> </w:t>
            </w: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scripts/redeploy-liberty.sh</w:t>
            </w:r>
            <w:r>
              <w:t xml:space="preserve"> </w:t>
            </w:r>
            <w:r>
              <w:t xml:space="preserve">JDWP debug</w:t>
            </w:r>
            <w:r>
              <w:t xml:space="preserve"> </w:t>
            </w:r>
            <w:r>
              <w:rPr>
                <w:b/>
                <w:bCs/>
              </w:rPr>
              <w:t xml:space="preserve">7777</w:t>
            </w:r>
            <w:r>
              <w:t xml:space="preserve"> </w:t>
            </w:r>
            <w:r>
              <w:t xml:space="preserve">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LIBERTY_DEBUG=0</w:t>
            </w:r>
            <w:r>
              <w:t xml:space="preserve"> </w:t>
            </w:r>
            <w:r>
              <w:t xml:space="preserve">to disable)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Kafka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up -d kafka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 1025 / UI 8025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up -d mailpit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Embedded Tomcat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application.properties</w:t>
            </w:r>
            <w:r>
              <w:t xml:space="preserve"> </w:t>
            </w:r>
            <w:r>
              <w:rPr>
                <w:rStyle w:val="VerbatimChar"/>
              </w:rPr>
              <w:t xml:space="preserve">server.port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Talks to API base in</w:t>
            </w:r>
            <w:r>
              <w:t xml:space="preserve"> </w:t>
            </w:r>
            <w:r>
              <w:rPr>
                <w:rStyle w:val="VerbatimChar"/>
              </w:rPr>
              <w:t xml:space="preserve">api-config.ts</w:t>
            </w:r>
          </w:p>
        </w:tc>
      </w:tr>
    </w:tbl>
    <w:p>
      <w:pPr>
        <w:pStyle w:val="BodyText"/>
      </w:pPr>
      <w:r>
        <w:t xml:space="preserve">WAR artifact:</w:t>
      </w:r>
      <w:r>
        <w:t xml:space="preserve"> </w:t>
      </w:r>
      <w:r>
        <w:rPr>
          <w:rStyle w:val="VerbatimChar"/>
        </w:rPr>
        <w:t xml:space="preserve">target/bankone-0.0.1-SNAPSHOT.war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$WLP_HOME/usr/servers/bankone/apps/</w:t>
      </w:r>
    </w:p>
    <w:bookmarkEnd w:id="15"/>
    <w:bookmarkStart w:id="16" w:name="security-architecture"/>
    <w:p>
      <w:pPr>
        <w:pStyle w:val="Heading2"/>
      </w:pPr>
      <w:r>
        <w:t xml:space="preserve">Security architecture</w:t>
      </w:r>
    </w:p>
    <w:p>
      <w:pPr>
        <w:pStyle w:val="Compact"/>
        <w:numPr>
          <w:ilvl w:val="0"/>
          <w:numId w:val="1002"/>
        </w:numPr>
      </w:pPr>
      <w:r>
        <w:t xml:space="preserve">Stateless JWT (</w:t>
      </w:r>
      <w:r>
        <w:rPr>
          <w:rStyle w:val="VerbatimChar"/>
        </w:rPr>
        <w:t xml:space="preserve">SessionCreationPolicy.STATELESS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Login public; all other endpoints authenticated</w:t>
      </w:r>
    </w:p>
    <w:p>
      <w:pPr>
        <w:pStyle w:val="Compact"/>
        <w:numPr>
          <w:ilvl w:val="0"/>
          <w:numId w:val="1002"/>
        </w:numPr>
      </w:pPr>
      <w:r>
        <w:t xml:space="preserve">Role checks via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(+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on some</w:t>
      </w:r>
      <w:r>
        <w:t xml:space="preserve"> </w:t>
      </w:r>
      <w:r>
        <w:t xml:space="preserve">user APIs)</w:t>
      </w:r>
    </w:p>
    <w:p>
      <w:pPr>
        <w:pStyle w:val="Compact"/>
        <w:numPr>
          <w:ilvl w:val="0"/>
          <w:numId w:val="1002"/>
        </w:numPr>
      </w:pPr>
      <w:r>
        <w:t xml:space="preserve">Roles loaded from DB on each request (</w:t>
      </w: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embedded in JWT claims</w:t>
      </w:r>
    </w:p>
    <w:p>
      <w:pPr>
        <w:pStyle w:val="Compact"/>
        <w:numPr>
          <w:ilvl w:val="0"/>
          <w:numId w:val="1002"/>
        </w:numPr>
      </w:pPr>
      <w:r>
        <w:t xml:space="preserve">Account lockout via</w:t>
      </w:r>
      <w:r>
        <w:t xml:space="preserve"> </w:t>
      </w:r>
      <w:r>
        <w:rPr>
          <w:rStyle w:val="VerbatimChar"/>
        </w:rPr>
        <w:t xml:space="preserve">LoginAttemptService</w:t>
      </w:r>
      <w:r>
        <w:t xml:space="preserve"> </w:t>
      </w:r>
      <w:r>
        <w:t xml:space="preserve">/ user lock fields</w:t>
      </w:r>
    </w:p>
    <w:bookmarkEnd w:id="16"/>
    <w:bookmarkStart w:id="17" w:name="data-architecture"/>
    <w:p>
      <w:pPr>
        <w:pStyle w:val="Heading2"/>
      </w:pPr>
      <w:r>
        <w:t xml:space="preserve">Data architecture</w:t>
      </w:r>
    </w:p>
    <w:p>
      <w:pPr>
        <w:pStyle w:val="Compact"/>
        <w:numPr>
          <w:ilvl w:val="0"/>
          <w:numId w:val="1003"/>
        </w:numPr>
      </w:pPr>
      <w:r>
        <w:t xml:space="preserve">Schema evolution: Hibernate</w:t>
      </w:r>
      <w:r>
        <w:t xml:space="preserve"> </w:t>
      </w:r>
      <w:r>
        <w:rPr>
          <w:rStyle w:val="VerbatimChar"/>
        </w:rPr>
        <w:t xml:space="preserve">ddl-auto=update</w:t>
      </w:r>
    </w:p>
    <w:p>
      <w:pPr>
        <w:pStyle w:val="Compact"/>
        <w:numPr>
          <w:ilvl w:val="0"/>
          <w:numId w:val="1003"/>
        </w:numPr>
      </w:pPr>
      <w:r>
        <w:t xml:space="preserve">Explicit SQL: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account_ordinal_seq</w:t>
      </w:r>
      <w:r>
        <w:t xml:space="preserve"> </w:t>
      </w:r>
      <w:r>
        <w:t xml:space="preserve">only</w:t>
      </w:r>
    </w:p>
    <w:p>
      <w:pPr>
        <w:pStyle w:val="Compact"/>
        <w:numPr>
          <w:ilvl w:val="0"/>
          <w:numId w:val="1003"/>
        </w:numPr>
      </w:pPr>
      <w:r>
        <w:t xml:space="preserve">Soft business IDs: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is formatted in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BusinessIdFormatter</w:t>
      </w:r>
      <w:r>
        <w:t xml:space="preserve">), not a DB column</w:t>
      </w:r>
    </w:p>
    <w:bookmarkEnd w:id="17"/>
    <w:bookmarkStart w:id="21" w:name="related-docs"/>
    <w:p>
      <w:pPr>
        <w:pStyle w:val="Heading2"/>
      </w:pPr>
      <w:r>
        <w:t xml:space="preserve">Related docs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CALL_FLOW.md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CLASS_DIAGRAM.md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DATABASE_SCHEMA.md</w:t>
        </w:r>
      </w:hyperlink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/CALL_FLOW.md" TargetMode="External" /><Relationship Type="http://schemas.openxmlformats.org/officeDocument/2006/relationships/hyperlink" Id="rId19" Target="./CLASS_DIAGRAM.md" TargetMode="External" /><Relationship Type="http://schemas.openxmlformats.org/officeDocument/2006/relationships/hyperlink" Id="rId20" Target="./DATABASE_SCHEMA.md" TargetMode="External" /><Relationship Type="http://schemas.openxmlformats.org/officeDocument/2006/relationships/hyperlink" Id="rId10" Target="./TECH_LEARNING_PLAN.md" TargetMode="External" /><Relationship Type="http://schemas.openxmlformats.org/officeDocument/2006/relationships/hyperlink" Id="rId9" Target="./TECH_STAC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/CALL_FLOW.md" TargetMode="External" /><Relationship Type="http://schemas.openxmlformats.org/officeDocument/2006/relationships/hyperlink" Id="rId19" Target="./CLASS_DIAGRAM.md" TargetMode="External" /><Relationship Type="http://schemas.openxmlformats.org/officeDocument/2006/relationships/hyperlink" Id="rId20" Target="./DATABASE_SCHEMA.md" TargetMode="External" /><Relationship Type="http://schemas.openxmlformats.org/officeDocument/2006/relationships/hyperlink" Id="rId10" Target="./TECH_LEARNING_PLAN.md" TargetMode="External" /><Relationship Type="http://schemas.openxmlformats.org/officeDocument/2006/relationships/hyperlink" Id="rId9" Target="./TECH_STAC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</dc:title>
  <dc:creator/>
  <cp:keywords/>
  <dcterms:created xsi:type="dcterms:W3CDTF">2026-07-31T07:22:41Z</dcterms:created>
  <dcterms:modified xsi:type="dcterms:W3CDTF">2026-07-31T07:22:41Z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