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CHANGE_IMPACT_GUIDE</w:t>
      </w:r>
    </w:p>
    <w:bookmarkStart w:id="13" w:name="change-impact-guide"/>
    <w:p>
      <w:pPr>
        <w:pStyle w:val="Heading1"/>
      </w:pPr>
      <w:r>
        <w:t xml:space="preserve">Change Impact Guide</w:t>
      </w:r>
    </w:p>
    <w:p>
      <w:pPr>
        <w:pStyle w:val="FirstParagraph"/>
      </w:pPr>
      <w:r>
        <w:t xml:space="preserve">Use this when modifying an existing feature. Always pair with the</w:t>
      </w:r>
      <w:r>
        <w:t xml:space="preserve"> </w:t>
      </w:r>
      <w:r>
        <w:t xml:space="preserve">module’s</w:t>
      </w:r>
      <w:r>
        <w:t xml:space="preserve"> </w:t>
      </w:r>
      <w:r>
        <w:rPr>
          <w:b/>
          <w:bCs/>
        </w:rPr>
        <w:t xml:space="preserve">Future Modification Guide</w:t>
      </w:r>
      <w:r>
        <w:t xml:space="preserve">.</w:t>
      </w:r>
    </w:p>
    <w:bookmarkStart w:id="9" w:name="cross-cutting-hotspots"/>
    <w:p>
      <w:pPr>
        <w:pStyle w:val="Heading2"/>
      </w:pPr>
      <w:r>
        <w:t xml:space="preserve">Cross-cutting hotspots</w:t>
      </w:r>
    </w:p>
    <w:tbl>
      <w:tblPr>
        <w:tblStyle w:val="Table"/>
        <w:tblW w:type="pct" w:w="4872"/>
        <w:tblLayout w:type="fixed"/>
        <w:tblLook w:firstRow="1" w:lastRow="0" w:firstColumn="0" w:lastColumn="0" w:noHBand="0" w:noVBand="0" w:val="0020"/>
      </w:tblPr>
      <w:tblGrid>
        <w:gridCol w:w="1320"/>
        <w:gridCol w:w="3553"/>
        <w:gridCol w:w="28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collateral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REST</w:t>
            </w:r>
            <w:r>
              <w:t xml:space="preserve"> </w:t>
            </w: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service, routes,</w:t>
            </w:r>
            <w:r>
              <w:t xml:space="preserve"> </w:t>
            </w:r>
            <w:r>
              <w:rPr>
                <w:rStyle w:val="VerbatimChar"/>
              </w:rPr>
              <w:t xml:space="preserve">API_DOCUMENTATION.md</w:t>
            </w:r>
            <w:r>
              <w:t xml:space="preserve">,</w:t>
            </w:r>
            <w:r>
              <w:t xml:space="preserve"> </w:t>
            </w:r>
            <w:r>
              <w:t xml:space="preserve">redeploy Liberty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role</w:t>
            </w:r>
            <w:r>
              <w:t xml:space="preserve"> </w:t>
            </w: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SecurityConfig</w:t>
            </w:r>
            <w:r>
              <w:t xml:space="preserve">, Angular</w:t>
            </w:r>
            <w:r>
              <w:t xml:space="preserve"> </w:t>
            </w:r>
            <w:r>
              <w:rPr>
                <w:rStyle w:val="VerbatimChar"/>
              </w:rPr>
              <w:t xml:space="preserve">authGuard</w:t>
            </w:r>
            <w:r>
              <w:t xml:space="preserve"> </w:t>
            </w:r>
            <w:r>
              <w:t xml:space="preserve">/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Employee</w:t>
            </w:r>
            <w:r>
              <w:t xml:space="preserve"> </w:t>
            </w:r>
            <w:r>
              <w:t xml:space="preserve">role seeding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 behavior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JwtAuthenticationFilter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UI storage,</w:t>
            </w:r>
            <w:r>
              <w:t xml:space="preserve"> </w:t>
            </w:r>
            <w:r>
              <w:t xml:space="preserve">interceptor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</w:t>
            </w:r>
            <w:r>
              <w:t xml:space="preserve"> </w:t>
            </w:r>
            <w:r>
              <w:t xml:space="preserve">number</w:t>
            </w:r>
            <w:r>
              <w:t xml:space="preserve"> </w:t>
            </w: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AccountNumberGenerator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AccountServiceImpl.openAccount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numbers</w:t>
            </w:r>
            <w:r>
              <w:t xml:space="preserve"> </w:t>
            </w:r>
            <w:r>
              <w:t xml:space="preserve">(non-retroactive),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Opening</w:t>
            </w:r>
            <w:r>
              <w:t xml:space="preserve"> </w:t>
            </w:r>
            <w:r>
              <w:t xml:space="preserve">deposit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AccountPolicy*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AccountServiceImpl.openAccount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Opening-deposit dialog,</w:t>
            </w:r>
            <w:r>
              <w:t xml:space="preserve"> </w:t>
            </w:r>
            <w:r>
              <w:t xml:space="preserve">customer create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</w:t>
            </w:r>
            <w:r>
              <w:t xml:space="preserve"> </w:t>
            </w:r>
            <w:r>
              <w:t xml:space="preserve">mutation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AccountServiceImpl</w:t>
            </w:r>
            <w:r>
              <w:t xml:space="preserve"> </w:t>
            </w:r>
            <w:r>
              <w:t xml:space="preserve">deposit / `</w:t>
            </w:r>
            <w:r>
              <w:t xml:space="preserve"> </w:t>
            </w:r>
            <w:r>
              <w:t xml:space="preserve">withdraw / transfer / open</w:t>
            </w:r>
            <w:r>
              <w:t xml:space="preserve"> </w:t>
            </w:r>
            <w:r>
              <w:t xml:space="preserve">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TransactionService.record`,</w:t>
            </w:r>
            <w:r>
              <w:t xml:space="preserve"> </w:t>
            </w:r>
            <w:r>
              <w:t xml:space="preserve">Kafka publish sites,</w:t>
            </w:r>
            <w:r>
              <w:t xml:space="preserve"> </w:t>
            </w:r>
            <w:r>
              <w:t xml:space="preserve">shboard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</w:t>
            </w:r>
            <w:r>
              <w:t xml:space="preserve"> </w:t>
            </w: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NotificationEventPublisher</w:t>
            </w:r>
            <w:r>
              <w:t xml:space="preserve">, M</w:t>
            </w:r>
            <w:r>
              <w:t xml:space="preserve"> </w:t>
            </w:r>
            <w:r>
              <w:rPr>
                <w:rStyle w:val="VerbatimChar"/>
              </w:rPr>
              <w:t xml:space="preserve">NotificationEventConsumer</w:t>
            </w:r>
            <w:r>
              <w:t xml:space="preserve">, K</w:t>
            </w:r>
            <w:r>
              <w:t xml:space="preserve"> </w:t>
            </w:r>
            <w:r>
              <w:t xml:space="preserve">composers / mail services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ail env (</w:t>
            </w:r>
            <w:r>
              <w:rPr>
                <w:rStyle w:val="VerbatimChar"/>
              </w:rPr>
              <w:t xml:space="preserve">MAIL_*</w:t>
            </w:r>
            <w:r>
              <w:t xml:space="preserve">),</w:t>
            </w:r>
            <w:r>
              <w:t xml:space="preserve"> </w:t>
            </w:r>
            <w:r>
              <w:t xml:space="preserve">afka topic / Aiven,</w:t>
            </w:r>
            <w:r>
              <w:t xml:space="preserve"> </w:t>
            </w:r>
            <w:r>
              <w:t xml:space="preserve">ustomer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 </w:t>
            </w:r>
            <w:r>
              <w:t xml:space="preserve">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</w:t>
            </w:r>
            <w:r>
              <w:t xml:space="preserve"> </w:t>
            </w:r>
            <w:r>
              <w:t xml:space="preserve">identity</w:t>
            </w:r>
            <w:r>
              <w:t xml:space="preserve"> </w:t>
            </w:r>
            <w:r>
              <w:t xml:space="preserve">display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BusinessIdFormatter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Customer.getCustomerCode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UI showing customer</w:t>
            </w:r>
            <w:r>
              <w:t xml:space="preserve"> </w:t>
            </w:r>
            <w: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base 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api-config.ts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HTTP calls</w:t>
            </w:r>
          </w:p>
        </w:tc>
      </w:tr>
    </w:tbl>
    <w:bookmarkEnd w:id="9"/>
    <w:bookmarkStart w:id="10" w:name="feature-impact-matrix"/>
    <w:p>
      <w:pPr>
        <w:pStyle w:val="Heading2"/>
      </w:pPr>
      <w:r>
        <w:t xml:space="preserve">Feature → impact matrix</w:t>
      </w:r>
    </w:p>
    <w:tbl>
      <w:tblPr>
        <w:tblStyle w:val="Table"/>
        <w:tblW w:type="pct" w:w="4722"/>
        <w:tblLayout w:type="fixed"/>
        <w:tblLook w:firstRow="1" w:lastRow="0" w:firstColumn="0" w:lastColumn="0" w:noHBand="0" w:noVBand="0" w:val="0020"/>
      </w:tblPr>
      <w:tblGrid>
        <w:gridCol w:w="3740"/>
        <w:gridCol w:w="37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If you change…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check…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create with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CustomerServiceImpl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AccountService.openAccount</w:t>
            </w:r>
            <w:r>
              <w:t xml:space="preserve">,</w:t>
            </w:r>
            <w:r>
              <w:t xml:space="preserve"> </w:t>
            </w:r>
            <w:r>
              <w:t xml:space="preserve">policies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Deposit / withdraw / Acco</w:t>
            </w:r>
            <w:r>
              <w:t xml:space="preserve"> </w:t>
            </w:r>
            <w:r>
              <w:t xml:space="preserve">transfer</w:t>
            </w:r>
            <w:r>
              <w:t xml:space="preserve"> </w:t>
            </w:r>
            <w:r>
              <w:rPr>
                <w:rStyle w:val="VerbatimChar"/>
              </w:rPr>
              <w:t xml:space="preserve">Tra</w:t>
            </w:r>
            <w:r>
              <w:t xml:space="preserve">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 balances +</w:t>
            </w:r>
            <w:r>
              <w:t xml:space="preserve"> </w:t>
            </w:r>
            <w:r>
              <w:t xml:space="preserve">nsactionService.record</w:t>
            </w:r>
            <w:r>
              <w:rPr>
                <w:rStyle w:val="VerbatimChar"/>
              </w:rPr>
              <w:t xml:space="preserve">+ ificationEventPublisher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status-transition rules;</w:t>
            </w:r>
            <w:r>
              <w:t xml:space="preserve"> </w:t>
            </w:r>
            <w:r>
              <w:t xml:space="preserve">deposit currently requires</w:t>
            </w:r>
            <w:r>
              <w:t xml:space="preserve"> </w:t>
            </w: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policy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AccountPolicyInitializer</w:t>
            </w:r>
            <w:r>
              <w:t xml:space="preserve">; GET</w:t>
            </w:r>
            <w:r>
              <w:t xml:space="preserve"> </w:t>
            </w:r>
            <w:r>
              <w:t xml:space="preserve">policy UI dialogs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User/employee 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Roles, login,</w:t>
            </w:r>
            <w:r>
              <w:t xml:space="preserve"> </w:t>
            </w:r>
            <w:r>
              <w:rPr>
                <w:rStyle w:val="VerbatimChar"/>
              </w:rPr>
              <w:t xml:space="preserve">/users</w:t>
            </w:r>
            <w:r>
              <w:t xml:space="preserve"> </w:t>
            </w:r>
            <w:r>
              <w:t xml:space="preserve">ADMIN</w:t>
            </w:r>
            <w:r>
              <w:t xml:space="preserve"> </w:t>
            </w:r>
            <w:r>
              <w:t xml:space="preserve">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 / Kafka 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/ Render env; topic must</w:t>
            </w:r>
            <w:r>
              <w:t xml:space="preserve"> </w:t>
            </w:r>
            <w:r>
              <w:t xml:space="preserve">exist; SendGrid on Render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 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DashboardServiceImpl</w:t>
            </w:r>
            <w:r>
              <w:t xml:space="preserve">;</w:t>
            </w:r>
            <w:r>
              <w:t xml:space="preserve"> </w:t>
            </w:r>
            <w:r>
              <w:t xml:space="preserve">transaction count still stub</w:t>
            </w:r>
          </w:p>
        </w:tc>
      </w:tr>
    </w:tbl>
    <w:bookmarkEnd w:id="10"/>
    <w:bookmarkStart w:id="11" w:name="frontend-backend-pairs"/>
    <w:p>
      <w:pPr>
        <w:pStyle w:val="Heading2"/>
      </w:pPr>
      <w:r>
        <w:t xml:space="preserve">Frontend / backend pairs</w:t>
      </w:r>
    </w:p>
    <w:tbl>
      <w:tblPr>
        <w:tblStyle w:val="Table"/>
        <w:tblW w:type="pct" w:w="4236"/>
        <w:tblLayout w:type="fixed"/>
        <w:tblLook w:firstRow="1" w:lastRow="0" w:firstColumn="0" w:lastColumn="0" w:noHBand="0" w:noVBand="0" w:val="0020"/>
      </w:tblPr>
      <w:tblGrid>
        <w:gridCol w:w="319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AuthenticationController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features/login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core/services/auth.ts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features/customers/*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features/accounts/*</w:t>
            </w:r>
            <w:r>
              <w:t xml:space="preserve">,</w:t>
            </w:r>
            <w:r>
              <w:t xml:space="preserve"> </w:t>
            </w:r>
            <w:r>
              <w:t xml:space="preserve">customer-detail account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AccountPolicyController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account-policy.ts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opening-deposit-dialog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features/employees/*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DashboardController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features/dashboard/*</w:t>
            </w:r>
          </w:p>
        </w:tc>
      </w:tr>
    </w:tbl>
    <w:bookmarkEnd w:id="11"/>
    <w:bookmarkStart w:id="12" w:name="documentation-impact-checklist"/>
    <w:p>
      <w:pPr>
        <w:pStyle w:val="Heading2"/>
      </w:pPr>
      <w:r>
        <w:t xml:space="preserve">Documentation impact checklist</w:t>
      </w:r>
    </w:p>
    <w:p>
      <w:pPr>
        <w:pStyle w:val="FirstParagraph"/>
      </w:pPr>
      <w:r>
        <w:t xml:space="preserve">After any of the above, update: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docs/MODULES/&lt;Module&gt;.md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docs/API_DOCUMENTATION.md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docs/DATABASE_SCHEMA.md</w:t>
      </w:r>
      <w:r>
        <w:t xml:space="preserve"> </w:t>
      </w:r>
      <w:r>
        <w:t xml:space="preserve">if</w:t>
      </w:r>
      <w:r>
        <w:t xml:space="preserve"> </w:t>
      </w:r>
      <w:r>
        <w:t xml:space="preserve">surface changed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docs/CALL_FLOW.md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SEQUENCE_DIAGRAMS.md</w:t>
      </w:r>
      <w:r>
        <w:t xml:space="preserve"> </w:t>
      </w:r>
      <w:r>
        <w:t xml:space="preserve">for flow changes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docs/CHANGELOG.md</w:t>
      </w:r>
      <w:r>
        <w:t xml:space="preserve"> </w:t>
      </w:r>
      <w:r>
        <w:t xml:space="preserve">(append)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docs/FUNCTIONAL_SPECIFICATION.md</w:t>
      </w:r>
      <w:r>
        <w:t xml:space="preserve"> </w:t>
      </w:r>
      <w:r>
        <w:t xml:space="preserve">if capability status changes</w:t>
      </w:r>
    </w:p>
    <w:bookmarkEnd w:id="12"/>
    <w:bookmarkEnd w:id="13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CHANGE_IMPACT_GUIDE</dc:title>
  <dc:creator/>
  <cp:keywords/>
  <dcterms:created xsi:type="dcterms:W3CDTF">2026-07-31T07:22:52Z</dcterms:created>
  <dcterms:modified xsi:type="dcterms:W3CDTF">2026-07-31T07:22:52Z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