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FUNCTIONAL_SPECIFICATION</w:t>
      </w:r>
    </w:p>
    <w:bookmarkStart w:id="22" w:name="functional-specification"/>
    <w:p>
      <w:pPr>
        <w:pStyle w:val="Heading1"/>
      </w:pPr>
      <w:r>
        <w:t xml:space="preserve">Functional Specification</w:t>
      </w:r>
    </w:p>
    <w:p>
      <w:pPr>
        <w:pStyle w:val="FirstParagraph"/>
      </w:pPr>
      <w:r>
        <w:t xml:space="preserve">Status legend: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Stub / Planned</w:t>
      </w:r>
    </w:p>
    <w:bookmarkStart w:id="9" w:name="authentication-session"/>
    <w:p>
      <w:pPr>
        <w:pStyle w:val="Heading2"/>
      </w:pPr>
      <w:r>
        <w:t xml:space="preserve">1. Authentication &amp; session</w:t>
      </w:r>
    </w:p>
    <w:tbl>
      <w:tblPr>
        <w:tblStyle w:val="Table"/>
        <w:tblW w:type="pct" w:w="4653"/>
        <w:tblLayout w:type="fixed"/>
        <w:tblLook w:firstRow="1" w:lastRow="0" w:firstColumn="0" w:lastColumn="0" w:noHBand="0" w:noVBand="0" w:val="0020"/>
      </w:tblPr>
      <w:tblGrid>
        <w:gridCol w:w="242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Staff login</w:t>
            </w:r>
            <w:r>
              <w:t xml:space="preserve"> </w:t>
            </w:r>
            <w:r>
              <w:t xml:space="preserve">(username/password)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user profile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/auth/me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 8 chars; confirm</w:t>
            </w:r>
            <w:r>
              <w:t xml:space="preserve"> </w:t>
            </w:r>
            <w: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Logout (API +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/auth/logout</w:t>
            </w:r>
            <w:r>
              <w:t xml:space="preserve"> </w:t>
            </w:r>
            <w:r>
              <w:t xml:space="preserve">records AUTH LOGOUT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Remember-me (local vs</w:t>
            </w:r>
            <w:r>
              <w:t xml:space="preserve"> </w:t>
            </w:r>
            <w:r>
              <w:t xml:space="preserve">session storage)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Failed-attempt</w:t>
            </w:r>
            <w:r>
              <w:t xml:space="preserve"> </w:t>
            </w:r>
            <w:r>
              <w:t xml:space="preserve">lockout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LoginAttemptService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Role-based route</w:t>
            </w:r>
            <w:r>
              <w:t xml:space="preserve"> </w:t>
            </w:r>
            <w:r>
              <w:t xml:space="preserve">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Angular</w:t>
            </w:r>
            <w:r>
              <w:t xml:space="preserve"> </w:t>
            </w:r>
            <w:r>
              <w:rPr>
                <w:rStyle w:val="VerbatimChar"/>
              </w:rPr>
              <w:t xml:space="preserve">authGuard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portalGuard</w:t>
            </w:r>
          </w:p>
        </w:tc>
      </w:tr>
    </w:tbl>
    <w:bookmarkEnd w:id="9"/>
    <w:bookmarkStart w:id="10" w:name="dashboard"/>
    <w:p>
      <w:pPr>
        <w:pStyle w:val="Heading2"/>
      </w:pPr>
      <w:r>
        <w:t xml:space="preserve">2. Dashboard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 counts (customers,</w:t>
            </w:r>
            <w:r>
              <w:t xml:space="preserve"> </w:t>
            </w:r>
            <w:r>
              <w:t xml:space="preserve">accounts, employees)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transaction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t xml:space="preserve">Transaction</w:t>
            </w:r>
            <w:r>
              <w:t xml:space="preserve"> </w:t>
            </w:r>
            <w:r>
              <w:t xml:space="preserve">module exists</w:t>
            </w:r>
          </w:p>
        </w:tc>
      </w:tr>
    </w:tbl>
    <w:bookmarkEnd w:id="10"/>
    <w:bookmarkStart w:id="11" w:name="customers"/>
    <w:p>
      <w:pPr>
        <w:pStyle w:val="Heading2"/>
      </w:pPr>
      <w:r>
        <w:t xml:space="preserve">3. Customers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/ paginate</w:t>
            </w:r>
            <w:r>
              <w:t xml:space="preserve"> </w:t>
            </w:r>
            <w:r>
              <w:t xml:space="preserve">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customer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first</w:t>
            </w:r>
            <w:r>
              <w:t xml:space="preserve"> </w:t>
            </w:r>
            <w:r>
              <w:t xml:space="preserve">account on</w:t>
            </w:r>
            <w:r>
              <w:t xml:space="preserve"> </w:t>
            </w: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Soft/hard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 for</w:t>
            </w:r>
            <w:r>
              <w:t xml:space="preserve"> </w:t>
            </w:r>
            <w: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additional accounts</w:t>
            </w:r>
            <w:r>
              <w:t xml:space="preserve"> </w:t>
            </w:r>
            <w:r>
              <w:t xml:space="preserve">from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  <w:r>
              <w:t xml:space="preserve"> </w:t>
            </w:r>
            <w:r>
              <w:t xml:space="preserve">(policy-aware</w:t>
            </w:r>
            <w:r>
              <w:t xml:space="preserve"> </w:t>
            </w:r>
            <w:r>
              <w:t xml:space="preserve">opening</w:t>
            </w:r>
            <w:r>
              <w:t xml:space="preserve"> </w:t>
            </w:r>
            <w:r>
              <w:t xml:space="preserve">deposit); Loan</w:t>
            </w:r>
            <w:r>
              <w:t xml:space="preserve"> </w:t>
            </w:r>
            <w:r>
              <w:t xml:space="preserve">button present</w:t>
            </w:r>
          </w:p>
        </w:tc>
      </w:tr>
    </w:tbl>
    <w:bookmarkEnd w:id="11"/>
    <w:bookmarkStart w:id="12" w:name="accounts"/>
    <w:p>
      <w:pPr>
        <w:pStyle w:val="Heading2"/>
      </w:pPr>
      <w:r>
        <w:t xml:space="preserve">4. Accounts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2929"/>
        <w:gridCol w:w="1952"/>
        <w:gridCol w:w="28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Policy-validated opening</w:t>
            </w:r>
            <w:r>
              <w:t xml:space="preserve"> </w:t>
            </w:r>
            <w:r>
              <w:t xml:space="preserve">deposit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/ search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accounts by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account by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/accounts/{id}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account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(post-open)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Credits balances + writes</w:t>
            </w:r>
            <w:r>
              <w:t xml:space="preserve"> </w:t>
            </w:r>
            <w:r>
              <w:t xml:space="preserve">CREDIT ledger row; Kafka</w:t>
            </w:r>
            <w:r>
              <w:t xml:space="preserve"> </w:t>
            </w:r>
            <w:r>
              <w:t xml:space="preserve">email to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 + Kafka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DEBIT+CREDIT; Kafka email</w:t>
            </w:r>
            <w:r>
              <w:t xml:space="preserve"> </w:t>
            </w:r>
            <w:r>
              <w:t xml:space="preserve">to destination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detail + ledger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detail + paged</w:t>
            </w:r>
            <w:r>
              <w:t xml:space="preserve"> </w:t>
            </w:r>
            <w:r>
              <w:t xml:space="preserve">transactions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pagination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First/Last + Go to page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list-pagination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policies (create +</w:t>
            </w:r>
            <w:r>
              <w:t xml:space="preserve"> </w:t>
            </w:r>
            <w:r>
              <w:t xml:space="preserve">get active)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Seeded INR policies; no</w:t>
            </w:r>
            <w:r>
              <w:t xml:space="preserve"> </w:t>
            </w:r>
            <w:r>
              <w:t xml:space="preserve">LOAN seed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Opening-deposit dialog</w:t>
            </w:r>
            <w:r>
              <w:t xml:space="preserve"> </w:t>
            </w:r>
            <w:r>
              <w:t xml:space="preserve">(Current)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GET /account-policies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Kafka customer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MODULES/Notification.md</w:t>
            </w:r>
          </w:p>
        </w:tc>
      </w:tr>
    </w:tbl>
    <w:bookmarkEnd w:id="12"/>
    <w:bookmarkStart w:id="13" w:name="employees-users"/>
    <w:p>
      <w:pPr>
        <w:pStyle w:val="Heading2"/>
      </w:pPr>
      <w:r>
        <w:t xml:space="preserve">5. Employees (users)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/ create / update</w:t>
            </w:r>
            <w:r>
              <w:t xml:space="preserve"> </w:t>
            </w:r>
            <w:r>
              <w:t xml:space="preserve">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multi-role</w:t>
            </w:r>
            <w:r>
              <w:t xml:space="preserve"> </w:t>
            </w:r>
            <w:r>
              <w:t xml:space="preserve">assignment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roleNames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CRUD + access codes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/roles</w:t>
            </w:r>
            <w:r>
              <w:t xml:space="preserve">; union of</w:t>
            </w:r>
            <w:r>
              <w:t xml:space="preserve"> </w:t>
            </w:r>
            <w:r>
              <w:t xml:space="preserve">role authorities at</w:t>
            </w:r>
            <w:r>
              <w:t xml:space="preserve"> </w:t>
            </w:r>
            <w:r>
              <w:t xml:space="preserve">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 policies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card;</w:t>
            </w:r>
            <w:r>
              <w:t xml:space="preserve"> </w:t>
            </w:r>
            <w:r>
              <w:t xml:space="preserve">ADMIN/MANAGER edit</w:t>
            </w:r>
          </w:p>
        </w:tc>
      </w:tr>
    </w:tbl>
    <w:bookmarkEnd w:id="13"/>
    <w:bookmarkStart w:id="14" w:name="branch"/>
    <w:p>
      <w:pPr>
        <w:pStyle w:val="Heading2"/>
      </w:pPr>
      <w:r>
        <w:t xml:space="preserve">6. Branch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 master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branchCode</w:t>
            </w:r>
            <w:r>
              <w:t xml:space="preserve"> </w:t>
            </w:r>
            <w:r>
              <w:t xml:space="preserve">string (often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)</w:t>
            </w:r>
          </w:p>
        </w:tc>
      </w:tr>
    </w:tbl>
    <w:bookmarkEnd w:id="14"/>
    <w:bookmarkStart w:id="15" w:name="loans"/>
    <w:p>
      <w:pPr>
        <w:pStyle w:val="Heading2"/>
      </w:pPr>
      <w:r>
        <w:t xml:space="preserve">7. Loans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Loan product / EMI /</w:t>
            </w:r>
            <w:r>
              <w:t xml:space="preserve"> </w:t>
            </w:r>
            <w:r>
              <w:t xml:space="preserve">collateral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AccountType.LOAN</w:t>
            </w:r>
            <w:r>
              <w:t xml:space="preserve"> </w:t>
            </w:r>
            <w:r>
              <w:t xml:space="preserve">account</w:t>
            </w:r>
            <w:r>
              <w:t xml:space="preserve"> </w:t>
            </w:r>
            <w: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 + UI</w:t>
            </w:r>
            <w:r>
              <w:t xml:space="preserve"> </w:t>
            </w:r>
            <w:r>
              <w:t xml:space="preserve">affordance;</w:t>
            </w:r>
            <w:r>
              <w:t xml:space="preserve"> </w:t>
            </w:r>
            <w:r>
              <w:t xml:space="preserve">needs policy;</w:t>
            </w:r>
            <w:r>
              <w:t xml:space="preserve"> </w:t>
            </w:r>
            <w:r>
              <w:t xml:space="preserve">not a loan</w:t>
            </w:r>
            <w:r>
              <w:t xml:space="preserve"> </w:t>
            </w:r>
            <w:r>
              <w:t xml:space="preserve">domain</w:t>
            </w:r>
          </w:p>
        </w:tc>
      </w:tr>
    </w:tbl>
    <w:bookmarkEnd w:id="15"/>
    <w:bookmarkStart w:id="16" w:name="transactions-reports"/>
    <w:p>
      <w:pPr>
        <w:pStyle w:val="Heading2"/>
      </w:pPr>
      <w:r>
        <w:t xml:space="preserve">8. Transactions &amp; reports</w:t>
      </w:r>
    </w:p>
    <w:tbl>
      <w:tblPr>
        <w:tblStyle w:val="Table"/>
        <w:tblW w:type="pct" w:w="4375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23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Transaction ledger</w:t>
            </w:r>
            <w:r>
              <w:t xml:space="preserve"> </w:t>
            </w:r>
            <w:r>
              <w:t xml:space="preserve">entity/API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on deposit /</w:t>
            </w:r>
            <w:r>
              <w:t xml:space="preserve"> </w:t>
            </w:r>
            <w:r>
              <w:t xml:space="preserve">withdraw / transfer /</w:t>
            </w:r>
            <w:r>
              <w:t xml:space="preserve"> </w:t>
            </w:r>
            <w:r>
              <w:t xml:space="preserve">opening; staff</w:t>
            </w:r>
            <w:r>
              <w:t xml:space="preserve"> </w:t>
            </w:r>
            <w:r>
              <w:rPr>
                <w:rStyle w:val="VerbatimChar"/>
              </w:rPr>
              <w:t xml:space="preserve">/transactions</w:t>
            </w:r>
            <w:r>
              <w:t xml:space="preserve"> </w:t>
            </w:r>
            <w:r>
              <w:t xml:space="preserve">UI;</w:t>
            </w:r>
            <w:r>
              <w:t xml:space="preserve"> </w:t>
            </w:r>
            <w:r>
              <w:t xml:space="preserve">account-detail UI;</w:t>
            </w:r>
            <w:r>
              <w:t xml:space="preserve"> </w:t>
            </w:r>
            <w:r>
              <w:t xml:space="preserve">dashboard today-count</w:t>
            </w:r>
            <w:r>
              <w:t xml:space="preserve"> </w:t>
            </w:r>
            <w:r>
              <w:t xml:space="preserve">still stub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Reports (charts +</w:t>
            </w:r>
            <w:r>
              <w:t xml:space="preserve"> </w:t>
            </w:r>
            <w:r>
              <w:t xml:space="preserve">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Trends, account mix,</w:t>
            </w:r>
            <w:r>
              <w:t xml:space="preserve"> </w:t>
            </w:r>
            <w:r>
              <w:t xml:space="preserve">approvals; OpenPDF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Beneficiaries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CRUD</w:t>
            </w:r>
          </w:p>
        </w:tc>
      </w:tr>
    </w:tbl>
    <w:bookmarkEnd w:id="16"/>
    <w:bookmarkStart w:id="17" w:name="customer-portal-approvals"/>
    <w:p>
      <w:pPr>
        <w:pStyle w:val="Heading2"/>
      </w:pPr>
      <w:r>
        <w:t xml:space="preserve">9. Customer portal &amp; approvals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accounts / txn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/portal/*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or</w:t>
            </w:r>
            <w:r>
              <w:t xml:space="preserve"> </w:t>
            </w:r>
            <w:r>
              <w:t xml:space="preserve">pending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approval</w:t>
            </w:r>
            <w:r>
              <w:t xml:space="preserve"> </w:t>
            </w: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queue + my</w:t>
            </w:r>
            <w:r>
              <w:t xml:space="preserve"> </w:t>
            </w:r>
            <w:r>
              <w:t xml:space="preserve">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approval</w:t>
            </w:r>
            <w:r>
              <w:t xml:space="preserve"> </w:t>
            </w:r>
            <w:r>
              <w:t xml:space="preserve">threshold on 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17"/>
    <w:bookmarkStart w:id="18" w:name="notifications"/>
    <w:p>
      <w:pPr>
        <w:pStyle w:val="Heading2"/>
      </w:pPr>
      <w:r>
        <w:t xml:space="preserve">10. Notifications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Kafka bank-action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  <w:r>
              <w:t xml:space="preserve"> </w:t>
            </w:r>
            <w:r>
              <w:rPr>
                <w:rStyle w:val="VerbatimChar"/>
              </w:rPr>
              <w:t xml:space="preserve">bankone.notifications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email on open /</w:t>
            </w:r>
            <w:r>
              <w:t xml:space="preserve"> </w:t>
            </w:r>
            <w:r>
              <w:t xml:space="preserve">deposit / withdraw /</w:t>
            </w:r>
            <w:r>
              <w:t xml:space="preserve"> </w:t>
            </w: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 =</w:t>
            </w:r>
            <w:r>
              <w:t xml:space="preserve"> </w:t>
            </w:r>
            <w:r>
              <w:rPr>
                <w:rStyle w:val="VerbatimChar"/>
              </w:rPr>
              <w:t xml:space="preserve">customers.email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Mailpit / Render</w:t>
            </w:r>
            <w:r>
              <w:t xml:space="preserve"> </w:t>
            </w:r>
            <w:r>
              <w:t xml:space="preserve">SendGrid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r>
              <w:t xml:space="preserve">MODULES/Notification.md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APP_KAFKA_ENABLED</w:t>
            </w:r>
            <w:r>
              <w:t xml:space="preserve">)</w:t>
            </w:r>
          </w:p>
        </w:tc>
      </w:tr>
    </w:tbl>
    <w:bookmarkEnd w:id="18"/>
    <w:bookmarkStart w:id="19" w:name="audit"/>
    <w:p>
      <w:pPr>
        <w:pStyle w:val="Heading2"/>
      </w:pPr>
      <w:r>
        <w:t xml:space="preserve">11. Audit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2970"/>
        <w:gridCol w:w="198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JPA created/updated by</w:t>
            </w:r>
            <w:r>
              <w:t xml:space="preserve"> </w:t>
            </w: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AuditableEntity</w:t>
            </w:r>
            <w:r>
              <w:t xml:space="preserve"> </w:t>
            </w:r>
            <w:r>
              <w:t xml:space="preserve">on some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 event trail API</w:t>
            </w:r>
            <w:r>
              <w:t xml:space="preserve"> </w:t>
            </w:r>
            <w:r>
              <w:t xml:space="preserve">/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Categories incl.</w:t>
            </w:r>
            <w:r>
              <w:t xml:space="preserve"> </w:t>
            </w:r>
            <w:r>
              <w:t xml:space="preserve">AUTH login/logout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 approval audit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Historical backfill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Admin; idempotent</w:t>
            </w:r>
          </w:p>
        </w:tc>
      </w:tr>
    </w:tbl>
    <w:bookmarkEnd w:id="19"/>
    <w:bookmarkStart w:id="21" w:name="non-functional-current"/>
    <w:p>
      <w:pPr>
        <w:pStyle w:val="Heading2"/>
      </w:pPr>
      <w:r>
        <w:t xml:space="preserve">Non-functional (current)</w:t>
      </w:r>
    </w:p>
    <w:tbl>
      <w:tblPr>
        <w:tblStyle w:val="Table"/>
        <w:tblW w:type="pct" w:w="4306"/>
        <w:tblLayout w:type="fixed"/>
        <w:tblLook w:firstRow="1" w:lastRow="0" w:firstColumn="0" w:lastColumn="0" w:noHBand="0" w:noVBand="0" w:val="0020"/>
      </w:tblPr>
      <w:tblGrid>
        <w:gridCol w:w="3410"/>
        <w:gridCol w:w="3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HMAC, 1h expiry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jwt.expiration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+</w:t>
            </w:r>
            <w:r>
              <w:t xml:space="preserve"> </w:t>
            </w:r>
            <w:r>
              <w:rPr>
                <w:rStyle w:val="VerbatimChar"/>
              </w:rPr>
              <w:t xml:space="preserve">ACCESS_*</w:t>
            </w:r>
            <w:r>
              <w:t xml:space="preserve"> </w:t>
            </w:r>
            <w:r>
              <w:t xml:space="preserve">authorities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AppAccess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localhost, bankone.local,</w:t>
            </w:r>
            <w:r>
              <w:t xml:space="preserve"> </w:t>
            </w:r>
            <w:r>
              <w:t xml:space="preserve">192.168.0.4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Hibernate SQL DEBUG</w:t>
            </w:r>
            <w:r>
              <w:t xml:space="preserve"> </w:t>
            </w:r>
            <w:r>
              <w:t xml:space="preserve">(dev-oriented)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Liberty WAR primary path;</w:t>
            </w:r>
            <w:r>
              <w:t xml:space="preserve"> </w:t>
            </w:r>
            <w:r>
              <w:t xml:space="preserve">Render Docker + Aiven + SendGrid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Kafka (optional via</w:t>
            </w:r>
            <w:r>
              <w:t xml:space="preserve"> </w:t>
            </w:r>
            <w:r>
              <w:rPr>
                <w:rStyle w:val="VerbatimChar"/>
              </w:rPr>
              <w:t xml:space="preserve">APP_KAFKA_ENABLED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roadmap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TECH_LEARNING_PLAN.md</w:t>
            </w:r>
            <w:r>
              <w:t xml:space="preserve"> </w:t>
            </w:r>
            <w:r>
              <w:t xml:space="preserve">(rate limit, cache, outbox, …)</w:t>
            </w:r>
          </w:p>
        </w:tc>
      </w:tr>
    </w:tbl>
    <w:p>
      <w:pPr>
        <w:pStyle w:val="BodyText"/>
      </w:pPr>
      <w:r>
        <w:t xml:space="preserve">Deferred hardening items are tracked in</w:t>
      </w:r>
      <w:r>
        <w:t xml:space="preserve"> </w:t>
      </w:r>
      <w:r>
        <w:rPr>
          <w:rStyle w:val="VerbatimChar"/>
        </w:rPr>
        <w:t xml:space="preserve">.cursor/rules/deferred-hardening.mdc</w:t>
      </w:r>
      <w:r>
        <w:t xml:space="preserve">.</w:t>
      </w:r>
      <w:r>
        <w:t xml:space="preserve"> </w:t>
      </w:r>
      <w:r>
        <w:t xml:space="preserve">Platform learning topics (not the same as hardening) are tracked in</w:t>
      </w:r>
      <w:r>
        <w:t xml:space="preserve"> </w:t>
      </w:r>
      <w:hyperlink r:id="rId20">
        <w:r>
          <w:rPr>
            <w:rStyle w:val="Hyperlink"/>
          </w:rPr>
          <w:t xml:space="preserve">TECH_LEARNING_PLAN.md</w:t>
        </w:r>
      </w:hyperlink>
      <w:r>
        <w:t xml:space="preserve">.</w:t>
      </w:r>
    </w:p>
    <w:bookmarkEnd w:id="21"/>
    <w:bookmarkEnd w:id="22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TECH_LEARNING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TECH_LEARNING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FUNCTIONAL_SPECIFICATION</dc:title>
  <dc:creator/>
  <cp:keywords/>
  <dcterms:created xsi:type="dcterms:W3CDTF">2026-07-31T07:23:07Z</dcterms:created>
  <dcterms:modified xsi:type="dcterms:W3CDTF">2026-07-31T07:23:07Z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