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Definition of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story can be taken into a sprint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sprint backlog is prioritized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hidden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team members have calculated their capacity for the sprint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time story = x hours per days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user stories meet Definition of Read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Definition of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1f4fb" w:val="clear"/>
          <w:rtl w:val="0"/>
        </w:rPr>
        <w:t xml:space="preserve">Tests written and passing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1f4f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f4fb" w:val="clear"/>
          <w:rtl w:val="0"/>
        </w:rPr>
        <w:t xml:space="preserve"> Continuous Integration build passing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shd w:fill="f1f4f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f4fb" w:val="clear"/>
          <w:rtl w:val="0"/>
        </w:rPr>
        <w:t xml:space="preserve">      -      Acceptance criteria met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shd w:fill="f1f4f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f4fb" w:val="clear"/>
          <w:rtl w:val="0"/>
        </w:rPr>
        <w:t xml:space="preserve">      -      User story is confirmed by the owner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shd w:fill="f1f4fb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f4fb" w:val="clear"/>
          <w:rtl w:val="0"/>
        </w:rPr>
        <w:t xml:space="preserve">      -     Quality standards met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