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Times New Roman" w:hAnsi="Times New Roman"/>
          <w:b/>
          <w:sz w:val="24"/>
        </w:rPr>
        <w:t xml:space="preserve">Комплексное </w:t>
      </w:r>
      <w:r>
        <w:rPr>
          <w:rFonts w:ascii="Times New Roman" w:hAnsi="Times New Roman"/>
          <w:b/>
          <w:sz w:val="24"/>
        </w:rPr>
        <w:t>трансабдоминальное</w:t>
      </w:r>
      <w:r>
        <w:rPr>
          <w:rFonts w:ascii="Times New Roman" w:hAnsi="Times New Roman"/>
          <w:b/>
          <w:sz w:val="24"/>
        </w:rPr>
        <w:t xml:space="preserve"> ультразвуковое исследование матки и придатков №</w:t>
      </w:r>
    </w:p>
    <w:p>
      <w:pPr>
        <w:spacing w:after="0"/>
        <w:jc w:val="center"/>
      </w:pPr>
      <w:r>
        <w:rPr>
          <w:rFonts w:ascii="Times New Roman" w:hAnsi="Times New Roman"/>
          <w:b/>
          <w:sz w:val="24"/>
        </w:rPr>
        <w:t>MEDISON SONOACE X6 EXPERT</w:t>
      </w:r>
    </w:p>
    <w:p>
      <w:pPr>
        <w:spacing w:after="0"/>
        <w:jc w:val="center"/>
      </w:pPr>
    </w:p>
    <w:p>
      <w:pPr>
        <w:spacing w:after="0"/>
      </w:pPr>
    </w:p>
    <w:p>
      <w:pPr>
        <w:spacing w:after="0"/>
      </w:pPr>
      <w:r>
        <w:rPr>
          <w:rFonts w:ascii="Times New Roman" w:hAnsi="Times New Roman"/>
          <w:b/>
          <w:sz w:val="22"/>
        </w:rPr>
        <w:t>Дата последней менструации:          день цикла:         в менопаузе:    месяцев, в постменопаузе:      лет</w:t>
      </w:r>
    </w:p>
    <w:p>
      <w:pPr>
        <w:spacing w:after="0"/>
      </w:pPr>
    </w:p>
    <w:p>
      <w:pPr>
        <w:spacing w:after="0"/>
      </w:pPr>
      <w:r>
        <w:rPr>
          <w:rFonts w:ascii="Times New Roman" w:hAnsi="Times New Roman"/>
          <w:sz w:val="22"/>
        </w:rPr>
        <w:t>Акустический доступ: достаточный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Матка</w:t>
      </w:r>
      <w:r>
        <w:rPr>
          <w:rFonts w:ascii="Times New Roman" w:hAnsi="Times New Roman"/>
          <w:sz w:val="22"/>
        </w:rPr>
        <w:t xml:space="preserve">: в положении </w:t>
      </w:r>
      <w:r>
        <w:rPr>
          <w:rFonts w:ascii="Times New Roman" w:hAnsi="Times New Roman"/>
          <w:sz w:val="22"/>
        </w:rPr>
        <w:t>antefiexio</w:t>
      </w:r>
      <w:r>
        <w:rPr>
          <w:rFonts w:ascii="Times New Roman" w:hAnsi="Times New Roman"/>
          <w:sz w:val="22"/>
        </w:rPr>
        <w:t xml:space="preserve"> /</w:t>
      </w:r>
      <w:r>
        <w:rPr>
          <w:rFonts w:ascii="Times New Roman" w:hAnsi="Times New Roman"/>
          <w:sz w:val="22"/>
        </w:rPr>
        <w:t>retrofiexio</w:t>
      </w:r>
      <w:r>
        <w:rPr>
          <w:rFonts w:ascii="Times New Roman" w:hAnsi="Times New Roman"/>
          <w:sz w:val="22"/>
        </w:rPr>
        <w:t>, умеренно отклонена кзади, смещена вправо, влево, увеличена/</w:t>
      </w:r>
      <w:r>
        <w:rPr>
          <w:rFonts w:ascii="Times New Roman" w:hAnsi="Times New Roman"/>
          <w:sz w:val="22"/>
        </w:rPr>
        <w:t>не увеличена</w:t>
      </w:r>
    </w:p>
    <w:p>
      <w:pPr>
        <w:spacing w:after="0"/>
      </w:pPr>
      <w:r>
        <w:rPr>
          <w:rFonts w:ascii="Times New Roman" w:hAnsi="Times New Roman"/>
          <w:sz w:val="22"/>
        </w:rPr>
        <w:t>Размеры:  длина 44 мм (40-60 мм), толщина 31 мм ( 30-40 мм), ширина 50 мм (45-60 мм); V =      мл</w:t>
      </w:r>
    </w:p>
    <w:p>
      <w:pPr>
        <w:spacing w:after="0"/>
      </w:pPr>
      <w:r>
        <w:rPr>
          <w:rFonts w:ascii="Times New Roman" w:hAnsi="Times New Roman"/>
          <w:sz w:val="22"/>
        </w:rPr>
        <w:t xml:space="preserve">Контуры тела матки:  ровные, четкие </w:t>
      </w:r>
    </w:p>
    <w:p>
      <w:pPr>
        <w:spacing w:after="0"/>
      </w:pPr>
      <w:r>
        <w:rPr>
          <w:rFonts w:ascii="Times New Roman" w:hAnsi="Times New Roman"/>
          <w:sz w:val="22"/>
        </w:rPr>
        <w:t>Форма: грушевидная</w:t>
      </w:r>
    </w:p>
    <w:p>
      <w:pPr>
        <w:spacing w:after="0"/>
      </w:pPr>
      <w:r>
        <w:rPr>
          <w:rFonts w:ascii="Times New Roman" w:hAnsi="Times New Roman"/>
          <w:sz w:val="22"/>
        </w:rPr>
        <w:t>Миометрий</w:t>
      </w:r>
      <w:r>
        <w:rPr>
          <w:rFonts w:ascii="Times New Roman" w:hAnsi="Times New Roman"/>
          <w:sz w:val="22"/>
        </w:rPr>
        <w:t xml:space="preserve">: однородный, сосудистый рисунок не усилен, вены </w:t>
      </w:r>
      <w:r>
        <w:rPr>
          <w:rFonts w:ascii="Times New Roman" w:hAnsi="Times New Roman"/>
          <w:sz w:val="22"/>
        </w:rPr>
        <w:t>аркуатного</w:t>
      </w:r>
      <w:r>
        <w:rPr>
          <w:rFonts w:ascii="Times New Roman" w:hAnsi="Times New Roman"/>
          <w:sz w:val="22"/>
        </w:rPr>
        <w:t xml:space="preserve"> сплетения не расширены</w:t>
      </w:r>
    </w:p>
    <w:p>
      <w:pPr>
        <w:spacing w:after="0"/>
      </w:pPr>
      <w:r>
        <w:rPr>
          <w:rFonts w:ascii="Times New Roman" w:hAnsi="Times New Roman"/>
          <w:sz w:val="22"/>
        </w:rPr>
        <w:t>Полость матки: щелевидная, не деформирована</w:t>
      </w:r>
    </w:p>
    <w:p>
      <w:pPr>
        <w:spacing w:after="0"/>
      </w:pPr>
      <w:r>
        <w:rPr>
          <w:rFonts w:ascii="Times New Roman" w:hAnsi="Times New Roman"/>
          <w:sz w:val="22"/>
        </w:rPr>
        <w:t>Толщина эндометрия: 3,8 мм</w:t>
      </w:r>
    </w:p>
    <w:p>
      <w:pPr>
        <w:spacing w:after="0"/>
      </w:pPr>
      <w:r>
        <w:rPr>
          <w:rFonts w:ascii="Times New Roman" w:hAnsi="Times New Roman"/>
          <w:sz w:val="22"/>
        </w:rPr>
        <w:t>Структура</w:t>
      </w:r>
      <w:r>
        <w:rPr>
          <w:rFonts w:ascii="Times New Roman" w:hAnsi="Times New Roman"/>
          <w:b/>
          <w:sz w:val="22"/>
        </w:rPr>
        <w:t xml:space="preserve"> эндометрия</w:t>
      </w:r>
      <w:r>
        <w:rPr>
          <w:rFonts w:ascii="Times New Roman" w:hAnsi="Times New Roman"/>
          <w:sz w:val="22"/>
        </w:rPr>
        <w:t xml:space="preserve"> - </w:t>
      </w:r>
      <w:r>
        <w:rPr>
          <w:rFonts w:ascii="Times New Roman" w:hAnsi="Times New Roman"/>
          <w:sz w:val="22"/>
        </w:rPr>
        <w:t>#структура эндометрия#</w:t>
      </w:r>
      <w:r>
        <w:rPr>
          <w:rFonts w:ascii="Times New Roman" w:hAnsi="Times New Roman"/>
          <w:sz w:val="22"/>
        </w:rPr>
        <w:t xml:space="preserve"> однородная трехслойная, соответствует I фазе МЦ, без признаков </w:t>
      </w:r>
      <w:r>
        <w:rPr>
          <w:rFonts w:ascii="Times New Roman" w:hAnsi="Times New Roman"/>
          <w:sz w:val="22"/>
        </w:rPr>
        <w:t>васкуляризации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Шейка матки</w:t>
      </w:r>
      <w:r>
        <w:rPr>
          <w:rFonts w:ascii="Times New Roman" w:hAnsi="Times New Roman"/>
          <w:sz w:val="22"/>
        </w:rPr>
        <w:t>: размеры: 32 * 30 мм, форма обычная</w:t>
      </w:r>
    </w:p>
    <w:p>
      <w:pPr>
        <w:spacing w:after="0"/>
      </w:pPr>
      <w:r>
        <w:rPr>
          <w:rFonts w:ascii="Times New Roman" w:hAnsi="Times New Roman"/>
          <w:sz w:val="22"/>
        </w:rPr>
        <w:t xml:space="preserve">Строение: </w:t>
      </w:r>
      <w:r>
        <w:rPr>
          <w:rFonts w:ascii="Times New Roman" w:hAnsi="Times New Roman"/>
          <w:sz w:val="22"/>
        </w:rPr>
        <w:t>#строение шейки матки#</w:t>
      </w:r>
      <w:r>
        <w:rPr>
          <w:rFonts w:ascii="Times New Roman" w:hAnsi="Times New Roman"/>
          <w:sz w:val="22"/>
        </w:rPr>
        <w:t xml:space="preserve"> без особенностей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Цервикальный канал</w:t>
      </w:r>
      <w:r>
        <w:rPr>
          <w:rFonts w:ascii="Times New Roman" w:hAnsi="Times New Roman"/>
          <w:sz w:val="22"/>
        </w:rPr>
        <w:t>: не расширен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Влагалище</w:t>
      </w:r>
      <w:r>
        <w:rPr>
          <w:rFonts w:ascii="Times New Roman" w:hAnsi="Times New Roman"/>
          <w:sz w:val="22"/>
        </w:rPr>
        <w:t xml:space="preserve">: без особенностей, </w:t>
      </w:r>
      <w:r>
        <w:rPr>
          <w:rFonts w:ascii="Times New Roman" w:hAnsi="Times New Roman"/>
          <w:sz w:val="22"/>
        </w:rPr>
        <w:t>васкуляризация</w:t>
      </w:r>
      <w:r>
        <w:rPr>
          <w:rFonts w:ascii="Times New Roman" w:hAnsi="Times New Roman"/>
          <w:sz w:val="22"/>
        </w:rPr>
        <w:t xml:space="preserve"> не усилена, дополнительных образований не выявлено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Правый яичник</w:t>
      </w:r>
      <w:r>
        <w:rPr>
          <w:rFonts w:ascii="Times New Roman" w:hAnsi="Times New Roman"/>
          <w:sz w:val="22"/>
        </w:rPr>
        <w:t>: определяется типично</w:t>
      </w:r>
    </w:p>
    <w:p>
      <w:pPr>
        <w:spacing w:after="0"/>
      </w:pPr>
      <w:r>
        <w:rPr>
          <w:rFonts w:ascii="Times New Roman" w:hAnsi="Times New Roman"/>
          <w:sz w:val="22"/>
        </w:rPr>
        <w:t>Размеры: 33 мм * 16 мм * 24 мм; V = 6,3 мл</w:t>
      </w:r>
    </w:p>
    <w:p>
      <w:pPr>
        <w:spacing w:after="0"/>
      </w:pPr>
      <w:r>
        <w:rPr>
          <w:rFonts w:ascii="Times New Roman" w:hAnsi="Times New Roman"/>
          <w:sz w:val="22"/>
        </w:rPr>
        <w:t>Форма обычная; контуры ровные</w:t>
      </w:r>
    </w:p>
    <w:p>
      <w:pPr>
        <w:spacing w:after="0"/>
      </w:pPr>
      <w:r>
        <w:rPr>
          <w:rFonts w:ascii="Times New Roman" w:hAnsi="Times New Roman"/>
          <w:sz w:val="22"/>
        </w:rPr>
        <w:t xml:space="preserve">Строение фолликулярного аппарата: </w:t>
      </w:r>
      <w:r>
        <w:rPr>
          <w:rFonts w:ascii="Times New Roman" w:hAnsi="Times New Roman"/>
          <w:sz w:val="22"/>
        </w:rPr>
        <w:t xml:space="preserve">#строенние фолликулярного аппарата# </w:t>
      </w:r>
      <w:r>
        <w:rPr>
          <w:rFonts w:ascii="Times New Roman" w:hAnsi="Times New Roman"/>
          <w:sz w:val="22"/>
        </w:rPr>
        <w:t xml:space="preserve">по периферии до 10 </w:t>
      </w:r>
      <w:r>
        <w:rPr>
          <w:rFonts w:ascii="Times New Roman" w:hAnsi="Times New Roman"/>
          <w:sz w:val="22"/>
        </w:rPr>
        <w:t>шт</w:t>
      </w:r>
      <w:r>
        <w:rPr>
          <w:rFonts w:ascii="Times New Roman" w:hAnsi="Times New Roman"/>
          <w:sz w:val="22"/>
        </w:rPr>
        <w:t xml:space="preserve"> фолликул в диаметре от   мм до 6 мм</w:t>
      </w:r>
    </w:p>
    <w:p>
      <w:pPr>
        <w:spacing w:after="0"/>
      </w:pPr>
      <w:r>
        <w:rPr>
          <w:rFonts w:ascii="Times New Roman" w:hAnsi="Times New Roman"/>
          <w:sz w:val="22"/>
        </w:rPr>
        <w:t>Васкуляризация</w:t>
      </w:r>
      <w:r>
        <w:rPr>
          <w:rFonts w:ascii="Times New Roman" w:hAnsi="Times New Roman"/>
          <w:sz w:val="22"/>
        </w:rPr>
        <w:t xml:space="preserve"> яичника: без особенностей</w:t>
      </w:r>
    </w:p>
    <w:p>
      <w:pPr>
        <w:spacing w:after="0"/>
      </w:pPr>
      <w:r>
        <w:rPr>
          <w:rFonts w:ascii="Times New Roman" w:hAnsi="Times New Roman"/>
          <w:sz w:val="22"/>
        </w:rPr>
        <w:t>Наличие дополнительных образований с учетом ЦДК: не выявлено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Левый яичник</w:t>
      </w:r>
      <w:r>
        <w:rPr>
          <w:rFonts w:ascii="Times New Roman" w:hAnsi="Times New Roman"/>
          <w:sz w:val="22"/>
        </w:rPr>
        <w:t>: определяется типично</w:t>
      </w:r>
    </w:p>
    <w:p>
      <w:pPr>
        <w:spacing w:after="0"/>
      </w:pPr>
      <w:r>
        <w:rPr>
          <w:rFonts w:ascii="Times New Roman" w:hAnsi="Times New Roman"/>
          <w:sz w:val="22"/>
        </w:rPr>
        <w:t>Размеры: 33 мм * 16 мм * 24 мм; V = 6,3 мл</w:t>
      </w:r>
    </w:p>
    <w:p>
      <w:pPr>
        <w:spacing w:after="0"/>
      </w:pPr>
      <w:r>
        <w:rPr>
          <w:rFonts w:ascii="Times New Roman" w:hAnsi="Times New Roman"/>
          <w:sz w:val="22"/>
        </w:rPr>
        <w:t>Форма обычная; контуры ровные</w:t>
      </w:r>
    </w:p>
    <w:p>
      <w:pPr>
        <w:spacing w:after="0"/>
      </w:pPr>
      <w:r>
        <w:rPr>
          <w:rFonts w:ascii="Times New Roman" w:hAnsi="Times New Roman"/>
          <w:sz w:val="22"/>
        </w:rPr>
        <w:t xml:space="preserve">Строение фолликулярного аппарата: </w:t>
      </w:r>
      <w:r>
        <w:rPr>
          <w:rFonts w:ascii="Times New Roman" w:hAnsi="Times New Roman"/>
          <w:sz w:val="22"/>
        </w:rPr>
        <w:t>#строенние фолликулярного аппарата#</w:t>
      </w:r>
      <w:r>
        <w:rPr>
          <w:rFonts w:ascii="Times New Roman" w:hAnsi="Times New Roman"/>
          <w:sz w:val="22"/>
        </w:rPr>
        <w:t xml:space="preserve"> по периферии до 10 </w:t>
      </w:r>
      <w:r>
        <w:rPr>
          <w:rFonts w:ascii="Times New Roman" w:hAnsi="Times New Roman"/>
          <w:sz w:val="22"/>
        </w:rPr>
        <w:t>шт</w:t>
      </w:r>
      <w:r>
        <w:rPr>
          <w:rFonts w:ascii="Times New Roman" w:hAnsi="Times New Roman"/>
          <w:sz w:val="22"/>
        </w:rPr>
        <w:t xml:space="preserve"> фолликул в диаметре от   мм до 6 мм</w:t>
      </w:r>
    </w:p>
    <w:p>
      <w:pPr>
        <w:spacing w:after="0"/>
      </w:pPr>
      <w:r>
        <w:rPr>
          <w:rFonts w:ascii="Times New Roman" w:hAnsi="Times New Roman"/>
          <w:sz w:val="22"/>
        </w:rPr>
        <w:t>Васкуляризация</w:t>
      </w:r>
      <w:r>
        <w:rPr>
          <w:rFonts w:ascii="Times New Roman" w:hAnsi="Times New Roman"/>
          <w:sz w:val="22"/>
        </w:rPr>
        <w:t xml:space="preserve"> яичника: без особенностей</w:t>
      </w:r>
    </w:p>
    <w:p>
      <w:pPr>
        <w:spacing w:after="0"/>
      </w:pPr>
      <w:r>
        <w:rPr>
          <w:rFonts w:ascii="Times New Roman" w:hAnsi="Times New Roman"/>
          <w:sz w:val="22"/>
        </w:rPr>
        <w:t>Наличие дополнительных образований с учетом ЦДК: не выявлено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Маточные трубы</w:t>
      </w:r>
      <w:r>
        <w:rPr>
          <w:rFonts w:ascii="Times New Roman" w:hAnsi="Times New Roman"/>
          <w:sz w:val="22"/>
        </w:rPr>
        <w:t>: не визуализируются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Состояние венозного сплетения:</w:t>
      </w:r>
      <w:r>
        <w:rPr>
          <w:rFonts w:ascii="Times New Roman" w:hAnsi="Times New Roman"/>
          <w:sz w:val="22"/>
        </w:rPr>
        <w:t xml:space="preserve"> без особенностей</w:t>
      </w:r>
    </w:p>
    <w:p>
      <w:pPr>
        <w:spacing w:before="30" w:after="15"/>
      </w:pPr>
      <w:r>
        <w:rPr>
          <w:rFonts w:ascii="Times New Roman" w:hAnsi="Times New Roman"/>
          <w:b/>
          <w:sz w:val="22"/>
        </w:rPr>
        <w:t xml:space="preserve">Свободная жидкость </w:t>
      </w:r>
      <w:r>
        <w:rPr>
          <w:rFonts w:ascii="Times New Roman" w:hAnsi="Times New Roman"/>
          <w:sz w:val="22"/>
        </w:rPr>
        <w:t>#свободная жидкость#</w:t>
      </w:r>
      <w:r>
        <w:rPr>
          <w:rFonts w:ascii="Times New Roman" w:hAnsi="Times New Roman"/>
          <w:sz w:val="22"/>
        </w:rPr>
        <w:t xml:space="preserve"> в </w:t>
      </w:r>
      <w:r>
        <w:rPr>
          <w:rFonts w:ascii="Times New Roman" w:hAnsi="Times New Roman"/>
          <w:sz w:val="22"/>
        </w:rPr>
        <w:t>позадиматочном</w:t>
      </w:r>
      <w:r>
        <w:rPr>
          <w:rFonts w:ascii="Times New Roman" w:hAnsi="Times New Roman"/>
          <w:sz w:val="22"/>
        </w:rPr>
        <w:t xml:space="preserve"> пространстве не определяется</w:t>
      </w:r>
    </w:p>
    <w:p>
      <w:pPr>
        <w:spacing w:after="0"/>
      </w:pPr>
    </w:p>
    <w:p>
      <w:pPr>
        <w:spacing w:after="0"/>
      </w:pPr>
      <w:r>
        <w:rPr>
          <w:rFonts w:ascii="Times New Roman" w:hAnsi="Times New Roman"/>
          <w:b/>
          <w:sz w:val="22"/>
        </w:rPr>
        <w:t xml:space="preserve">ЗАКЛЮЧЕНИЕ: </w:t>
      </w:r>
      <w:r>
        <w:rPr>
          <w:rFonts w:ascii="Times New Roman" w:hAnsi="Times New Roman"/>
          <w:sz w:val="22"/>
        </w:rPr>
        <w:t>#заключение#</w:t>
      </w:r>
      <w:r>
        <w:rPr>
          <w:rFonts w:ascii="Times New Roman" w:hAnsi="Times New Roman"/>
          <w:b/>
          <w:sz w:val="22"/>
        </w:rPr>
        <w:t xml:space="preserve"> </w:t>
      </w:r>
      <w:r>
        <w:rPr>
          <w:rFonts w:ascii="Times New Roman" w:hAnsi="Times New Roman"/>
          <w:sz w:val="22"/>
        </w:rPr>
        <w:t>Эхоструктурных</w:t>
      </w:r>
      <w:r>
        <w:rPr>
          <w:rFonts w:ascii="Times New Roman" w:hAnsi="Times New Roman"/>
          <w:sz w:val="22"/>
        </w:rPr>
        <w:t xml:space="preserve"> изменений не выявлено.</w:t>
      </w:r>
    </w:p>
    <w:p>
      <w:pPr>
        <w:spacing w:after="0"/>
      </w:pPr>
      <w:r>
        <w:rPr>
          <w:rFonts w:ascii="Times New Roman" w:hAnsi="Times New Roman"/>
          <w:sz w:val="22"/>
        </w:rPr>
        <w:t>Данное УЗ- заключение не является диагнозом. Окончательный диагноз устанавливает врач по результатам комплексного обследования</w:t>
      </w:r>
      <w:r>
        <w:rPr>
          <w:rFonts w:ascii="Calibri" w:hAnsi="Calibri"/>
          <w:sz w:val="22"/>
        </w:rPr>
        <w:t>.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РЕКОМЕНДОВАНО: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>#рекомендовано#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Врач______________________________{{</w:t>
      </w:r>
      <w:r>
        <w:rPr>
          <w:rFonts w:ascii="Times New Roman" w:hAnsi="Times New Roman"/>
          <w:b/>
          <w:sz w:val="22"/>
        </w:rPr>
        <w:t>DocDoctorFIO</w:t>
      </w:r>
      <w:r>
        <w:rPr>
          <w:rFonts w:ascii="Times New Roman" w:hAnsi="Times New Roman"/>
          <w:b/>
          <w:sz w:val="22"/>
        </w:rPr>
        <w:t>}}</w: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