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2" w:name="_GoBack"/>
    </w:p>
    <w:bookmarkEnd w:id="2"/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药品性状和成分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NewRoman,Bold" w:hAnsi="TimesNewRoman,Bold" w:cs="TimesNewRoman,Bold"/>
                <w:b/>
                <w:kern w:val="0"/>
                <w:sz w:val="20"/>
                <w:szCs w:val="20"/>
              </w:rPr>
            </w:pP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>BEA 2180 BR</w:t>
            </w: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>Respimat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  <w:vertAlign w:val="superscript"/>
              </w:rPr>
              <w:t>®</w:t>
            </w: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液体</w:t>
            </w: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气雾</w:t>
            </w: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吸入剂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NewRoman" w:hAnsi="TimesNewRoman" w:cs="TimesNewRoman"/>
                <w:kern w:val="0"/>
                <w:sz w:val="20"/>
                <w:szCs w:val="20"/>
              </w:rPr>
            </w:pPr>
            <w:r>
              <w:rPr>
                <w:rFonts w:hint="eastAsia" w:ascii="TimesNewRoman" w:hAnsi="TimesNewRoman" w:cs="TimesNewRoman"/>
                <w:kern w:val="0"/>
                <w:sz w:val="20"/>
                <w:szCs w:val="20"/>
              </w:rPr>
              <w:t>内部编号：</w:t>
            </w:r>
          </w:p>
          <w:p>
            <w:pPr>
              <w:autoSpaceDE w:val="0"/>
              <w:autoSpaceDN w:val="0"/>
              <w:adjustRightInd w:val="0"/>
              <w:ind w:firstLine="720" w:firstLineChars="300"/>
              <w:jc w:val="left"/>
              <w:rPr>
                <w:rFonts w:hint="eastAsia" w:ascii="TimesNewRoman" w:hAnsi="TimesNewRoman" w:cs="TimesNewRoman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kern w:val="0"/>
                <w:sz w:val="24"/>
              </w:rPr>
              <w:t>ADD 7</w:t>
            </w:r>
            <w:r>
              <w:rPr>
                <w:rFonts w:hint="eastAsia" w:ascii="TimesNewRoman" w:hAnsi="TimesNewRoman" w:cs="TimesNewRoman"/>
                <w:kern w:val="0"/>
                <w:sz w:val="24"/>
              </w:rPr>
              <w:t>4</w:t>
            </w:r>
            <w:r>
              <w:rPr>
                <w:rFonts w:ascii="TimesNewRoman" w:hAnsi="TimesNewRoman" w:cs="TimesNewRoman"/>
                <w:kern w:val="0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NewRoman" w:hAnsi="TimesNewRoman" w:cs="TimesNewRoman"/>
                <w:kern w:val="0"/>
                <w:sz w:val="20"/>
                <w:szCs w:val="20"/>
              </w:rPr>
            </w:pPr>
            <w:r>
              <w:rPr>
                <w:rFonts w:hint="eastAsia" w:ascii="TimesNewRoman" w:hAnsi="TimesNewRoman" w:cs="TimesNewRoman"/>
                <w:kern w:val="0"/>
                <w:sz w:val="20"/>
                <w:szCs w:val="20"/>
              </w:rPr>
              <w:t>文件编号：</w:t>
            </w:r>
          </w:p>
          <w:p>
            <w:pPr>
              <w:autoSpaceDE w:val="0"/>
              <w:autoSpaceDN w:val="0"/>
              <w:adjustRightInd w:val="0"/>
              <w:ind w:firstLine="720" w:firstLineChars="300"/>
              <w:jc w:val="left"/>
              <w:rPr>
                <w:rFonts w:hint="eastAsia" w:ascii="TimesNewRoman" w:hAnsi="TimesNewRoman" w:cs="TimesNewRoman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kern w:val="0"/>
                <w:sz w:val="24"/>
              </w:rPr>
              <w:t>U05-1</w:t>
            </w:r>
            <w:r>
              <w:rPr>
                <w:rFonts w:hint="eastAsia" w:ascii="TimesNewRoman" w:hAnsi="TimesNewRoman" w:cs="TimesNewRoman"/>
                <w:kern w:val="0"/>
                <w:sz w:val="24"/>
              </w:rPr>
              <w:t>314</w:t>
            </w:r>
            <w:r>
              <w:rPr>
                <w:rFonts w:ascii="TimesNewRoman" w:hAnsi="TimesNewRoman" w:cs="TimesNewRoman"/>
                <w:kern w:val="0"/>
                <w:sz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NewRoman" w:hAnsi="TimesNewRoman" w:cs="TimesNewRoman"/>
                <w:kern w:val="0"/>
                <w:sz w:val="20"/>
                <w:szCs w:val="20"/>
              </w:rPr>
            </w:pPr>
            <w:r>
              <w:rPr>
                <w:rFonts w:hint="eastAsia" w:ascii="TimesNewRoman" w:hAnsi="TimesNewRoman" w:cs="TimesNewRoman"/>
                <w:kern w:val="0"/>
                <w:sz w:val="20"/>
                <w:szCs w:val="20"/>
              </w:rPr>
              <w:t>日期：</w:t>
            </w:r>
          </w:p>
          <w:p>
            <w:pPr>
              <w:autoSpaceDE w:val="0"/>
              <w:autoSpaceDN w:val="0"/>
              <w:adjustRightInd w:val="0"/>
              <w:ind w:firstLine="720" w:firstLineChars="300"/>
              <w:jc w:val="left"/>
              <w:rPr>
                <w:rFonts w:hint="eastAsia" w:ascii="TimesNewRoman" w:hAnsi="TimesNewRoman" w:cs="TimesNewRoman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kern w:val="0"/>
                <w:sz w:val="24"/>
              </w:rPr>
              <w:t>2007</w:t>
            </w:r>
            <w:r>
              <w:rPr>
                <w:rFonts w:hint="eastAsia" w:ascii="TimesNewRoman" w:hAnsi="TimesNewRoman" w:cs="TimesNewRoman"/>
                <w:kern w:val="0"/>
                <w:sz w:val="24"/>
              </w:rPr>
              <w:t>年5月15日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TimesNewRoman" w:hAnsi="TimesNewRoman" w:cs="TimesNewRoman"/>
                <w:kern w:val="0"/>
                <w:sz w:val="20"/>
                <w:szCs w:val="20"/>
              </w:rPr>
              <w:t>页码：</w:t>
            </w:r>
            <w:r>
              <w:rPr>
                <w:rFonts w:hint="eastAsia" w:ascii="TimesNewRoman" w:hAnsi="TimesNewRoman" w:cs="TimesNewRoman"/>
                <w:kern w:val="0"/>
                <w:sz w:val="24"/>
              </w:rPr>
              <w:t>第</w:t>
            </w:r>
            <w:r>
              <w:rPr>
                <w:rFonts w:ascii="TimesNewRoman" w:hAnsi="TimesNewRoman" w:cs="TimesNewRoman"/>
                <w:kern w:val="0"/>
                <w:sz w:val="24"/>
              </w:rPr>
              <w:t>1</w:t>
            </w:r>
            <w:r>
              <w:rPr>
                <w:rFonts w:hint="eastAsia" w:ascii="TimesNewRoman" w:hAnsi="TimesNewRoman" w:cs="TimesNewRoman"/>
                <w:kern w:val="0"/>
                <w:sz w:val="24"/>
              </w:rPr>
              <w:t>页，共4页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ind w:firstLine="3070" w:firstLineChars="1274"/>
              <w:jc w:val="left"/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知识产权保密协议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>©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>2007</w:t>
            </w: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勃林格殷格瀚国际GmbH公司或其一个或多个子公司所有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 w:ascii="TimesNewRoman,Bold" w:hAnsi="TimesNewRoman,Bold" w:cs="TimesNewRoman,Bold"/>
                <w:bCs/>
                <w:kern w:val="0"/>
                <w:sz w:val="24"/>
              </w:rPr>
              <w:t>在未取得书面许可前，不得将本文件的全部或部分进行传播，复制，出版或其他使用途径。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autoSpaceDE w:val="0"/>
        <w:autoSpaceDN w:val="0"/>
        <w:adjustRightInd w:val="0"/>
        <w:spacing w:before="312" w:beforeLines="100" w:line="300" w:lineRule="auto"/>
        <w:jc w:val="left"/>
        <w:rPr>
          <w:rStyle w:val="14"/>
          <w:rFonts w:hint="eastAsia"/>
          <w:sz w:val="28"/>
          <w:szCs w:val="28"/>
        </w:rPr>
      </w:pPr>
      <w:bookmarkStart w:id="0" w:name="_Toc188762445"/>
      <w:r>
        <w:rPr>
          <w:rStyle w:val="14"/>
          <w:sz w:val="28"/>
          <w:szCs w:val="28"/>
        </w:rPr>
        <w:t xml:space="preserve">1. </w:t>
      </w:r>
      <w:r>
        <w:rPr>
          <w:rStyle w:val="14"/>
          <w:rFonts w:hint="eastAsia"/>
          <w:sz w:val="28"/>
          <w:szCs w:val="28"/>
        </w:rPr>
        <w:t xml:space="preserve"> 药品</w:t>
      </w:r>
      <w:bookmarkEnd w:id="0"/>
      <w:r>
        <w:rPr>
          <w:rStyle w:val="14"/>
          <w:rFonts w:hint="eastAsia"/>
          <w:sz w:val="28"/>
          <w:szCs w:val="28"/>
        </w:rPr>
        <w:t>性状</w:t>
      </w:r>
    </w:p>
    <w:p>
      <w:pPr>
        <w:autoSpaceDE w:val="0"/>
        <w:autoSpaceDN w:val="0"/>
        <w:adjustRightInd w:val="0"/>
        <w:spacing w:before="312" w:beforeLines="100" w:line="300" w:lineRule="auto"/>
        <w:ind w:firstLine="480" w:firstLineChars="200"/>
        <w:jc w:val="left"/>
        <w:rPr>
          <w:rFonts w:hint="eastAsia" w:ascii="TimesNewRoman" w:hAnsi="TimesNewRoman" w:cs="TimesNewRoman"/>
          <w:kern w:val="0"/>
          <w:sz w:val="24"/>
        </w:rPr>
      </w:pPr>
      <w:r>
        <w:rPr>
          <w:rFonts w:ascii="TimesNewRoman" w:hAnsi="TimesNewRoman" w:cs="TimesNewRoman"/>
          <w:kern w:val="0"/>
          <w:sz w:val="24"/>
        </w:rPr>
        <w:t>BEA 2180 BR Respimat</w:t>
      </w:r>
      <w:r>
        <w:rPr>
          <w:rFonts w:ascii="TimesNewRoman,Bold" w:hAnsi="TimesNewRoman,Bold" w:cs="TimesNewRoman,Bold"/>
          <w:b/>
          <w:bCs/>
          <w:kern w:val="0"/>
          <w:sz w:val="24"/>
          <w:vertAlign w:val="superscript"/>
        </w:rPr>
        <w:t>®</w:t>
      </w:r>
      <w:r>
        <w:rPr>
          <w:rFonts w:ascii="Symbol" w:hAnsi="Symbol" w:cs="Symbol"/>
          <w:kern w:val="0"/>
          <w:sz w:val="16"/>
          <w:szCs w:val="16"/>
        </w:rPr>
        <w:t></w:t>
      </w:r>
      <w:r>
        <w:rPr>
          <w:rFonts w:hint="eastAsia" w:ascii="TimesNewRoman" w:hAnsi="TimesNewRoman" w:cs="TimesNewRoman"/>
          <w:kern w:val="0"/>
          <w:sz w:val="24"/>
        </w:rPr>
        <w:t>液体气雾吸入剂包括装入储液室的</w:t>
      </w:r>
      <w:r>
        <w:rPr>
          <w:rFonts w:ascii="TimesNewRoman" w:hAnsi="TimesNewRoman" w:cs="TimesNewRoman"/>
          <w:kern w:val="0"/>
          <w:sz w:val="24"/>
        </w:rPr>
        <w:t>BEA 2180 BR</w:t>
      </w:r>
      <w:r>
        <w:rPr>
          <w:rFonts w:hint="eastAsia" w:ascii="TimesNewRoman" w:hAnsi="TimesNewRoman" w:cs="TimesNewRoman"/>
          <w:kern w:val="0"/>
          <w:sz w:val="24"/>
        </w:rPr>
        <w:t>溶液和</w:t>
      </w:r>
      <w:r>
        <w:rPr>
          <w:rFonts w:ascii="TimesNewRoman" w:hAnsi="TimesNewRoman" w:cs="TimesNewRoman"/>
          <w:kern w:val="0"/>
          <w:sz w:val="24"/>
        </w:rPr>
        <w:t>Respimat</w:t>
      </w:r>
      <w:r>
        <w:rPr>
          <w:rFonts w:ascii="TimesNewRoman,Bold" w:hAnsi="TimesNewRoman,Bold" w:cs="TimesNewRoman,Bold"/>
          <w:b/>
          <w:bCs/>
          <w:kern w:val="0"/>
          <w:sz w:val="24"/>
          <w:vertAlign w:val="superscript"/>
        </w:rPr>
        <w:t>®</w:t>
      </w:r>
      <w:r>
        <w:rPr>
          <w:rFonts w:ascii="Symbol" w:hAnsi="Symbol" w:cs="Symbol"/>
          <w:kern w:val="0"/>
          <w:sz w:val="16"/>
          <w:szCs w:val="16"/>
        </w:rPr>
        <w:t></w:t>
      </w:r>
      <w:r>
        <w:rPr>
          <w:rFonts w:hint="eastAsia" w:ascii="TimesNewRoman" w:hAnsi="TimesNewRoman" w:cs="TimesNewRoman"/>
          <w:kern w:val="0"/>
          <w:sz w:val="24"/>
        </w:rPr>
        <w:t>吸入装置。每个吸入剂配置一个储液室。</w:t>
      </w:r>
    </w:p>
    <w:p>
      <w:pPr>
        <w:autoSpaceDE w:val="0"/>
        <w:autoSpaceDN w:val="0"/>
        <w:adjustRightInd w:val="0"/>
        <w:spacing w:before="312" w:beforeLines="100" w:line="300" w:lineRule="auto"/>
        <w:ind w:firstLine="480" w:firstLineChars="200"/>
        <w:jc w:val="left"/>
        <w:rPr>
          <w:rFonts w:hint="eastAsia" w:ascii="TimesNewRoman" w:hAnsi="TimesNewRoman" w:cs="TimesNewRoman"/>
          <w:kern w:val="0"/>
          <w:sz w:val="24"/>
        </w:rPr>
      </w:pPr>
      <w:r>
        <w:rPr>
          <w:rFonts w:ascii="TimesNewRoman" w:hAnsi="TimesNewRoman" w:cs="TimesNewRoman"/>
          <w:kern w:val="0"/>
          <w:sz w:val="24"/>
        </w:rPr>
        <w:t>Respimat</w:t>
      </w:r>
      <w:r>
        <w:rPr>
          <w:rFonts w:ascii="TimesNewRoman,Bold" w:hAnsi="TimesNewRoman,Bold" w:cs="TimesNewRoman,Bold"/>
          <w:b/>
          <w:bCs/>
          <w:kern w:val="0"/>
          <w:sz w:val="24"/>
          <w:vertAlign w:val="superscript"/>
        </w:rPr>
        <w:t>®</w:t>
      </w:r>
      <w:r>
        <w:rPr>
          <w:rFonts w:ascii="Symbol" w:hAnsi="Symbol" w:cs="Symbol"/>
          <w:kern w:val="0"/>
          <w:sz w:val="16"/>
          <w:szCs w:val="16"/>
        </w:rPr>
        <w:t></w:t>
      </w:r>
      <w:r>
        <w:rPr>
          <w:rFonts w:hint="eastAsia" w:ascii="TimesNewRoman" w:hAnsi="TimesNewRoman" w:cs="TimesNewRoman"/>
          <w:kern w:val="0"/>
          <w:sz w:val="24"/>
        </w:rPr>
        <w:t>系统是一个手持、袖珍口腔吸入给药系统。该给药系统是利用机械能，将计量容器中的药液以气雾（“轻雾”）的形式低速喷射出来。</w:t>
      </w:r>
    </w:p>
    <w:p>
      <w:pPr>
        <w:autoSpaceDE w:val="0"/>
        <w:autoSpaceDN w:val="0"/>
        <w:adjustRightInd w:val="0"/>
        <w:spacing w:before="312" w:beforeLines="100" w:line="300" w:lineRule="auto"/>
        <w:ind w:firstLine="480" w:firstLineChars="200"/>
        <w:jc w:val="left"/>
        <w:rPr>
          <w:rFonts w:hint="eastAsia" w:ascii="TimesNewRoman" w:hAnsi="TimesNewRoman" w:cs="TimesNewRoman"/>
          <w:kern w:val="0"/>
          <w:sz w:val="24"/>
        </w:rPr>
      </w:pPr>
      <w:r>
        <w:rPr>
          <w:rFonts w:hint="eastAsia" w:ascii="TimesNewRoman" w:hAnsi="TimesNewRoman" w:cs="TimesNewRoman"/>
          <w:kern w:val="0"/>
          <w:sz w:val="24"/>
        </w:rPr>
        <w:t>开发了多种规格的</w:t>
      </w:r>
      <w:r>
        <w:rPr>
          <w:rFonts w:ascii="TimesNewRoman" w:hAnsi="TimesNewRoman" w:cs="TimesNewRoman"/>
          <w:kern w:val="0"/>
          <w:sz w:val="24"/>
        </w:rPr>
        <w:t>BEA 2180 BR Respimat</w:t>
      </w:r>
      <w:r>
        <w:rPr>
          <w:rFonts w:ascii="TimesNewRoman,Bold" w:hAnsi="TimesNewRoman,Bold" w:cs="TimesNewRoman,Bold"/>
          <w:b/>
          <w:bCs/>
          <w:kern w:val="0"/>
          <w:sz w:val="24"/>
          <w:vertAlign w:val="superscript"/>
        </w:rPr>
        <w:t>®</w:t>
      </w:r>
      <w:r>
        <w:rPr>
          <w:rFonts w:ascii="Symbol" w:hAnsi="Symbol" w:cs="Symbol"/>
          <w:kern w:val="0"/>
          <w:sz w:val="16"/>
          <w:szCs w:val="16"/>
        </w:rPr>
        <w:t></w:t>
      </w:r>
      <w:r>
        <w:rPr>
          <w:rFonts w:hint="eastAsia" w:ascii="TimesNewRoman" w:hAnsi="TimesNewRoman" w:cs="TimesNewRoman"/>
          <w:kern w:val="0"/>
          <w:sz w:val="24"/>
        </w:rPr>
        <w:t>吸入剂和一种安慰剂配方，以用于临床试验的研究阶段。与国际宣布活性物质的标准一致，本处所指的规格指的是阳离子，即</w:t>
      </w:r>
      <w:r>
        <w:rPr>
          <w:rFonts w:ascii="TimesNewRoman" w:hAnsi="TimesNewRoman" w:cs="TimesNewRoman"/>
          <w:kern w:val="0"/>
          <w:sz w:val="24"/>
        </w:rPr>
        <w:t>BEA 2180</w:t>
      </w:r>
      <w:r>
        <w:rPr>
          <w:rFonts w:hint="eastAsia" w:ascii="TimesNewRoman" w:hAnsi="TimesNewRoman" w:cs="TimesNewRoman"/>
          <w:kern w:val="0"/>
          <w:sz w:val="24"/>
        </w:rPr>
        <w:t>，这也是分子中的有效部分。</w:t>
      </w:r>
    </w:p>
    <w:p>
      <w:pPr>
        <w:autoSpaceDE w:val="0"/>
        <w:autoSpaceDN w:val="0"/>
        <w:adjustRightInd w:val="0"/>
        <w:spacing w:before="312" w:beforeLines="100" w:line="300" w:lineRule="auto"/>
        <w:jc w:val="left"/>
        <w:rPr>
          <w:rStyle w:val="14"/>
          <w:rFonts w:hint="eastAsia"/>
          <w:sz w:val="28"/>
          <w:szCs w:val="28"/>
        </w:rPr>
      </w:pPr>
      <w:bookmarkStart w:id="1" w:name="_Toc188762447"/>
      <w:r>
        <w:rPr>
          <w:rStyle w:val="14"/>
          <w:rFonts w:hint="eastAsia"/>
          <w:sz w:val="28"/>
          <w:szCs w:val="28"/>
        </w:rPr>
        <w:t>2</w:t>
      </w:r>
      <w:r>
        <w:rPr>
          <w:rStyle w:val="14"/>
          <w:sz w:val="28"/>
          <w:szCs w:val="28"/>
        </w:rPr>
        <w:t xml:space="preserve">. </w:t>
      </w:r>
      <w:r>
        <w:rPr>
          <w:rStyle w:val="14"/>
          <w:rFonts w:hint="eastAsia"/>
          <w:sz w:val="28"/>
          <w:szCs w:val="28"/>
        </w:rPr>
        <w:t xml:space="preserve"> 药品的成分</w:t>
      </w:r>
    </w:p>
    <w:p>
      <w:pPr>
        <w:autoSpaceDE w:val="0"/>
        <w:autoSpaceDN w:val="0"/>
        <w:adjustRightInd w:val="0"/>
        <w:spacing w:before="312" w:beforeLines="100" w:line="300" w:lineRule="auto"/>
        <w:jc w:val="left"/>
        <w:rPr>
          <w:rFonts w:hint="eastAsia"/>
          <w:kern w:val="0"/>
          <w:sz w:val="24"/>
        </w:rPr>
      </w:pPr>
      <w:r>
        <w:rPr>
          <w:rStyle w:val="13"/>
          <w:rFonts w:hint="eastAsia" w:ascii="Times New Roman" w:hAnsi="Times New Roman" w:eastAsia="宋体"/>
          <w:sz w:val="24"/>
          <w:szCs w:val="24"/>
        </w:rPr>
        <w:t>2</w:t>
      </w:r>
      <w:r>
        <w:rPr>
          <w:rStyle w:val="13"/>
          <w:rFonts w:ascii="Times New Roman" w:hAnsi="Times New Roman" w:eastAsia="宋体"/>
          <w:sz w:val="24"/>
          <w:szCs w:val="24"/>
        </w:rPr>
        <w:t>.</w:t>
      </w:r>
      <w:r>
        <w:rPr>
          <w:rStyle w:val="13"/>
          <w:rFonts w:hint="eastAsia" w:ascii="Times New Roman" w:hAnsi="Times New Roman" w:eastAsia="宋体"/>
          <w:sz w:val="24"/>
          <w:szCs w:val="24"/>
        </w:rPr>
        <w:t>1</w:t>
      </w:r>
      <w:r>
        <w:rPr>
          <w:rStyle w:val="13"/>
          <w:rFonts w:ascii="Times New Roman" w:hAnsi="Times New Roman" w:eastAsia="宋体"/>
          <w:sz w:val="24"/>
          <w:szCs w:val="24"/>
        </w:rPr>
        <w:t xml:space="preserve"> </w:t>
      </w:r>
      <w:bookmarkEnd w:id="1"/>
      <w:r>
        <w:rPr>
          <w:rStyle w:val="13"/>
          <w:rFonts w:hint="eastAsia" w:ascii="Times New Roman" w:hAnsi="Times New Roman" w:eastAsia="宋体"/>
          <w:sz w:val="24"/>
          <w:szCs w:val="24"/>
        </w:rPr>
        <w:t xml:space="preserve"> BEA 2180 BR RESPIMAT</w:t>
      </w:r>
      <w:r>
        <w:rPr>
          <w:rStyle w:val="13"/>
          <w:rFonts w:ascii="Times New Roman" w:hAnsi="Times New Roman" w:eastAsia="宋体"/>
          <w:sz w:val="24"/>
          <w:szCs w:val="24"/>
          <w:vertAlign w:val="superscript"/>
        </w:rPr>
        <w:t>®</w:t>
      </w:r>
      <w:r>
        <w:rPr>
          <w:rStyle w:val="13"/>
          <w:rFonts w:hint="eastAsia" w:ascii="Times New Roman" w:hAnsi="Times New Roman" w:eastAsia="宋体"/>
          <w:sz w:val="24"/>
          <w:szCs w:val="24"/>
        </w:rPr>
        <w:t>液体气雾吸入剂</w:t>
      </w:r>
    </w:p>
    <w:p>
      <w:pPr>
        <w:autoSpaceDE w:val="0"/>
        <w:autoSpaceDN w:val="0"/>
        <w:adjustRightInd w:val="0"/>
        <w:spacing w:before="312" w:beforeLines="100" w:line="300" w:lineRule="auto"/>
        <w:ind w:firstLine="480" w:firstLineChars="200"/>
        <w:jc w:val="left"/>
        <w:rPr>
          <w:rFonts w:hint="eastAsia" w:ascii="TimesNewRoman" w:hAnsi="TimesNewRoman" w:cs="TimesNewRoman"/>
          <w:kern w:val="0"/>
          <w:sz w:val="24"/>
        </w:rPr>
      </w:pPr>
      <w:r>
        <w:rPr>
          <w:rFonts w:ascii="TimesNewRoman" w:hAnsi="TimesNewRoman" w:cs="TimesNewRoman"/>
          <w:kern w:val="0"/>
          <w:sz w:val="24"/>
        </w:rPr>
        <w:t>BEA 2180 BR Respimat</w:t>
      </w:r>
      <w:r>
        <w:rPr>
          <w:rFonts w:ascii="TimesNewRoman,Bold" w:hAnsi="TimesNewRoman,Bold" w:cs="TimesNewRoman,Bold"/>
          <w:b/>
          <w:bCs/>
          <w:kern w:val="0"/>
          <w:sz w:val="24"/>
          <w:vertAlign w:val="superscript"/>
        </w:rPr>
        <w:t>®</w:t>
      </w:r>
      <w:r>
        <w:rPr>
          <w:rFonts w:ascii="Symbol" w:hAnsi="Symbol" w:cs="Symbol"/>
          <w:kern w:val="0"/>
          <w:sz w:val="16"/>
          <w:szCs w:val="16"/>
        </w:rPr>
        <w:t></w:t>
      </w:r>
      <w:r>
        <w:rPr>
          <w:rFonts w:hint="eastAsia" w:ascii="TimesNewRoman" w:hAnsi="TimesNewRoman" w:cs="TimesNewRoman"/>
          <w:kern w:val="0"/>
          <w:sz w:val="24"/>
        </w:rPr>
        <w:t>的配方为含有效成分</w:t>
      </w:r>
      <w:r>
        <w:rPr>
          <w:rFonts w:ascii="TimesNewRoman" w:hAnsi="TimesNewRoman" w:cs="TimesNewRoman"/>
          <w:kern w:val="0"/>
          <w:sz w:val="24"/>
        </w:rPr>
        <w:t>BEA 2180 BR</w:t>
      </w:r>
      <w:r>
        <w:rPr>
          <w:rFonts w:hint="eastAsia" w:ascii="TimesNewRoman" w:hAnsi="TimesNewRoman" w:cs="TimesNewRoman"/>
          <w:kern w:val="0"/>
          <w:sz w:val="24"/>
        </w:rPr>
        <w:t>的水溶液。</w:t>
      </w:r>
    </w:p>
    <w:p>
      <w:pPr>
        <w:autoSpaceDE w:val="0"/>
        <w:autoSpaceDN w:val="0"/>
        <w:adjustRightInd w:val="0"/>
        <w:spacing w:before="312" w:beforeLines="100" w:line="300" w:lineRule="auto"/>
        <w:ind w:firstLine="480" w:firstLineChars="200"/>
        <w:jc w:val="left"/>
        <w:rPr>
          <w:rFonts w:hint="eastAsia" w:ascii="TimesNewRoman" w:hAnsi="TimesNewRoman" w:cs="TimesNewRoman"/>
          <w:kern w:val="0"/>
          <w:sz w:val="24"/>
        </w:rPr>
      </w:pPr>
      <w:r>
        <w:rPr>
          <w:rFonts w:hint="eastAsia" w:ascii="TimesNewRoman" w:hAnsi="TimesNewRoman" w:cs="TimesNewRoman"/>
          <w:kern w:val="0"/>
          <w:sz w:val="24"/>
        </w:rPr>
        <w:t xml:space="preserve">50、100和200 </w:t>
      </w:r>
      <w:r>
        <w:rPr>
          <w:rFonts w:ascii="TimesNewRoman" w:hAnsi="TimesNewRoman" w:cs="TimesNewRoman"/>
          <w:kern w:val="0"/>
          <w:sz w:val="24"/>
        </w:rPr>
        <w:t>μ</w:t>
      </w:r>
      <w:r>
        <w:rPr>
          <w:rFonts w:hint="eastAsia" w:ascii="TimesNewRoman" w:hAnsi="TimesNewRoman" w:cs="TimesNewRoman"/>
          <w:kern w:val="0"/>
          <w:sz w:val="24"/>
        </w:rPr>
        <w:t>g规格的</w:t>
      </w:r>
      <w:r>
        <w:rPr>
          <w:rFonts w:ascii="TimesNewRoman" w:hAnsi="TimesNewRoman" w:cs="TimesNewRoman"/>
          <w:kern w:val="0"/>
          <w:sz w:val="24"/>
        </w:rPr>
        <w:t>BEA 2180 BR Respimat</w:t>
      </w:r>
      <w:r>
        <w:rPr>
          <w:rFonts w:ascii="TimesNewRoman,Bold" w:hAnsi="TimesNewRoman,Bold" w:cs="TimesNewRoman,Bold"/>
          <w:b/>
          <w:bCs/>
          <w:kern w:val="0"/>
          <w:sz w:val="24"/>
          <w:vertAlign w:val="superscript"/>
        </w:rPr>
        <w:t>®</w:t>
      </w:r>
      <w:r>
        <w:rPr>
          <w:rFonts w:ascii="Symbol" w:hAnsi="Symbol" w:cs="Symbol"/>
          <w:kern w:val="0"/>
          <w:sz w:val="16"/>
          <w:szCs w:val="16"/>
        </w:rPr>
        <w:t></w:t>
      </w:r>
      <w:r>
        <w:rPr>
          <w:rFonts w:hint="eastAsia" w:ascii="TimesNewRoman" w:hAnsi="TimesNewRoman" w:cs="TimesNewRoman"/>
          <w:kern w:val="0"/>
          <w:sz w:val="24"/>
        </w:rPr>
        <w:t>的组成以及安慰剂的组成列于表1和表2。</w:t>
      </w:r>
    </w:p>
    <w:p>
      <w:pPr>
        <w:autoSpaceDE w:val="0"/>
        <w:autoSpaceDN w:val="0"/>
        <w:adjustRightInd w:val="0"/>
        <w:spacing w:before="312" w:beforeLines="100" w:line="300" w:lineRule="auto"/>
        <w:ind w:firstLine="480" w:firstLineChars="200"/>
        <w:jc w:val="left"/>
        <w:rPr>
          <w:rFonts w:hint="eastAsia" w:ascii="TimesNewRoman" w:hAnsi="TimesNewRoman" w:cs="TimesNewRoman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4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 w:val="24"/>
        </w:rPr>
      </w:pPr>
      <w:r>
        <w:rPr>
          <w:rFonts w:hint="eastAsia" w:ascii="TimesNewRoman" w:hAnsi="TimesNewRoman" w:cs="TimesNewRoman"/>
          <w:kern w:val="0"/>
          <w:sz w:val="24"/>
        </w:rPr>
        <w:t>表</w:t>
      </w:r>
      <w:r>
        <w:rPr>
          <w:rFonts w:ascii="TimesNewRoman" w:hAnsi="TimesNewRoman" w:cs="TimesNewRoman"/>
          <w:kern w:val="0"/>
          <w:sz w:val="24"/>
        </w:rPr>
        <w:t xml:space="preserve"> 1</w:t>
      </w:r>
      <w:r>
        <w:rPr>
          <w:rFonts w:hint="eastAsia" w:ascii="TimesNewRoman" w:hAnsi="TimesNewRoman" w:cs="TimesNewRoman"/>
          <w:kern w:val="0"/>
          <w:sz w:val="24"/>
        </w:rPr>
        <w:t>：</w:t>
      </w:r>
      <w:r>
        <w:rPr>
          <w:rFonts w:ascii="TimesNewRoman" w:hAnsi="TimesNewRoman" w:cs="TimesNewRoman"/>
          <w:kern w:val="0"/>
          <w:sz w:val="24"/>
        </w:rPr>
        <w:t>BEA 2180 BR Respimat</w:t>
      </w:r>
      <w:r>
        <w:rPr>
          <w:rFonts w:ascii="TimesNewRoman,Bold" w:hAnsi="TimesNewRoman,Bold" w:cs="TimesNewRoman,Bold"/>
          <w:b/>
          <w:bCs/>
          <w:kern w:val="0"/>
          <w:sz w:val="24"/>
          <w:vertAlign w:val="superscript"/>
        </w:rPr>
        <w:t>®</w:t>
      </w:r>
      <w:r>
        <w:rPr>
          <w:rFonts w:ascii="Symbol" w:hAnsi="Symbol" w:cs="Symbol"/>
          <w:kern w:val="0"/>
          <w:sz w:val="16"/>
          <w:szCs w:val="16"/>
        </w:rPr>
        <w:t></w:t>
      </w:r>
      <w:r>
        <w:rPr>
          <w:rFonts w:hint="eastAsia" w:ascii="TimesNewRoman" w:hAnsi="TimesNewRoman" w:cs="TimesNewRoman"/>
          <w:kern w:val="0"/>
          <w:sz w:val="24"/>
        </w:rPr>
        <w:t>液体气雾吸入剂的组成（重量/剂量）</w:t>
      </w:r>
    </w:p>
    <w:p>
      <w:pPr>
        <w:autoSpaceDE w:val="0"/>
        <w:autoSpaceDN w:val="0"/>
        <w:adjustRightInd w:val="0"/>
        <w:jc w:val="left"/>
        <w:rPr>
          <w:rFonts w:hint="eastAsia" w:ascii="TimesNewRoman,Bold" w:hAnsi="TimesNewRoman,Bold" w:cs="TimesNewRoman,Bold"/>
          <w:kern w:val="0"/>
          <w:sz w:val="20"/>
          <w:szCs w:val="20"/>
        </w:rPr>
      </w:pPr>
    </w:p>
    <w:tbl>
      <w:tblPr>
        <w:tblStyle w:val="12"/>
        <w:tblW w:w="14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038"/>
        <w:gridCol w:w="2175"/>
        <w:gridCol w:w="2175"/>
        <w:gridCol w:w="1953"/>
        <w:gridCol w:w="161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成分名称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重量/剂量</w:t>
            </w:r>
            <w:r>
              <w:rPr>
                <w:rFonts w:ascii="TimesNewRoman" w:hAnsi="TimesNewRoman" w:cs="TimesNewRoman"/>
                <w:kern w:val="0"/>
                <w:sz w:val="24"/>
                <w:vertAlign w:val="superscript"/>
              </w:rPr>
              <w:t>d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 xml:space="preserve"> [mg]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规格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>50 μg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重量/剂量</w:t>
            </w:r>
            <w:r>
              <w:rPr>
                <w:rFonts w:ascii="TimesNewRoman" w:hAnsi="TimesNewRoman" w:cs="TimesNewRoman"/>
                <w:kern w:val="0"/>
                <w:sz w:val="24"/>
                <w:vertAlign w:val="superscript"/>
              </w:rPr>
              <w:t>d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 xml:space="preserve"> [mg]</w:t>
            </w:r>
            <w:r>
              <w:rPr>
                <w:rFonts w:ascii="TimesNewRoman" w:hAnsi="TimesNewRoman" w:cs="TimesNewRoman"/>
                <w:kern w:val="0"/>
                <w:sz w:val="24"/>
                <w:vertAlign w:val="superscript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规格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10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>0 μg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重量/剂量</w:t>
            </w:r>
            <w:r>
              <w:rPr>
                <w:rFonts w:ascii="TimesNewRoman" w:hAnsi="TimesNewRoman" w:cs="TimesNewRoman"/>
                <w:kern w:val="0"/>
                <w:sz w:val="24"/>
                <w:vertAlign w:val="superscript"/>
              </w:rPr>
              <w:t>d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 xml:space="preserve"> [mg]</w:t>
            </w:r>
            <w:r>
              <w:rPr>
                <w:rFonts w:ascii="TimesNewRoman" w:hAnsi="TimesNewRoman" w:cs="TimesNewRoman"/>
                <w:kern w:val="0"/>
                <w:sz w:val="24"/>
                <w:vertAlign w:val="superscript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规格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20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>0 μg</w:t>
            </w:r>
          </w:p>
        </w:tc>
        <w:tc>
          <w:tcPr>
            <w:tcW w:w="195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重量/剂量</w:t>
            </w:r>
            <w:r>
              <w:rPr>
                <w:rFonts w:ascii="TimesNewRoman" w:hAnsi="TimesNewRoman" w:cs="TimesNewRoman"/>
                <w:kern w:val="0"/>
                <w:sz w:val="24"/>
                <w:vertAlign w:val="superscript"/>
              </w:rPr>
              <w:t>d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 xml:space="preserve"> [mg]</w:t>
            </w:r>
            <w:r>
              <w:rPr>
                <w:rFonts w:ascii="TimesNewRoman" w:hAnsi="TimesNewRoman" w:cs="TimesNewRoman"/>
                <w:kern w:val="0"/>
                <w:sz w:val="24"/>
                <w:vertAlign w:val="superscript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安慰剂</w:t>
            </w: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  <w:vertAlign w:val="superscript"/>
              </w:rPr>
              <w:t>e</w:t>
            </w:r>
          </w:p>
        </w:tc>
        <w:tc>
          <w:tcPr>
            <w:tcW w:w="1617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作用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参照标准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</w:rPr>
              <w:t>BEA 2180</w:t>
            </w:r>
            <w:r>
              <w:rPr>
                <w:rFonts w:ascii="TimesNewRoman" w:hAnsi="TimesNewRoman" w:cs="TimesNewRoman"/>
                <w:kern w:val="0"/>
                <w:sz w:val="24"/>
                <w:vertAlign w:val="superscript"/>
              </w:rPr>
              <w:t xml:space="preserve"> a</w:t>
            </w:r>
          </w:p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</w:rPr>
              <w:t>BEA 2180 BR</w:t>
            </w:r>
            <w:r>
              <w:rPr>
                <w:rFonts w:ascii="TimesNewRoman" w:hAnsi="TimesNewRoman" w:cs="TimesNewRoman"/>
                <w:kern w:val="0"/>
                <w:sz w:val="24"/>
                <w:vertAlign w:val="superscript"/>
              </w:rPr>
              <w:t xml:space="preserve"> a</w:t>
            </w:r>
            <w:r>
              <w:rPr>
                <w:rFonts w:hint="eastAsia" w:ascii="TimesNewRoman" w:hAnsi="TimesNewRoman" w:cs="TimesNewRoman"/>
                <w:kern w:val="0"/>
                <w:sz w:val="24"/>
              </w:rPr>
              <w:t>的相对量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0.0500</w:t>
            </w:r>
          </w:p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0.0606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0.1000</w:t>
            </w:r>
          </w:p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0.1211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0.2000</w:t>
            </w:r>
          </w:p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0.2422</w:t>
            </w:r>
          </w:p>
        </w:tc>
        <w:tc>
          <w:tcPr>
            <w:tcW w:w="195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－</w:t>
            </w:r>
          </w:p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－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活性药物</w:t>
            </w:r>
          </w:p>
        </w:tc>
        <w:tc>
          <w:tcPr>
            <w:tcW w:w="18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企业标准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苯扎氯铵</w:t>
            </w:r>
            <w:r>
              <w:rPr>
                <w:rFonts w:hint="eastAsia" w:ascii="TimesNewRoman" w:hAnsi="TimesNewRoman" w:cs="TimesNewRoman"/>
                <w:kern w:val="0"/>
                <w:sz w:val="24"/>
                <w:vertAlign w:val="superscript"/>
              </w:rPr>
              <w:t>b,c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0.0023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0.0023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0.0023</w:t>
            </w:r>
          </w:p>
        </w:tc>
        <w:tc>
          <w:tcPr>
            <w:tcW w:w="195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0.0023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防腐剂</w:t>
            </w:r>
          </w:p>
        </w:tc>
        <w:tc>
          <w:tcPr>
            <w:tcW w:w="18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欧洲药典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依地酸二钠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0.0023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0.0023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0.0023</w:t>
            </w:r>
          </w:p>
        </w:tc>
        <w:tc>
          <w:tcPr>
            <w:tcW w:w="195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0.0023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稳定剂</w:t>
            </w:r>
          </w:p>
        </w:tc>
        <w:tc>
          <w:tcPr>
            <w:tcW w:w="1808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欧洲药典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无水枸橼酸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0.0007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0.0007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0.0007</w:t>
            </w:r>
          </w:p>
        </w:tc>
        <w:tc>
          <w:tcPr>
            <w:tcW w:w="195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0.0007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酸化剂</w:t>
            </w:r>
          </w:p>
        </w:tc>
        <w:tc>
          <w:tcPr>
            <w:tcW w:w="1808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欧洲药典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注射用水</w:t>
            </w:r>
            <w:r>
              <w:rPr>
                <w:rFonts w:hint="eastAsia" w:ascii="TimesNewRoman" w:hAnsi="TimesNewRoman" w:cs="TimesNewRoman"/>
                <w:kern w:val="0"/>
                <w:sz w:val="24"/>
                <w:vertAlign w:val="superscript"/>
              </w:rPr>
              <w:t>f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ad 22.4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ad 22.4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ad 22.4</w:t>
            </w:r>
          </w:p>
        </w:tc>
        <w:tc>
          <w:tcPr>
            <w:tcW w:w="1953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ad 22.9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溶剂</w:t>
            </w:r>
          </w:p>
        </w:tc>
        <w:tc>
          <w:tcPr>
            <w:tcW w:w="1808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欧洲药典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氮气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q.s.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q.s.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q.s.</w:t>
            </w:r>
          </w:p>
        </w:tc>
        <w:tc>
          <w:tcPr>
            <w:tcW w:w="1953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q.s.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过滤用气体</w:t>
            </w:r>
          </w:p>
        </w:tc>
        <w:tc>
          <w:tcPr>
            <w:tcW w:w="1808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欧洲药典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总量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22.4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22.4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23.7</w:t>
            </w:r>
          </w:p>
        </w:tc>
        <w:tc>
          <w:tcPr>
            <w:tcW w:w="1953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22.9</w:t>
            </w:r>
          </w:p>
        </w:tc>
        <w:tc>
          <w:tcPr>
            <w:tcW w:w="1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</w:p>
        </w:tc>
        <w:tc>
          <w:tcPr>
            <w:tcW w:w="1808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 xml:space="preserve">a </w:t>
      </w:r>
      <w:r>
        <w:rPr>
          <w:rFonts w:hint="eastAsia" w:ascii="TimesNewRoman" w:hAnsi="TimesNewRoman" w:cs="TimesNewRoman"/>
          <w:kern w:val="0"/>
          <w:szCs w:val="21"/>
        </w:rPr>
        <w:t xml:space="preserve">    </w:t>
      </w:r>
      <w:r>
        <w:rPr>
          <w:rFonts w:ascii="TimesNewRoman" w:hAnsi="TimesNewRoman" w:cs="TimesNewRoman"/>
          <w:kern w:val="0"/>
          <w:szCs w:val="21"/>
        </w:rPr>
        <w:t>1 g</w:t>
      </w:r>
      <w:r>
        <w:rPr>
          <w:rFonts w:hint="eastAsia" w:ascii="TimesNewRoman" w:hAnsi="TimesNewRoman" w:cs="TimesNewRoman"/>
          <w:kern w:val="0"/>
          <w:szCs w:val="21"/>
        </w:rPr>
        <w:t>的</w:t>
      </w:r>
      <w:r>
        <w:rPr>
          <w:rFonts w:ascii="TimesNewRoman" w:hAnsi="TimesNewRoman" w:cs="TimesNewRoman"/>
          <w:kern w:val="0"/>
          <w:szCs w:val="21"/>
        </w:rPr>
        <w:t xml:space="preserve">BEA 2180 </w:t>
      </w:r>
      <w:r>
        <w:rPr>
          <w:rFonts w:hint="eastAsia" w:ascii="TimesNewRoman" w:hAnsi="TimesNewRoman" w:cs="TimesNewRoman"/>
          <w:kern w:val="0"/>
          <w:szCs w:val="21"/>
        </w:rPr>
        <w:t>相当于</w:t>
      </w:r>
      <w:r>
        <w:rPr>
          <w:rFonts w:ascii="TimesNewRoman" w:hAnsi="TimesNewRoman" w:cs="TimesNewRoman"/>
          <w:kern w:val="0"/>
          <w:szCs w:val="21"/>
        </w:rPr>
        <w:t>1.211 g</w:t>
      </w:r>
      <w:r>
        <w:rPr>
          <w:rFonts w:hint="eastAsia" w:ascii="TimesNewRoman" w:hAnsi="TimesNewRoman" w:cs="TimesNewRoman"/>
          <w:kern w:val="0"/>
          <w:szCs w:val="21"/>
        </w:rPr>
        <w:t>的</w:t>
      </w:r>
      <w:r>
        <w:rPr>
          <w:rFonts w:ascii="TimesNewRoman" w:hAnsi="TimesNewRoman" w:cs="TimesNewRoman"/>
          <w:kern w:val="0"/>
          <w:szCs w:val="21"/>
        </w:rPr>
        <w:t>BEA 2180 BR</w:t>
      </w:r>
      <w:r>
        <w:rPr>
          <w:rFonts w:hint="eastAsia" w:ascii="TimesNewRoman" w:hAnsi="TimesNewRoman" w:cs="TimesNewRoman"/>
          <w:kern w:val="0"/>
          <w:szCs w:val="21"/>
        </w:rPr>
        <w:t>；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 xml:space="preserve">b </w:t>
      </w:r>
      <w:r>
        <w:rPr>
          <w:rFonts w:hint="eastAsia" w:ascii="TimesNewRoman" w:hAnsi="TimesNewRoman" w:cs="TimesNewRoman"/>
          <w:kern w:val="0"/>
          <w:szCs w:val="21"/>
        </w:rPr>
        <w:t xml:space="preserve">    所示为无水苯扎氯铵的质量。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c</w:t>
      </w:r>
      <w:r>
        <w:rPr>
          <w:rFonts w:hint="eastAsia" w:ascii="TimesNewRoman" w:hAnsi="TimesNewRoman" w:cs="TimesNewRoman"/>
          <w:kern w:val="0"/>
          <w:szCs w:val="21"/>
        </w:rPr>
        <w:t xml:space="preserve">    </w:t>
      </w:r>
      <w:r>
        <w:rPr>
          <w:rFonts w:ascii="TimesNewRoman" w:hAnsi="TimesNewRoman" w:cs="TimesNewRoman"/>
          <w:kern w:val="0"/>
          <w:szCs w:val="21"/>
        </w:rPr>
        <w:t xml:space="preserve"> </w:t>
      </w:r>
      <w:r>
        <w:rPr>
          <w:rFonts w:hint="eastAsia" w:ascii="TimesNewRoman" w:hAnsi="TimesNewRoman" w:cs="TimesNewRoman"/>
          <w:kern w:val="0"/>
          <w:szCs w:val="21"/>
        </w:rPr>
        <w:t>苯扎氯铵可用其50%水溶液或其固体；但均须分别符合欧洲药典关于“苯扎氯铵溶液”和“苯扎氯铵”的专论。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 xml:space="preserve">d </w:t>
      </w:r>
      <w:r>
        <w:rPr>
          <w:rFonts w:hint="eastAsia" w:ascii="TimesNewRoman" w:hAnsi="TimesNewRoman" w:cs="TimesNewRoman"/>
          <w:kern w:val="0"/>
          <w:szCs w:val="21"/>
        </w:rPr>
        <w:t xml:space="preserve">    单一剂量是指按压吸入设备</w:t>
      </w:r>
      <w:r>
        <w:rPr>
          <w:rFonts w:ascii="TimesNewRoman" w:hAnsi="TimesNewRoman" w:cs="TimesNewRoman"/>
          <w:kern w:val="0"/>
          <w:szCs w:val="21"/>
        </w:rPr>
        <w:t xml:space="preserve">2 </w:t>
      </w:r>
      <w:r>
        <w:rPr>
          <w:rFonts w:hint="eastAsia" w:ascii="TimesNewRoman" w:hAnsi="TimesNewRoman" w:cs="TimesNewRoman"/>
          <w:kern w:val="0"/>
          <w:szCs w:val="21"/>
        </w:rPr>
        <w:t>次所施药量。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 xml:space="preserve">e </w:t>
      </w:r>
      <w:r>
        <w:rPr>
          <w:rFonts w:hint="eastAsia" w:ascii="TimesNewRoman" w:hAnsi="TimesNewRoman" w:cs="TimesNewRoman"/>
          <w:kern w:val="0"/>
          <w:szCs w:val="21"/>
        </w:rPr>
        <w:t xml:space="preserve">    除了不含活性药物成分之外，用于临床试验的安慰剂的配方与活性药品的配方相同。</w:t>
      </w:r>
    </w:p>
    <w:p>
      <w:pPr>
        <w:autoSpaceDE w:val="0"/>
        <w:autoSpaceDN w:val="0"/>
        <w:adjustRightInd w:val="0"/>
        <w:jc w:val="left"/>
        <w:rPr>
          <w:rFonts w:hint="eastAsia" w:ascii="TimesNewRoman,Bold" w:hAnsi="TimesNewRoman,Bold" w:cs="TimesNewRoman,Bold"/>
          <w:kern w:val="0"/>
          <w:szCs w:val="21"/>
        </w:rPr>
      </w:pPr>
      <w:r>
        <w:rPr>
          <w:rFonts w:hint="eastAsia" w:ascii="TimesNewRoman,Bold" w:hAnsi="TimesNewRoman,Bold" w:cs="TimesNewRoman,Bold"/>
          <w:kern w:val="0"/>
          <w:szCs w:val="21"/>
        </w:rPr>
        <w:t>f</w:t>
      </w:r>
      <w:r>
        <w:rPr>
          <w:rFonts w:hint="eastAsia" w:ascii="TimesNewRoman,Bold" w:hAnsi="TimesNewRoman,Bold" w:cs="TimesNewRoman,Bold"/>
          <w:kern w:val="0"/>
          <w:szCs w:val="21"/>
        </w:rPr>
        <w:tab/>
      </w:r>
      <w:r>
        <w:rPr>
          <w:rFonts w:hint="eastAsia" w:ascii="TimesNewRoman,Bold" w:hAnsi="TimesNewRoman,Bold" w:cs="TimesNewRoman,Bold"/>
          <w:kern w:val="0"/>
          <w:szCs w:val="21"/>
        </w:rPr>
        <w:t xml:space="preserve">  </w:t>
      </w:r>
      <w:r>
        <w:rPr>
          <w:rFonts w:hint="eastAsia" w:ascii="TimesNewRoman" w:hAnsi="TimesNewRoman" w:cs="TimesNewRoman"/>
          <w:kern w:val="0"/>
          <w:szCs w:val="21"/>
        </w:rPr>
        <w:t>可用纯净水替代。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 w:val="24"/>
        </w:rPr>
      </w:pPr>
      <w:r>
        <w:rPr>
          <w:rFonts w:ascii="TimesNewRoman,Bold" w:hAnsi="TimesNewRoman,Bold" w:cs="TimesNewRoman,Bold"/>
          <w:kern w:val="0"/>
          <w:sz w:val="20"/>
          <w:szCs w:val="20"/>
        </w:rPr>
        <w:br w:type="page"/>
      </w:r>
      <w:r>
        <w:rPr>
          <w:rFonts w:hint="eastAsia" w:ascii="TimesNewRoman" w:hAnsi="TimesNewRoman" w:cs="TimesNewRoman"/>
          <w:kern w:val="0"/>
          <w:sz w:val="24"/>
        </w:rPr>
        <w:t>表</w:t>
      </w:r>
      <w:r>
        <w:rPr>
          <w:rFonts w:ascii="TimesNewRoman" w:hAnsi="TimesNewRoman" w:cs="TimesNewRoman"/>
          <w:kern w:val="0"/>
          <w:sz w:val="24"/>
        </w:rPr>
        <w:t xml:space="preserve"> </w:t>
      </w:r>
      <w:r>
        <w:rPr>
          <w:rFonts w:hint="eastAsia" w:ascii="TimesNewRoman" w:hAnsi="TimesNewRoman" w:cs="TimesNewRoman"/>
          <w:kern w:val="0"/>
          <w:sz w:val="24"/>
        </w:rPr>
        <w:t>2：</w:t>
      </w:r>
      <w:r>
        <w:rPr>
          <w:rFonts w:ascii="TimesNewRoman" w:hAnsi="TimesNewRoman" w:cs="TimesNewRoman"/>
          <w:kern w:val="0"/>
          <w:sz w:val="24"/>
        </w:rPr>
        <w:t>BEA 2180 BR Respimat</w:t>
      </w:r>
      <w:r>
        <w:rPr>
          <w:rFonts w:ascii="TimesNewRoman,Bold" w:hAnsi="TimesNewRoman,Bold" w:cs="TimesNewRoman,Bold"/>
          <w:b/>
          <w:bCs/>
          <w:kern w:val="0"/>
          <w:sz w:val="24"/>
          <w:vertAlign w:val="superscript"/>
        </w:rPr>
        <w:t>®</w:t>
      </w:r>
      <w:r>
        <w:rPr>
          <w:rFonts w:ascii="Symbol" w:hAnsi="Symbol" w:cs="Symbol"/>
          <w:kern w:val="0"/>
          <w:sz w:val="24"/>
        </w:rPr>
        <w:t></w:t>
      </w:r>
      <w:r>
        <w:rPr>
          <w:rFonts w:hint="eastAsia" w:ascii="TimesNewRoman" w:hAnsi="TimesNewRoman" w:cs="TimesNewRoman"/>
          <w:kern w:val="0"/>
          <w:sz w:val="24"/>
        </w:rPr>
        <w:t>液体气雾吸入剂的组成（配方中的百分比）</w:t>
      </w:r>
    </w:p>
    <w:p>
      <w:pPr>
        <w:autoSpaceDE w:val="0"/>
        <w:autoSpaceDN w:val="0"/>
        <w:adjustRightInd w:val="0"/>
        <w:jc w:val="left"/>
        <w:rPr>
          <w:rFonts w:hint="eastAsia" w:ascii="TimesNewRoman,Bold" w:hAnsi="TimesNewRoman,Bold" w:cs="TimesNewRoman,Bold"/>
          <w:kern w:val="0"/>
          <w:sz w:val="24"/>
        </w:rPr>
      </w:pPr>
    </w:p>
    <w:tbl>
      <w:tblPr>
        <w:tblStyle w:val="12"/>
        <w:tblW w:w="14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047"/>
        <w:gridCol w:w="2183"/>
        <w:gridCol w:w="2183"/>
        <w:gridCol w:w="2047"/>
        <w:gridCol w:w="1710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b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成分名称</w:t>
            </w:r>
          </w:p>
        </w:tc>
        <w:tc>
          <w:tcPr>
            <w:tcW w:w="2047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" w:hAnsi="TimesNewRoman" w:cs="TimesNewRoman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配方中的百分比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" w:hAnsi="TimesNewRoman" w:cs="TimesNewRoman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[克/100ml]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规格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>50 μg</w:t>
            </w:r>
            <w:r>
              <w:rPr>
                <w:rFonts w:ascii="TimesNewRoman" w:hAnsi="TimesNewRoman" w:cs="TimesNewRoman"/>
                <w:b/>
                <w:kern w:val="0"/>
                <w:sz w:val="24"/>
                <w:vertAlign w:val="superscript"/>
              </w:rPr>
              <w:t>d</w:t>
            </w:r>
          </w:p>
        </w:tc>
        <w:tc>
          <w:tcPr>
            <w:tcW w:w="21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" w:hAnsi="TimesNewRoman" w:cs="TimesNewRoman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配方中的百分比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" w:hAnsi="TimesNewRoman" w:cs="TimesNewRoman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[克/100ml]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规格</w:t>
            </w: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10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>0 μg</w:t>
            </w:r>
            <w:r>
              <w:rPr>
                <w:rFonts w:ascii="TimesNewRoman" w:hAnsi="TimesNewRoman" w:cs="TimesNewRoman"/>
                <w:b/>
                <w:kern w:val="0"/>
                <w:sz w:val="24"/>
                <w:vertAlign w:val="superscript"/>
              </w:rPr>
              <w:t xml:space="preserve"> d</w:t>
            </w:r>
          </w:p>
        </w:tc>
        <w:tc>
          <w:tcPr>
            <w:tcW w:w="21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" w:hAnsi="TimesNewRoman" w:cs="TimesNewRoman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配方中的百分比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" w:hAnsi="TimesNewRoman" w:cs="TimesNewRoman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[克/100ml]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规格</w:t>
            </w: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20</w:t>
            </w:r>
            <w:r>
              <w:rPr>
                <w:rFonts w:ascii="TimesNewRoman,Bold" w:hAnsi="TimesNewRoman,Bold" w:cs="TimesNewRoman,Bold"/>
                <w:b/>
                <w:bCs/>
                <w:kern w:val="0"/>
                <w:sz w:val="24"/>
              </w:rPr>
              <w:t>0 μg</w:t>
            </w:r>
            <w:r>
              <w:rPr>
                <w:rFonts w:ascii="TimesNewRoman" w:hAnsi="TimesNewRoman" w:cs="TimesNewRoman"/>
                <w:b/>
                <w:kern w:val="0"/>
                <w:sz w:val="24"/>
                <w:vertAlign w:val="superscript"/>
              </w:rPr>
              <w:t>d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" w:hAnsi="TimesNewRoman" w:cs="TimesNewRoman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配方中的百分比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" w:hAnsi="TimesNewRoman" w:cs="TimesNewRoman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[克/100ml]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b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b/>
                <w:kern w:val="0"/>
                <w:sz w:val="24"/>
              </w:rPr>
              <w:t>安慰剂</w:t>
            </w:r>
            <w:r>
              <w:rPr>
                <w:rFonts w:ascii="TimesNewRoman" w:hAnsi="TimesNewRoman" w:cs="TimesNewRoman"/>
                <w:b/>
                <w:kern w:val="0"/>
                <w:sz w:val="24"/>
                <w:vertAlign w:val="superscript"/>
              </w:rPr>
              <w:t>d</w:t>
            </w:r>
            <w:r>
              <w:rPr>
                <w:rFonts w:hint="eastAsia" w:ascii="TimesNewRoman" w:hAnsi="TimesNewRoman" w:cs="TimesNewRoman"/>
                <w:b/>
                <w:kern w:val="0"/>
                <w:sz w:val="24"/>
                <w:vertAlign w:val="superscript"/>
              </w:rPr>
              <w:t>, e</w:t>
            </w:r>
          </w:p>
        </w:tc>
        <w:tc>
          <w:tcPr>
            <w:tcW w:w="171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b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bCs/>
                <w:kern w:val="0"/>
                <w:sz w:val="24"/>
              </w:rPr>
              <w:t>作用</w:t>
            </w:r>
          </w:p>
        </w:tc>
        <w:tc>
          <w:tcPr>
            <w:tcW w:w="1707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NewRoman,Bold" w:hAnsi="TimesNewRoman,Bold" w:cs="TimesNewRoman,Bold"/>
                <w:b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b/>
                <w:kern w:val="0"/>
                <w:sz w:val="24"/>
              </w:rPr>
              <w:t>参照标准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</w:rPr>
              <w:t>BEA 2180</w:t>
            </w:r>
            <w:r>
              <w:rPr>
                <w:rFonts w:ascii="TimesNewRoman" w:hAnsi="TimesNewRoman" w:cs="TimesNewRoman"/>
                <w:kern w:val="0"/>
                <w:sz w:val="24"/>
                <w:vertAlign w:val="superscript"/>
              </w:rPr>
              <w:t xml:space="preserve"> a</w:t>
            </w:r>
          </w:p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</w:rPr>
              <w:t>BEA 2180 BR</w:t>
            </w:r>
            <w:r>
              <w:rPr>
                <w:rFonts w:ascii="TimesNewRoman" w:hAnsi="TimesNewRoman" w:cs="TimesNewRoman"/>
                <w:kern w:val="0"/>
                <w:sz w:val="24"/>
                <w:vertAlign w:val="superscript"/>
              </w:rPr>
              <w:t xml:space="preserve"> a</w:t>
            </w:r>
            <w:r>
              <w:rPr>
                <w:rFonts w:hint="eastAsia" w:ascii="TimesNewRoman" w:hAnsi="TimesNewRoman" w:cs="TimesNewRoman"/>
                <w:kern w:val="0"/>
                <w:sz w:val="24"/>
              </w:rPr>
              <w:t>的相对量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0.223</w:t>
            </w:r>
          </w:p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0.270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0.446</w:t>
            </w:r>
          </w:p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0.541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0.844</w:t>
            </w:r>
          </w:p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1.022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－</w:t>
            </w:r>
          </w:p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－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活性药物</w:t>
            </w:r>
          </w:p>
        </w:tc>
        <w:tc>
          <w:tcPr>
            <w:tcW w:w="170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企业标准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苯扎氯铵</w:t>
            </w:r>
            <w:r>
              <w:rPr>
                <w:rFonts w:hint="eastAsia" w:ascii="TimesNewRoman" w:hAnsi="TimesNewRoman" w:cs="TimesNewRoman"/>
                <w:kern w:val="0"/>
                <w:sz w:val="24"/>
                <w:vertAlign w:val="superscript"/>
              </w:rPr>
              <w:t>b,c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0.010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0.010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0.010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0.010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防腐剂</w:t>
            </w:r>
          </w:p>
        </w:tc>
        <w:tc>
          <w:tcPr>
            <w:tcW w:w="170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欧洲药典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依地酸二钠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0.010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0.010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0.010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0.010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稳定剂</w:t>
            </w:r>
          </w:p>
        </w:tc>
        <w:tc>
          <w:tcPr>
            <w:tcW w:w="1707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欧洲药典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无水枸橼酸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0.003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0.003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0.003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0.003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酸化剂</w:t>
            </w:r>
          </w:p>
        </w:tc>
        <w:tc>
          <w:tcPr>
            <w:tcW w:w="1707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欧洲药典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注射用水</w:t>
            </w:r>
            <w:r>
              <w:rPr>
                <w:rFonts w:hint="eastAsia" w:ascii="TimesNewRoman" w:hAnsi="TimesNewRoman" w:cs="TimesNewRoman"/>
                <w:kern w:val="0"/>
                <w:sz w:val="24"/>
                <w:vertAlign w:val="superscript"/>
              </w:rPr>
              <w:t>f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ad 100.0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ad 100.0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ad 100.0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ad 100.0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溶剂</w:t>
            </w:r>
          </w:p>
        </w:tc>
        <w:tc>
          <w:tcPr>
            <w:tcW w:w="1707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欧洲药典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氮气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q.s.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q.s.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q.s.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q.s.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" w:hAnsi="TimesNewRoman" w:cs="TimesNewRoman"/>
                <w:kern w:val="0"/>
                <w:sz w:val="24"/>
              </w:rPr>
            </w:pPr>
            <w:r>
              <w:rPr>
                <w:rFonts w:hint="eastAsia" w:ascii="TimesNewRoman" w:hAnsi="TimesNewRoman" w:cs="TimesNewRoman"/>
                <w:kern w:val="0"/>
                <w:sz w:val="24"/>
              </w:rPr>
              <w:t>过滤用气体</w:t>
            </w:r>
          </w:p>
        </w:tc>
        <w:tc>
          <w:tcPr>
            <w:tcW w:w="1707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欧洲药典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left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总量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100.0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100.0</w:t>
            </w:r>
          </w:p>
        </w:tc>
        <w:tc>
          <w:tcPr>
            <w:tcW w:w="218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100.0</w:t>
            </w:r>
          </w:p>
        </w:tc>
        <w:tc>
          <w:tcPr>
            <w:tcW w:w="204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  <w:r>
              <w:rPr>
                <w:rFonts w:hint="eastAsia" w:ascii="TimesNewRoman,Bold" w:hAnsi="TimesNewRoman,Bold" w:cs="TimesNewRoman,Bold"/>
                <w:kern w:val="0"/>
                <w:sz w:val="24"/>
              </w:rPr>
              <w:t>100.0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hint="eastAsia" w:ascii="TimesNewRoman,Bold" w:hAnsi="TimesNewRoman,Bold" w:cs="TimesNewRoman,Bold"/>
                <w:kern w:val="0"/>
                <w:sz w:val="24"/>
              </w:rPr>
            </w:pPr>
          </w:p>
        </w:tc>
        <w:tc>
          <w:tcPr>
            <w:tcW w:w="1707" w:type="dxa"/>
            <w:noWrap w:val="0"/>
            <w:vAlign w:val="top"/>
          </w:tcPr>
          <w:p>
            <w:pPr>
              <w:spacing w:before="156" w:beforeLines="50"/>
              <w:jc w:val="center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 xml:space="preserve">a </w:t>
      </w:r>
      <w:r>
        <w:rPr>
          <w:rFonts w:hint="eastAsia" w:ascii="TimesNewRoman" w:hAnsi="TimesNewRoman" w:cs="TimesNewRoman"/>
          <w:kern w:val="0"/>
          <w:szCs w:val="21"/>
        </w:rPr>
        <w:t xml:space="preserve">    </w:t>
      </w:r>
      <w:r>
        <w:rPr>
          <w:rFonts w:ascii="TimesNewRoman" w:hAnsi="TimesNewRoman" w:cs="TimesNewRoman"/>
          <w:kern w:val="0"/>
          <w:szCs w:val="21"/>
        </w:rPr>
        <w:t>1 g</w:t>
      </w:r>
      <w:r>
        <w:rPr>
          <w:rFonts w:hint="eastAsia" w:ascii="TimesNewRoman" w:hAnsi="TimesNewRoman" w:cs="TimesNewRoman"/>
          <w:kern w:val="0"/>
          <w:szCs w:val="21"/>
        </w:rPr>
        <w:t>的</w:t>
      </w:r>
      <w:r>
        <w:rPr>
          <w:rFonts w:ascii="TimesNewRoman" w:hAnsi="TimesNewRoman" w:cs="TimesNewRoman"/>
          <w:kern w:val="0"/>
          <w:szCs w:val="21"/>
        </w:rPr>
        <w:t xml:space="preserve">BEA 2180 </w:t>
      </w:r>
      <w:r>
        <w:rPr>
          <w:rFonts w:hint="eastAsia" w:ascii="TimesNewRoman" w:hAnsi="TimesNewRoman" w:cs="TimesNewRoman"/>
          <w:kern w:val="0"/>
          <w:szCs w:val="21"/>
        </w:rPr>
        <w:t>相当于</w:t>
      </w:r>
      <w:r>
        <w:rPr>
          <w:rFonts w:ascii="TimesNewRoman" w:hAnsi="TimesNewRoman" w:cs="TimesNewRoman"/>
          <w:kern w:val="0"/>
          <w:szCs w:val="21"/>
        </w:rPr>
        <w:t>1.211 g</w:t>
      </w:r>
      <w:r>
        <w:rPr>
          <w:rFonts w:hint="eastAsia" w:ascii="TimesNewRoman" w:hAnsi="TimesNewRoman" w:cs="TimesNewRoman"/>
          <w:kern w:val="0"/>
          <w:szCs w:val="21"/>
        </w:rPr>
        <w:t>的</w:t>
      </w:r>
      <w:r>
        <w:rPr>
          <w:rFonts w:ascii="TimesNewRoman" w:hAnsi="TimesNewRoman" w:cs="TimesNewRoman"/>
          <w:kern w:val="0"/>
          <w:szCs w:val="21"/>
        </w:rPr>
        <w:t>BEA 2180 BR</w:t>
      </w:r>
      <w:r>
        <w:rPr>
          <w:rFonts w:hint="eastAsia" w:ascii="TimesNewRoman" w:hAnsi="TimesNewRoman" w:cs="TimesNewRoman"/>
          <w:kern w:val="0"/>
          <w:szCs w:val="21"/>
        </w:rPr>
        <w:t>；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 xml:space="preserve">b </w:t>
      </w:r>
      <w:r>
        <w:rPr>
          <w:rFonts w:hint="eastAsia" w:ascii="TimesNewRoman" w:hAnsi="TimesNewRoman" w:cs="TimesNewRoman"/>
          <w:kern w:val="0"/>
          <w:szCs w:val="21"/>
        </w:rPr>
        <w:t xml:space="preserve">    所示为无水苯扎氯铵的质量。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c</w:t>
      </w:r>
      <w:r>
        <w:rPr>
          <w:rFonts w:hint="eastAsia" w:ascii="TimesNewRoman" w:hAnsi="TimesNewRoman" w:cs="TimesNewRoman"/>
          <w:kern w:val="0"/>
          <w:szCs w:val="21"/>
        </w:rPr>
        <w:t xml:space="preserve">    </w:t>
      </w:r>
      <w:r>
        <w:rPr>
          <w:rFonts w:ascii="TimesNewRoman" w:hAnsi="TimesNewRoman" w:cs="TimesNewRoman"/>
          <w:kern w:val="0"/>
          <w:szCs w:val="21"/>
        </w:rPr>
        <w:t xml:space="preserve"> </w:t>
      </w:r>
      <w:r>
        <w:rPr>
          <w:rFonts w:hint="eastAsia" w:ascii="TimesNewRoman" w:hAnsi="TimesNewRoman" w:cs="TimesNewRoman"/>
          <w:kern w:val="0"/>
          <w:szCs w:val="21"/>
        </w:rPr>
        <w:t>苯扎氯铵可用其50%水溶液或其固体；但均须分别符合欧洲药典关于“苯扎氯铵溶液”和“苯扎氯铵”的专论。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 xml:space="preserve">d </w:t>
      </w:r>
      <w:r>
        <w:rPr>
          <w:rFonts w:hint="eastAsia" w:ascii="TimesNewRoman" w:hAnsi="TimesNewRoman" w:cs="TimesNewRoman"/>
          <w:kern w:val="0"/>
          <w:szCs w:val="21"/>
        </w:rPr>
        <w:t xml:space="preserve">    单一剂量是指按压吸入设备</w:t>
      </w:r>
      <w:r>
        <w:rPr>
          <w:rFonts w:ascii="TimesNewRoman" w:hAnsi="TimesNewRoman" w:cs="TimesNewRoman"/>
          <w:kern w:val="0"/>
          <w:szCs w:val="21"/>
        </w:rPr>
        <w:t xml:space="preserve">2 </w:t>
      </w:r>
      <w:r>
        <w:rPr>
          <w:rFonts w:hint="eastAsia" w:ascii="TimesNewRoman" w:hAnsi="TimesNewRoman" w:cs="TimesNewRoman"/>
          <w:kern w:val="0"/>
          <w:szCs w:val="21"/>
        </w:rPr>
        <w:t>次所施药量。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e     除了不含活性药物成分之外，用于临床试验的安慰剂的配方与活性药品的配方相同。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f</w:t>
      </w:r>
      <w:r>
        <w:rPr>
          <w:rFonts w:ascii="TimesNewRoman" w:hAnsi="TimesNewRoman" w:cs="TimesNewRoman"/>
          <w:kern w:val="0"/>
          <w:szCs w:val="21"/>
        </w:rPr>
        <w:t xml:space="preserve"> </w:t>
      </w:r>
      <w:r>
        <w:rPr>
          <w:rFonts w:hint="eastAsia" w:ascii="TimesNewRoman" w:hAnsi="TimesNewRoman" w:cs="TimesNewRoman"/>
          <w:kern w:val="0"/>
          <w:szCs w:val="21"/>
        </w:rPr>
        <w:t xml:space="preserve">    可用纯净水替代。</w:t>
      </w:r>
    </w:p>
    <w:p>
      <w:pPr>
        <w:rPr>
          <w:rFonts w:hint="eastAsia"/>
        </w:rPr>
      </w:pPr>
    </w:p>
    <w:sectPr>
      <w:headerReference r:id="rId6" w:type="default"/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shelf Symbol 7">
    <w:altName w:val="Symbol"/>
    <w:panose1 w:val="05010101010101010101"/>
    <w:charset w:val="02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NewRoman,Bold">
    <w:altName w:val="Times New Roman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left"/>
      <w:rPr>
        <w:rFonts w:hint="eastAsia" w:ascii="TimesNewRomanPS-BoldMT" w:hAnsi="TimesNewRomanPS-BoldMT" w:cs="TimesNewRomanPS-BoldMT"/>
        <w:b/>
        <w:bCs/>
        <w:kern w:val="0"/>
        <w:sz w:val="18"/>
        <w:szCs w:val="18"/>
      </w:rPr>
    </w:pPr>
    <w:r>
      <w:rPr>
        <w:rFonts w:hint="eastAsia" w:ascii="TimesNewRomanPS-BoldMT" w:hAnsi="TimesNewRomanPS-BoldMT" w:cs="TimesNewRomanPS-BoldMT"/>
        <w:b/>
        <w:bCs/>
        <w:kern w:val="0"/>
        <w:sz w:val="18"/>
        <w:szCs w:val="18"/>
      </w:rPr>
      <w:t>药品生产研究资料</w:t>
    </w:r>
  </w:p>
  <w:p>
    <w:pPr>
      <w:autoSpaceDE w:val="0"/>
      <w:autoSpaceDN w:val="0"/>
      <w:adjustRightInd w:val="0"/>
      <w:jc w:val="left"/>
      <w:rPr>
        <w:rFonts w:hint="eastAsia" w:ascii="TimesNewRomanPS-BoldMT" w:hAnsi="TimesNewRomanPS-BoldMT" w:cs="TimesNewRomanPS-BoldMT"/>
        <w:kern w:val="0"/>
        <w:sz w:val="20"/>
        <w:szCs w:val="20"/>
      </w:rPr>
    </w:pPr>
    <w:r>
      <w:rPr>
        <w:kern w:val="0"/>
      </w:rPr>
      <w:t xml:space="preserve">BEA 2180 BR – </w:t>
    </w:r>
    <w:r>
      <w:rPr>
        <w:rFonts w:hint="eastAsia"/>
        <w:kern w:val="0"/>
      </w:rPr>
      <w:t>版本</w:t>
    </w:r>
    <w:r>
      <w:rPr>
        <w:kern w:val="0"/>
      </w:rPr>
      <w:t>01</w:t>
    </w:r>
    <w:r>
      <w:rPr>
        <w:rFonts w:hint="eastAsia"/>
        <w:kern w:val="0"/>
      </w:rPr>
      <w:t>（试验</w:t>
    </w:r>
    <w:r>
      <w:rPr>
        <w:kern w:val="0"/>
      </w:rPr>
      <w:t>1205.14</w:t>
    </w:r>
    <w:r>
      <w:rPr>
        <w:rFonts w:hint="eastAsia"/>
        <w:kern w:val="0"/>
      </w:rPr>
      <w:t>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817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328"/>
      <w:gridCol w:w="1406"/>
      <w:gridCol w:w="144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328" w:type="dxa"/>
          <w:noWrap w:val="0"/>
          <w:vAlign w:val="top"/>
        </w:tcPr>
        <w:p>
          <w:pPr>
            <w:autoSpaceDE w:val="0"/>
            <w:autoSpaceDN w:val="0"/>
            <w:adjustRightInd w:val="0"/>
            <w:jc w:val="left"/>
            <w:rPr>
              <w:rFonts w:hint="eastAsia" w:ascii="TimesNewRoman,Bold" w:hAnsi="TimesNewRoman,Bold" w:cs="TimesNewRoman,Bold"/>
              <w:b/>
              <w:bCs/>
              <w:kern w:val="0"/>
              <w:sz w:val="24"/>
            </w:rPr>
          </w:pPr>
          <w:r>
            <w:rPr>
              <w:rFonts w:hint="eastAsia" w:ascii="TimesNewRoman,Bold" w:hAnsi="TimesNewRoman,Bold" w:cs="TimesNewRoman,Bold"/>
              <w:b/>
              <w:bCs/>
              <w:kern w:val="0"/>
              <w:sz w:val="24"/>
            </w:rPr>
            <w:t>药品性状和成分</w:t>
          </w:r>
        </w:p>
      </w:tc>
      <w:tc>
        <w:tcPr>
          <w:tcW w:w="1406" w:type="dxa"/>
          <w:noWrap w:val="0"/>
          <w:vAlign w:val="top"/>
        </w:tcPr>
        <w:p>
          <w:pPr>
            <w:autoSpaceDE w:val="0"/>
            <w:autoSpaceDN w:val="0"/>
            <w:adjustRightInd w:val="0"/>
            <w:jc w:val="left"/>
            <w:rPr>
              <w:rFonts w:hint="eastAsia" w:ascii="TimesNewRoman" w:hAnsi="TimesNewRoman" w:cs="TimesNewRoman"/>
              <w:kern w:val="0"/>
              <w:sz w:val="20"/>
              <w:szCs w:val="20"/>
            </w:rPr>
          </w:pPr>
          <w:r>
            <w:rPr>
              <w:rFonts w:hint="eastAsia" w:ascii="TimesNewRoman" w:hAnsi="TimesNewRoman" w:cs="TimesNewRoman"/>
              <w:kern w:val="0"/>
              <w:sz w:val="20"/>
              <w:szCs w:val="20"/>
            </w:rPr>
            <w:t>内部编号：</w:t>
          </w:r>
        </w:p>
        <w:p>
          <w:pPr>
            <w:autoSpaceDE w:val="0"/>
            <w:autoSpaceDN w:val="0"/>
            <w:adjustRightInd w:val="0"/>
            <w:jc w:val="left"/>
            <w:rPr>
              <w:rFonts w:hint="eastAsia" w:ascii="TimesNewRoman,Bold" w:hAnsi="TimesNewRoman,Bold" w:cs="TimesNewRoman,Bold"/>
              <w:b/>
              <w:bCs/>
              <w:kern w:val="0"/>
              <w:sz w:val="24"/>
            </w:rPr>
          </w:pPr>
          <w:r>
            <w:rPr>
              <w:rFonts w:hint="eastAsia" w:ascii="TimesNewRoman" w:hAnsi="TimesNewRoman" w:cs="TimesNewRoman"/>
              <w:kern w:val="0"/>
              <w:sz w:val="24"/>
            </w:rPr>
            <w:t>ADD774</w:t>
          </w:r>
        </w:p>
      </w:tc>
      <w:tc>
        <w:tcPr>
          <w:tcW w:w="1443" w:type="dxa"/>
          <w:noWrap w:val="0"/>
          <w:vAlign w:val="top"/>
        </w:tcPr>
        <w:p>
          <w:pPr>
            <w:autoSpaceDE w:val="0"/>
            <w:autoSpaceDN w:val="0"/>
            <w:adjustRightInd w:val="0"/>
            <w:jc w:val="left"/>
            <w:rPr>
              <w:rFonts w:hint="eastAsia" w:ascii="TimesNewRoman" w:hAnsi="TimesNewRoman" w:cs="TimesNewRoman"/>
              <w:kern w:val="0"/>
              <w:sz w:val="20"/>
              <w:szCs w:val="20"/>
            </w:rPr>
          </w:pPr>
          <w:r>
            <w:rPr>
              <w:rFonts w:hint="eastAsia" w:ascii="TimesNewRoman" w:hAnsi="TimesNewRoman" w:cs="TimesNewRoman"/>
              <w:kern w:val="0"/>
              <w:sz w:val="20"/>
              <w:szCs w:val="20"/>
            </w:rPr>
            <w:t>页码：</w:t>
          </w:r>
        </w:p>
        <w:p>
          <w:pPr>
            <w:autoSpaceDE w:val="0"/>
            <w:autoSpaceDN w:val="0"/>
            <w:adjustRightInd w:val="0"/>
            <w:jc w:val="left"/>
            <w:rPr>
              <w:rFonts w:hint="eastAsia" w:ascii="TimesNewRoman,Bold" w:hAnsi="TimesNewRoman,Bold" w:cs="TimesNewRoman,Bold"/>
              <w:b/>
              <w:bCs/>
              <w:kern w:val="0"/>
              <w:sz w:val="24"/>
            </w:rPr>
          </w:pPr>
          <w:r>
            <w:rPr>
              <w:rStyle w:val="9"/>
              <w:sz w:val="24"/>
            </w:rPr>
            <w:fldChar w:fldCharType="begin"/>
          </w:r>
          <w:r>
            <w:rPr>
              <w:rStyle w:val="9"/>
              <w:sz w:val="24"/>
            </w:rPr>
            <w:instrText xml:space="preserve"> PAGE </w:instrText>
          </w:r>
          <w:r>
            <w:rPr>
              <w:rStyle w:val="9"/>
              <w:sz w:val="24"/>
            </w:rPr>
            <w:fldChar w:fldCharType="separate"/>
          </w:r>
          <w:r>
            <w:rPr>
              <w:rStyle w:val="9"/>
              <w:sz w:val="24"/>
              <w:lang/>
            </w:rPr>
            <w:t>2</w:t>
          </w:r>
          <w:r>
            <w:rPr>
              <w:rStyle w:val="9"/>
              <w:sz w:val="24"/>
            </w:rPr>
            <w:fldChar w:fldCharType="end"/>
          </w:r>
          <w:r>
            <w:rPr>
              <w:rFonts w:hint="eastAsia" w:ascii="TimesNewRoman" w:hAnsi="TimesNewRoman" w:cs="TimesNewRoman"/>
              <w:kern w:val="0"/>
              <w:sz w:val="24"/>
            </w:rPr>
            <w:t>/</w:t>
          </w:r>
          <w:r>
            <w:rPr>
              <w:rStyle w:val="9"/>
              <w:sz w:val="24"/>
            </w:rPr>
            <w:fldChar w:fldCharType="begin"/>
          </w:r>
          <w:r>
            <w:rPr>
              <w:rStyle w:val="9"/>
              <w:sz w:val="24"/>
            </w:rPr>
            <w:instrText xml:space="preserve"> NUMPAGES </w:instrText>
          </w:r>
          <w:r>
            <w:rPr>
              <w:rStyle w:val="9"/>
              <w:sz w:val="24"/>
            </w:rPr>
            <w:fldChar w:fldCharType="separate"/>
          </w:r>
          <w:r>
            <w:rPr>
              <w:rStyle w:val="9"/>
              <w:sz w:val="24"/>
              <w:lang/>
            </w:rPr>
            <w:t>4</w:t>
          </w:r>
          <w:r>
            <w:rPr>
              <w:rStyle w:val="9"/>
              <w:sz w:val="24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7" w:type="dxa"/>
          <w:gridSpan w:val="3"/>
          <w:noWrap w:val="0"/>
          <w:vAlign w:val="top"/>
        </w:tcPr>
        <w:p>
          <w:pPr>
            <w:autoSpaceDE w:val="0"/>
            <w:autoSpaceDN w:val="0"/>
            <w:adjustRightInd w:val="0"/>
            <w:jc w:val="center"/>
            <w:rPr>
              <w:rFonts w:hint="eastAsia" w:ascii="TimesNewRoman,Bold" w:hAnsi="TimesNewRoman,Bold" w:cs="TimesNewRoman,Bold"/>
              <w:b/>
              <w:bCs/>
              <w:kern w:val="0"/>
              <w:sz w:val="24"/>
            </w:rPr>
          </w:pPr>
          <w:r>
            <w:rPr>
              <w:rFonts w:hint="eastAsia" w:ascii="TimesNewRoman" w:hAnsi="TimesNewRoman" w:cs="TimesNewRoman"/>
              <w:kern w:val="0"/>
              <w:sz w:val="16"/>
              <w:szCs w:val="16"/>
            </w:rPr>
            <w:t>知识版权由</w:t>
          </w:r>
          <w:r>
            <w:rPr>
              <w:rFonts w:ascii="TimesNewRoman" w:hAnsi="TimesNewRoman" w:cs="TimesNewRoman"/>
              <w:kern w:val="0"/>
              <w:sz w:val="16"/>
              <w:szCs w:val="16"/>
            </w:rPr>
            <w:t xml:space="preserve">© 2007 </w:t>
          </w:r>
          <w:r>
            <w:rPr>
              <w:rFonts w:hint="eastAsia" w:ascii="TimesNewRoman" w:hAnsi="TimesNewRoman" w:cs="TimesNewRoman"/>
              <w:kern w:val="0"/>
              <w:sz w:val="16"/>
              <w:szCs w:val="16"/>
            </w:rPr>
            <w:t>勃林格殷格瀚GmbH或其一个或多个子公司所有</w:t>
          </w:r>
        </w:p>
      </w:tc>
    </w:tr>
  </w:tbl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right"/>
    </w:pPr>
    <w:r>
      <w:drawing>
        <wp:inline distT="0" distB="0" distL="114300" distR="114300">
          <wp:extent cx="1476375" cy="6191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6191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342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568"/>
      <w:gridCol w:w="2700"/>
      <w:gridCol w:w="21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568" w:type="dxa"/>
          <w:noWrap w:val="0"/>
          <w:vAlign w:val="top"/>
        </w:tcPr>
        <w:p>
          <w:pPr>
            <w:autoSpaceDE w:val="0"/>
            <w:autoSpaceDN w:val="0"/>
            <w:adjustRightInd w:val="0"/>
            <w:jc w:val="left"/>
            <w:rPr>
              <w:rFonts w:hint="eastAsia" w:ascii="TimesNewRoman,Bold" w:hAnsi="TimesNewRoman,Bold" w:cs="TimesNewRoman,Bold"/>
              <w:b/>
              <w:bCs/>
              <w:kern w:val="0"/>
              <w:sz w:val="24"/>
            </w:rPr>
          </w:pPr>
          <w:r>
            <w:rPr>
              <w:rFonts w:hint="eastAsia" w:ascii="TimesNewRoman,Bold" w:hAnsi="TimesNewRoman,Bold" w:cs="TimesNewRoman,Bold"/>
              <w:b/>
              <w:bCs/>
              <w:kern w:val="0"/>
              <w:sz w:val="24"/>
            </w:rPr>
            <w:t>药品性状和组成</w:t>
          </w:r>
        </w:p>
      </w:tc>
      <w:tc>
        <w:tcPr>
          <w:tcW w:w="2700" w:type="dxa"/>
          <w:noWrap w:val="0"/>
          <w:vAlign w:val="top"/>
        </w:tcPr>
        <w:p>
          <w:pPr>
            <w:autoSpaceDE w:val="0"/>
            <w:autoSpaceDN w:val="0"/>
            <w:adjustRightInd w:val="0"/>
            <w:jc w:val="left"/>
            <w:rPr>
              <w:rFonts w:hint="eastAsia" w:ascii="TimesNewRoman" w:hAnsi="TimesNewRoman" w:cs="TimesNewRoman"/>
              <w:kern w:val="0"/>
              <w:sz w:val="20"/>
              <w:szCs w:val="20"/>
            </w:rPr>
          </w:pPr>
          <w:r>
            <w:rPr>
              <w:rFonts w:hint="eastAsia" w:ascii="TimesNewRoman" w:hAnsi="TimesNewRoman" w:cs="TimesNewRoman"/>
              <w:kern w:val="0"/>
              <w:sz w:val="20"/>
              <w:szCs w:val="20"/>
            </w:rPr>
            <w:t>内部编号：</w:t>
          </w:r>
        </w:p>
        <w:p>
          <w:pPr>
            <w:autoSpaceDE w:val="0"/>
            <w:autoSpaceDN w:val="0"/>
            <w:adjustRightInd w:val="0"/>
            <w:jc w:val="left"/>
            <w:rPr>
              <w:rFonts w:hint="eastAsia" w:ascii="TimesNewRoman,Bold" w:hAnsi="TimesNewRoman,Bold" w:cs="TimesNewRoman,Bold"/>
              <w:b/>
              <w:bCs/>
              <w:kern w:val="0"/>
              <w:sz w:val="24"/>
            </w:rPr>
          </w:pPr>
          <w:r>
            <w:rPr>
              <w:rFonts w:hint="eastAsia" w:ascii="TimesNewRoman" w:hAnsi="TimesNewRoman" w:cs="TimesNewRoman"/>
              <w:kern w:val="0"/>
              <w:sz w:val="24"/>
            </w:rPr>
            <w:t>ADD774</w:t>
          </w:r>
        </w:p>
      </w:tc>
      <w:tc>
        <w:tcPr>
          <w:tcW w:w="2160" w:type="dxa"/>
          <w:noWrap w:val="0"/>
          <w:vAlign w:val="top"/>
        </w:tcPr>
        <w:p>
          <w:pPr>
            <w:autoSpaceDE w:val="0"/>
            <w:autoSpaceDN w:val="0"/>
            <w:adjustRightInd w:val="0"/>
            <w:jc w:val="left"/>
            <w:rPr>
              <w:rFonts w:hint="eastAsia" w:ascii="TimesNewRoman" w:hAnsi="TimesNewRoman" w:cs="TimesNewRoman"/>
              <w:kern w:val="0"/>
              <w:sz w:val="20"/>
              <w:szCs w:val="20"/>
            </w:rPr>
          </w:pPr>
          <w:r>
            <w:rPr>
              <w:rFonts w:hint="eastAsia" w:ascii="TimesNewRoman" w:hAnsi="TimesNewRoman" w:cs="TimesNewRoman"/>
              <w:kern w:val="0"/>
              <w:sz w:val="20"/>
              <w:szCs w:val="20"/>
            </w:rPr>
            <w:t>页码：</w:t>
          </w:r>
        </w:p>
        <w:p>
          <w:pPr>
            <w:autoSpaceDE w:val="0"/>
            <w:autoSpaceDN w:val="0"/>
            <w:adjustRightInd w:val="0"/>
            <w:jc w:val="left"/>
            <w:rPr>
              <w:rFonts w:hint="eastAsia" w:ascii="TimesNewRoman,Bold" w:hAnsi="TimesNewRoman,Bold" w:cs="TimesNewRoman,Bold"/>
              <w:b/>
              <w:bCs/>
              <w:kern w:val="0"/>
              <w:sz w:val="24"/>
            </w:rPr>
          </w:pPr>
          <w:r>
            <w:rPr>
              <w:rStyle w:val="9"/>
              <w:sz w:val="24"/>
            </w:rPr>
            <w:fldChar w:fldCharType="begin"/>
          </w:r>
          <w:r>
            <w:rPr>
              <w:rStyle w:val="9"/>
              <w:sz w:val="24"/>
            </w:rPr>
            <w:instrText xml:space="preserve"> PAGE </w:instrText>
          </w:r>
          <w:r>
            <w:rPr>
              <w:rStyle w:val="9"/>
              <w:sz w:val="24"/>
            </w:rPr>
            <w:fldChar w:fldCharType="separate"/>
          </w:r>
          <w:r>
            <w:rPr>
              <w:rStyle w:val="9"/>
              <w:sz w:val="24"/>
              <w:lang/>
            </w:rPr>
            <w:t>3</w:t>
          </w:r>
          <w:r>
            <w:rPr>
              <w:rStyle w:val="9"/>
              <w:sz w:val="24"/>
            </w:rPr>
            <w:fldChar w:fldCharType="end"/>
          </w:r>
          <w:r>
            <w:rPr>
              <w:rFonts w:hint="eastAsia" w:ascii="TimesNewRoman" w:hAnsi="TimesNewRoman" w:cs="TimesNewRoman"/>
              <w:kern w:val="0"/>
              <w:sz w:val="24"/>
            </w:rPr>
            <w:t>/</w:t>
          </w:r>
          <w:r>
            <w:rPr>
              <w:rStyle w:val="9"/>
              <w:sz w:val="24"/>
            </w:rPr>
            <w:fldChar w:fldCharType="begin"/>
          </w:r>
          <w:r>
            <w:rPr>
              <w:rStyle w:val="9"/>
              <w:sz w:val="24"/>
            </w:rPr>
            <w:instrText xml:space="preserve"> NUMPAGES </w:instrText>
          </w:r>
          <w:r>
            <w:rPr>
              <w:rStyle w:val="9"/>
              <w:sz w:val="24"/>
            </w:rPr>
            <w:fldChar w:fldCharType="separate"/>
          </w:r>
          <w:r>
            <w:rPr>
              <w:rStyle w:val="9"/>
              <w:sz w:val="24"/>
              <w:lang/>
            </w:rPr>
            <w:t>4</w:t>
          </w:r>
          <w:r>
            <w:rPr>
              <w:rStyle w:val="9"/>
              <w:sz w:val="24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3428" w:type="dxa"/>
          <w:gridSpan w:val="3"/>
          <w:noWrap w:val="0"/>
          <w:vAlign w:val="top"/>
        </w:tcPr>
        <w:p>
          <w:pPr>
            <w:autoSpaceDE w:val="0"/>
            <w:autoSpaceDN w:val="0"/>
            <w:adjustRightInd w:val="0"/>
            <w:jc w:val="center"/>
            <w:rPr>
              <w:rFonts w:hint="eastAsia" w:ascii="TimesNewRoman,Bold" w:hAnsi="TimesNewRoman,Bold" w:cs="TimesNewRoman,Bold"/>
              <w:b/>
              <w:bCs/>
              <w:kern w:val="0"/>
              <w:sz w:val="24"/>
            </w:rPr>
          </w:pPr>
          <w:r>
            <w:rPr>
              <w:rFonts w:hint="eastAsia" w:ascii="TimesNewRoman" w:hAnsi="TimesNewRoman" w:cs="TimesNewRoman"/>
              <w:kern w:val="0"/>
              <w:sz w:val="16"/>
              <w:szCs w:val="16"/>
            </w:rPr>
            <w:t>知识版权由</w:t>
          </w:r>
          <w:r>
            <w:rPr>
              <w:rFonts w:ascii="TimesNewRoman" w:hAnsi="TimesNewRoman" w:cs="TimesNewRoman"/>
              <w:kern w:val="0"/>
              <w:sz w:val="16"/>
              <w:szCs w:val="16"/>
            </w:rPr>
            <w:t xml:space="preserve">© 2007 </w:t>
          </w:r>
          <w:r>
            <w:rPr>
              <w:rFonts w:hint="eastAsia" w:ascii="TimesNewRoman" w:hAnsi="TimesNewRoman" w:cs="TimesNewRoman"/>
              <w:kern w:val="0"/>
              <w:sz w:val="16"/>
              <w:szCs w:val="16"/>
            </w:rPr>
            <w:t>勃林格殷格瀚GmbH或其一个或多个子公司所有</w:t>
          </w:r>
        </w:p>
      </w:tc>
    </w:tr>
  </w:tbl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4B7"/>
    <w:rsid w:val="000057D5"/>
    <w:rsid w:val="00031440"/>
    <w:rsid w:val="000329D5"/>
    <w:rsid w:val="000348CC"/>
    <w:rsid w:val="000368D1"/>
    <w:rsid w:val="000504D8"/>
    <w:rsid w:val="00060C35"/>
    <w:rsid w:val="00070728"/>
    <w:rsid w:val="00077877"/>
    <w:rsid w:val="00080626"/>
    <w:rsid w:val="000873E2"/>
    <w:rsid w:val="000914F5"/>
    <w:rsid w:val="00094B18"/>
    <w:rsid w:val="000A36A7"/>
    <w:rsid w:val="000B63A0"/>
    <w:rsid w:val="000B769F"/>
    <w:rsid w:val="000C07F4"/>
    <w:rsid w:val="000C4990"/>
    <w:rsid w:val="000C5EE7"/>
    <w:rsid w:val="000D787C"/>
    <w:rsid w:val="000D7E82"/>
    <w:rsid w:val="000E3515"/>
    <w:rsid w:val="000E580A"/>
    <w:rsid w:val="000E599F"/>
    <w:rsid w:val="000F5FBF"/>
    <w:rsid w:val="000F7774"/>
    <w:rsid w:val="00104C23"/>
    <w:rsid w:val="0011156A"/>
    <w:rsid w:val="00116681"/>
    <w:rsid w:val="00120C70"/>
    <w:rsid w:val="00124FF7"/>
    <w:rsid w:val="001273A1"/>
    <w:rsid w:val="00127819"/>
    <w:rsid w:val="001428F7"/>
    <w:rsid w:val="001430FD"/>
    <w:rsid w:val="0015205F"/>
    <w:rsid w:val="00153ED1"/>
    <w:rsid w:val="0015445D"/>
    <w:rsid w:val="00161B3C"/>
    <w:rsid w:val="00163FE5"/>
    <w:rsid w:val="00164926"/>
    <w:rsid w:val="00167A7D"/>
    <w:rsid w:val="00171B30"/>
    <w:rsid w:val="001772AD"/>
    <w:rsid w:val="00181DEB"/>
    <w:rsid w:val="00182A17"/>
    <w:rsid w:val="00185CC9"/>
    <w:rsid w:val="001938E5"/>
    <w:rsid w:val="00193A7C"/>
    <w:rsid w:val="00194D10"/>
    <w:rsid w:val="001A12C2"/>
    <w:rsid w:val="001B548E"/>
    <w:rsid w:val="001C24A9"/>
    <w:rsid w:val="001C293F"/>
    <w:rsid w:val="001D54B2"/>
    <w:rsid w:val="001E12AF"/>
    <w:rsid w:val="001F791B"/>
    <w:rsid w:val="002003EF"/>
    <w:rsid w:val="00202E33"/>
    <w:rsid w:val="00205B1A"/>
    <w:rsid w:val="00210491"/>
    <w:rsid w:val="002213EA"/>
    <w:rsid w:val="002264F2"/>
    <w:rsid w:val="00234210"/>
    <w:rsid w:val="002374F0"/>
    <w:rsid w:val="00241C6E"/>
    <w:rsid w:val="00245202"/>
    <w:rsid w:val="00245D95"/>
    <w:rsid w:val="00247024"/>
    <w:rsid w:val="00247D75"/>
    <w:rsid w:val="00252D72"/>
    <w:rsid w:val="00260912"/>
    <w:rsid w:val="00265924"/>
    <w:rsid w:val="002706A4"/>
    <w:rsid w:val="002719D3"/>
    <w:rsid w:val="00275465"/>
    <w:rsid w:val="00280222"/>
    <w:rsid w:val="002862A3"/>
    <w:rsid w:val="002867FE"/>
    <w:rsid w:val="00294A4F"/>
    <w:rsid w:val="002952CB"/>
    <w:rsid w:val="002954F5"/>
    <w:rsid w:val="00296C70"/>
    <w:rsid w:val="002A3B6B"/>
    <w:rsid w:val="002A7748"/>
    <w:rsid w:val="002B0C26"/>
    <w:rsid w:val="002B73BB"/>
    <w:rsid w:val="002B7E70"/>
    <w:rsid w:val="002C49AA"/>
    <w:rsid w:val="002C5D4E"/>
    <w:rsid w:val="002D0EB5"/>
    <w:rsid w:val="002D51B2"/>
    <w:rsid w:val="002E5290"/>
    <w:rsid w:val="0031557B"/>
    <w:rsid w:val="00315980"/>
    <w:rsid w:val="00320FCF"/>
    <w:rsid w:val="003356E7"/>
    <w:rsid w:val="00351C87"/>
    <w:rsid w:val="0035606D"/>
    <w:rsid w:val="003641A0"/>
    <w:rsid w:val="00365034"/>
    <w:rsid w:val="00367E14"/>
    <w:rsid w:val="003762E2"/>
    <w:rsid w:val="00380FC8"/>
    <w:rsid w:val="00386614"/>
    <w:rsid w:val="00393801"/>
    <w:rsid w:val="0039430A"/>
    <w:rsid w:val="003956DF"/>
    <w:rsid w:val="00396475"/>
    <w:rsid w:val="003A1D95"/>
    <w:rsid w:val="003A6C48"/>
    <w:rsid w:val="003A7E5C"/>
    <w:rsid w:val="003A7EED"/>
    <w:rsid w:val="003B0D86"/>
    <w:rsid w:val="003C2230"/>
    <w:rsid w:val="003C2527"/>
    <w:rsid w:val="003C25D3"/>
    <w:rsid w:val="003C4B91"/>
    <w:rsid w:val="003D0270"/>
    <w:rsid w:val="003D609E"/>
    <w:rsid w:val="003D7369"/>
    <w:rsid w:val="003E0807"/>
    <w:rsid w:val="003E4AA0"/>
    <w:rsid w:val="003E5492"/>
    <w:rsid w:val="003E62EA"/>
    <w:rsid w:val="003F034F"/>
    <w:rsid w:val="003F23AE"/>
    <w:rsid w:val="003F4DA1"/>
    <w:rsid w:val="003F7E22"/>
    <w:rsid w:val="004010D6"/>
    <w:rsid w:val="0040433D"/>
    <w:rsid w:val="00411A45"/>
    <w:rsid w:val="00412541"/>
    <w:rsid w:val="004144F4"/>
    <w:rsid w:val="00416306"/>
    <w:rsid w:val="00416390"/>
    <w:rsid w:val="0041709C"/>
    <w:rsid w:val="004213E9"/>
    <w:rsid w:val="00430756"/>
    <w:rsid w:val="00437EAF"/>
    <w:rsid w:val="00447ABD"/>
    <w:rsid w:val="00450D88"/>
    <w:rsid w:val="004628CA"/>
    <w:rsid w:val="00471C28"/>
    <w:rsid w:val="00471F27"/>
    <w:rsid w:val="00477BB0"/>
    <w:rsid w:val="004805B4"/>
    <w:rsid w:val="0048778A"/>
    <w:rsid w:val="004907AC"/>
    <w:rsid w:val="00490C5E"/>
    <w:rsid w:val="00492977"/>
    <w:rsid w:val="004A327F"/>
    <w:rsid w:val="004A3886"/>
    <w:rsid w:val="004A72A3"/>
    <w:rsid w:val="004B525A"/>
    <w:rsid w:val="004C4D7D"/>
    <w:rsid w:val="004D071B"/>
    <w:rsid w:val="004D0D2F"/>
    <w:rsid w:val="004D6BF5"/>
    <w:rsid w:val="004D7B16"/>
    <w:rsid w:val="004E1ABE"/>
    <w:rsid w:val="004E569A"/>
    <w:rsid w:val="004E6B81"/>
    <w:rsid w:val="004F1F34"/>
    <w:rsid w:val="004F3A54"/>
    <w:rsid w:val="004F7BC0"/>
    <w:rsid w:val="00501D46"/>
    <w:rsid w:val="00503ACF"/>
    <w:rsid w:val="00505563"/>
    <w:rsid w:val="00510E86"/>
    <w:rsid w:val="00516F73"/>
    <w:rsid w:val="00531CF4"/>
    <w:rsid w:val="005450C4"/>
    <w:rsid w:val="005467EB"/>
    <w:rsid w:val="00561B45"/>
    <w:rsid w:val="00566914"/>
    <w:rsid w:val="00573EEB"/>
    <w:rsid w:val="005747BF"/>
    <w:rsid w:val="0057647E"/>
    <w:rsid w:val="00594298"/>
    <w:rsid w:val="00596334"/>
    <w:rsid w:val="005971B8"/>
    <w:rsid w:val="00597285"/>
    <w:rsid w:val="005A0894"/>
    <w:rsid w:val="005A6D0A"/>
    <w:rsid w:val="005B1A6F"/>
    <w:rsid w:val="005D2D15"/>
    <w:rsid w:val="005D3BA4"/>
    <w:rsid w:val="005E2D34"/>
    <w:rsid w:val="005E4998"/>
    <w:rsid w:val="005E78B5"/>
    <w:rsid w:val="00603151"/>
    <w:rsid w:val="006068CF"/>
    <w:rsid w:val="006079EA"/>
    <w:rsid w:val="00610256"/>
    <w:rsid w:val="0061113B"/>
    <w:rsid w:val="0061173F"/>
    <w:rsid w:val="006140CC"/>
    <w:rsid w:val="00621644"/>
    <w:rsid w:val="00623E66"/>
    <w:rsid w:val="00630FC3"/>
    <w:rsid w:val="006345B9"/>
    <w:rsid w:val="006435ED"/>
    <w:rsid w:val="0065698B"/>
    <w:rsid w:val="00657077"/>
    <w:rsid w:val="00657403"/>
    <w:rsid w:val="00663975"/>
    <w:rsid w:val="006703FC"/>
    <w:rsid w:val="006754D2"/>
    <w:rsid w:val="006800D8"/>
    <w:rsid w:val="00680325"/>
    <w:rsid w:val="00680C84"/>
    <w:rsid w:val="00690BB7"/>
    <w:rsid w:val="00693991"/>
    <w:rsid w:val="00693BE1"/>
    <w:rsid w:val="00697C2E"/>
    <w:rsid w:val="006A100B"/>
    <w:rsid w:val="006A19D9"/>
    <w:rsid w:val="006B00BB"/>
    <w:rsid w:val="006C2793"/>
    <w:rsid w:val="006C520A"/>
    <w:rsid w:val="006C5A36"/>
    <w:rsid w:val="006D1570"/>
    <w:rsid w:val="006D5C59"/>
    <w:rsid w:val="006E7FDF"/>
    <w:rsid w:val="006F0EE3"/>
    <w:rsid w:val="0071187A"/>
    <w:rsid w:val="00712581"/>
    <w:rsid w:val="00720123"/>
    <w:rsid w:val="00725396"/>
    <w:rsid w:val="00730E58"/>
    <w:rsid w:val="007351A8"/>
    <w:rsid w:val="00741627"/>
    <w:rsid w:val="007436A2"/>
    <w:rsid w:val="00756867"/>
    <w:rsid w:val="00756994"/>
    <w:rsid w:val="00762B9C"/>
    <w:rsid w:val="00763ACF"/>
    <w:rsid w:val="00767689"/>
    <w:rsid w:val="007714B7"/>
    <w:rsid w:val="00780501"/>
    <w:rsid w:val="00785453"/>
    <w:rsid w:val="0079191B"/>
    <w:rsid w:val="007A07BF"/>
    <w:rsid w:val="007A2FDB"/>
    <w:rsid w:val="007B022D"/>
    <w:rsid w:val="007B13AF"/>
    <w:rsid w:val="007B16DE"/>
    <w:rsid w:val="007D1044"/>
    <w:rsid w:val="007D46CA"/>
    <w:rsid w:val="007E3241"/>
    <w:rsid w:val="007E4545"/>
    <w:rsid w:val="008047DA"/>
    <w:rsid w:val="00807FD5"/>
    <w:rsid w:val="008271B0"/>
    <w:rsid w:val="00835FBF"/>
    <w:rsid w:val="00842645"/>
    <w:rsid w:val="008538EB"/>
    <w:rsid w:val="00857012"/>
    <w:rsid w:val="008714FF"/>
    <w:rsid w:val="00882717"/>
    <w:rsid w:val="00882F4D"/>
    <w:rsid w:val="008836A2"/>
    <w:rsid w:val="008931CF"/>
    <w:rsid w:val="008A5691"/>
    <w:rsid w:val="008B4C08"/>
    <w:rsid w:val="008B510A"/>
    <w:rsid w:val="008B7662"/>
    <w:rsid w:val="008D55C8"/>
    <w:rsid w:val="008D6E92"/>
    <w:rsid w:val="008E164A"/>
    <w:rsid w:val="008E5647"/>
    <w:rsid w:val="008E637C"/>
    <w:rsid w:val="008E66D1"/>
    <w:rsid w:val="008F097C"/>
    <w:rsid w:val="008F6886"/>
    <w:rsid w:val="00904540"/>
    <w:rsid w:val="00907A22"/>
    <w:rsid w:val="009144C1"/>
    <w:rsid w:val="00917C22"/>
    <w:rsid w:val="0092275D"/>
    <w:rsid w:val="00924DFE"/>
    <w:rsid w:val="00925737"/>
    <w:rsid w:val="00926CEF"/>
    <w:rsid w:val="00933E49"/>
    <w:rsid w:val="00936A37"/>
    <w:rsid w:val="00941889"/>
    <w:rsid w:val="00942B69"/>
    <w:rsid w:val="00945C73"/>
    <w:rsid w:val="00961907"/>
    <w:rsid w:val="00967D3C"/>
    <w:rsid w:val="00970CCF"/>
    <w:rsid w:val="00972E1B"/>
    <w:rsid w:val="00983A50"/>
    <w:rsid w:val="0098583D"/>
    <w:rsid w:val="00985A96"/>
    <w:rsid w:val="00991354"/>
    <w:rsid w:val="00993FD6"/>
    <w:rsid w:val="009967CC"/>
    <w:rsid w:val="009969BC"/>
    <w:rsid w:val="00997E32"/>
    <w:rsid w:val="009A034C"/>
    <w:rsid w:val="009A1A2B"/>
    <w:rsid w:val="009A2A3F"/>
    <w:rsid w:val="009B7CF5"/>
    <w:rsid w:val="009C2F53"/>
    <w:rsid w:val="009C62F8"/>
    <w:rsid w:val="009D18F0"/>
    <w:rsid w:val="009D7052"/>
    <w:rsid w:val="009F5B8F"/>
    <w:rsid w:val="009F69B0"/>
    <w:rsid w:val="00A13416"/>
    <w:rsid w:val="00A1561E"/>
    <w:rsid w:val="00A22945"/>
    <w:rsid w:val="00A25B3E"/>
    <w:rsid w:val="00A27EA9"/>
    <w:rsid w:val="00A31EBB"/>
    <w:rsid w:val="00A35A24"/>
    <w:rsid w:val="00A463EA"/>
    <w:rsid w:val="00A46474"/>
    <w:rsid w:val="00A505C1"/>
    <w:rsid w:val="00A54854"/>
    <w:rsid w:val="00A62E95"/>
    <w:rsid w:val="00A673D8"/>
    <w:rsid w:val="00A73512"/>
    <w:rsid w:val="00A92C14"/>
    <w:rsid w:val="00AA5CD8"/>
    <w:rsid w:val="00AC1C84"/>
    <w:rsid w:val="00AC3725"/>
    <w:rsid w:val="00AC6C96"/>
    <w:rsid w:val="00AD29BB"/>
    <w:rsid w:val="00AD3382"/>
    <w:rsid w:val="00AD4A4B"/>
    <w:rsid w:val="00AF7E66"/>
    <w:rsid w:val="00B03A92"/>
    <w:rsid w:val="00B04333"/>
    <w:rsid w:val="00B06FBE"/>
    <w:rsid w:val="00B16689"/>
    <w:rsid w:val="00B242F3"/>
    <w:rsid w:val="00B345F6"/>
    <w:rsid w:val="00B36606"/>
    <w:rsid w:val="00B427A4"/>
    <w:rsid w:val="00B52710"/>
    <w:rsid w:val="00B52D52"/>
    <w:rsid w:val="00B5542A"/>
    <w:rsid w:val="00B625FE"/>
    <w:rsid w:val="00B65932"/>
    <w:rsid w:val="00B661F3"/>
    <w:rsid w:val="00B71BB3"/>
    <w:rsid w:val="00B762A8"/>
    <w:rsid w:val="00B805DF"/>
    <w:rsid w:val="00B810AC"/>
    <w:rsid w:val="00B9108C"/>
    <w:rsid w:val="00B92591"/>
    <w:rsid w:val="00BC190C"/>
    <w:rsid w:val="00BC5E42"/>
    <w:rsid w:val="00BD0AEB"/>
    <w:rsid w:val="00BD2AB4"/>
    <w:rsid w:val="00BD4D40"/>
    <w:rsid w:val="00BE0770"/>
    <w:rsid w:val="00BE0E1E"/>
    <w:rsid w:val="00BE7DC4"/>
    <w:rsid w:val="00BF2441"/>
    <w:rsid w:val="00BF3AB2"/>
    <w:rsid w:val="00BF7EEE"/>
    <w:rsid w:val="00C0377E"/>
    <w:rsid w:val="00C05009"/>
    <w:rsid w:val="00C0687F"/>
    <w:rsid w:val="00C077ED"/>
    <w:rsid w:val="00C10DB6"/>
    <w:rsid w:val="00C12FAC"/>
    <w:rsid w:val="00C132C6"/>
    <w:rsid w:val="00C13974"/>
    <w:rsid w:val="00C20BF6"/>
    <w:rsid w:val="00C2365A"/>
    <w:rsid w:val="00C236B1"/>
    <w:rsid w:val="00C3294C"/>
    <w:rsid w:val="00C35B8A"/>
    <w:rsid w:val="00C413C2"/>
    <w:rsid w:val="00C42960"/>
    <w:rsid w:val="00C44848"/>
    <w:rsid w:val="00C46659"/>
    <w:rsid w:val="00C51589"/>
    <w:rsid w:val="00C552ED"/>
    <w:rsid w:val="00C57F48"/>
    <w:rsid w:val="00C623F6"/>
    <w:rsid w:val="00C66DC2"/>
    <w:rsid w:val="00C712CF"/>
    <w:rsid w:val="00C768AD"/>
    <w:rsid w:val="00C77AB0"/>
    <w:rsid w:val="00C8026A"/>
    <w:rsid w:val="00C84165"/>
    <w:rsid w:val="00C84A94"/>
    <w:rsid w:val="00C859AE"/>
    <w:rsid w:val="00C9689B"/>
    <w:rsid w:val="00C97AF9"/>
    <w:rsid w:val="00CA1191"/>
    <w:rsid w:val="00CA337B"/>
    <w:rsid w:val="00CB2732"/>
    <w:rsid w:val="00CB4B6A"/>
    <w:rsid w:val="00CE4B00"/>
    <w:rsid w:val="00CF1B24"/>
    <w:rsid w:val="00CF373C"/>
    <w:rsid w:val="00CF70AD"/>
    <w:rsid w:val="00D0185A"/>
    <w:rsid w:val="00D07F67"/>
    <w:rsid w:val="00D156A2"/>
    <w:rsid w:val="00D21F57"/>
    <w:rsid w:val="00D26961"/>
    <w:rsid w:val="00D316AB"/>
    <w:rsid w:val="00D31E81"/>
    <w:rsid w:val="00D361E2"/>
    <w:rsid w:val="00D3791B"/>
    <w:rsid w:val="00D4059E"/>
    <w:rsid w:val="00D40B25"/>
    <w:rsid w:val="00D436C2"/>
    <w:rsid w:val="00D47289"/>
    <w:rsid w:val="00D5548B"/>
    <w:rsid w:val="00D664A9"/>
    <w:rsid w:val="00D7369C"/>
    <w:rsid w:val="00D751E8"/>
    <w:rsid w:val="00D93DB7"/>
    <w:rsid w:val="00D96A52"/>
    <w:rsid w:val="00DA0851"/>
    <w:rsid w:val="00DA54F0"/>
    <w:rsid w:val="00DB5782"/>
    <w:rsid w:val="00DC18A7"/>
    <w:rsid w:val="00DE0B14"/>
    <w:rsid w:val="00DE2798"/>
    <w:rsid w:val="00DE534F"/>
    <w:rsid w:val="00DF1AA8"/>
    <w:rsid w:val="00DF4FCF"/>
    <w:rsid w:val="00E02917"/>
    <w:rsid w:val="00E1015B"/>
    <w:rsid w:val="00E15FD9"/>
    <w:rsid w:val="00E16820"/>
    <w:rsid w:val="00E17EC5"/>
    <w:rsid w:val="00E2608E"/>
    <w:rsid w:val="00E43C28"/>
    <w:rsid w:val="00E513A1"/>
    <w:rsid w:val="00E57B3B"/>
    <w:rsid w:val="00E66409"/>
    <w:rsid w:val="00E76390"/>
    <w:rsid w:val="00EA0603"/>
    <w:rsid w:val="00EC2EE4"/>
    <w:rsid w:val="00EE2DA2"/>
    <w:rsid w:val="00EE3BA4"/>
    <w:rsid w:val="00EE4AE0"/>
    <w:rsid w:val="00EF4A20"/>
    <w:rsid w:val="00EF7C9E"/>
    <w:rsid w:val="00F075E9"/>
    <w:rsid w:val="00F2151B"/>
    <w:rsid w:val="00F2604A"/>
    <w:rsid w:val="00F43CEA"/>
    <w:rsid w:val="00F4409D"/>
    <w:rsid w:val="00F602D9"/>
    <w:rsid w:val="00F60D72"/>
    <w:rsid w:val="00F633F7"/>
    <w:rsid w:val="00F6439C"/>
    <w:rsid w:val="00F70C4D"/>
    <w:rsid w:val="00F7255B"/>
    <w:rsid w:val="00F7270E"/>
    <w:rsid w:val="00F768EF"/>
    <w:rsid w:val="00F85BFB"/>
    <w:rsid w:val="00F9093B"/>
    <w:rsid w:val="00F91E12"/>
    <w:rsid w:val="00F97E58"/>
    <w:rsid w:val="00FA60AE"/>
    <w:rsid w:val="00FA77CA"/>
    <w:rsid w:val="00FA7AEE"/>
    <w:rsid w:val="00FB1331"/>
    <w:rsid w:val="00FB1370"/>
    <w:rsid w:val="00FB34C7"/>
    <w:rsid w:val="00FB6D30"/>
    <w:rsid w:val="00FB71BB"/>
    <w:rsid w:val="00FC1032"/>
    <w:rsid w:val="00FC4DA4"/>
    <w:rsid w:val="00FC64A3"/>
    <w:rsid w:val="00FC753C"/>
    <w:rsid w:val="00FD58AD"/>
    <w:rsid w:val="00FD7783"/>
    <w:rsid w:val="00FE0199"/>
    <w:rsid w:val="00FE61FA"/>
    <w:rsid w:val="00FF1725"/>
    <w:rsid w:val="00FF4A16"/>
    <w:rsid w:val="7441510E"/>
    <w:rsid w:val="7C461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iPriority w:val="0"/>
  </w:style>
  <w:style w:type="paragraph" w:styleId="7">
    <w:name w:val="toc 2"/>
    <w:basedOn w:val="1"/>
    <w:next w:val="1"/>
    <w:semiHidden/>
    <w:uiPriority w:val="0"/>
    <w:pPr>
      <w:ind w:left="420" w:leftChars="200"/>
    </w:pPr>
  </w:style>
  <w:style w:type="character" w:styleId="9">
    <w:name w:val="page number"/>
    <w:basedOn w:val="8"/>
    <w:uiPriority w:val="0"/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 Char"/>
    <w:basedOn w:val="8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4">
    <w:name w:val=" Char Char Char"/>
    <w:basedOn w:val="8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792</Words>
  <Characters>1198</Characters>
  <Lines>149</Lines>
  <Paragraphs>198</Paragraphs>
  <TotalTime>1</TotalTime>
  <ScaleCrop>false</ScaleCrop>
  <LinksUpToDate>false</LinksUpToDate>
  <CharactersWithSpaces>1792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2008-01-19T06:14:00Z</dcterms:created>
  <dc:creator>微软用户</dc:creator>
  <cp:lastModifiedBy>狮子牙</cp:lastModifiedBy>
  <dcterms:modified xsi:type="dcterms:W3CDTF">2019-01-04T02:31:58Z</dcterms:modified>
  <dc:title>                                                   Boehringer</dc:title>
  <cp:revision>313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