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6FF4" w14:textId="77777777" w:rsidR="00DB21EA" w:rsidRPr="00DB21EA" w:rsidRDefault="00DB21EA" w:rsidP="00DB21EA">
      <w:pPr>
        <w:rPr>
          <w:b/>
          <w:bCs/>
        </w:rPr>
      </w:pPr>
      <w:r w:rsidRPr="00DB21EA">
        <w:rPr>
          <w:b/>
          <w:bCs/>
        </w:rPr>
        <w:t>Project Guardian - Product Vision</w:t>
      </w:r>
    </w:p>
    <w:p w14:paraId="1BCCAA9A" w14:textId="77777777" w:rsidR="00DB21EA" w:rsidRPr="00DB21EA" w:rsidRDefault="00DB21EA" w:rsidP="00DB21EA">
      <w:r w:rsidRPr="00DB21EA">
        <w:t xml:space="preserve">Project Guardian is an </w:t>
      </w:r>
      <w:r w:rsidRPr="00DB21EA">
        <w:rPr>
          <w:b/>
          <w:bCs/>
        </w:rPr>
        <w:t>AI service</w:t>
      </w:r>
      <w:r w:rsidRPr="00DB21EA">
        <w:t xml:space="preserve"> that integrates with common SDLC tools such as:</w:t>
      </w:r>
    </w:p>
    <w:p w14:paraId="15B989F3" w14:textId="77777777" w:rsidR="00DB21EA" w:rsidRPr="00DB21EA" w:rsidRDefault="00DB21EA" w:rsidP="00DB21EA">
      <w:pPr>
        <w:numPr>
          <w:ilvl w:val="0"/>
          <w:numId w:val="1"/>
        </w:numPr>
      </w:pPr>
      <w:r w:rsidRPr="00DB21EA">
        <w:rPr>
          <w:rFonts w:ascii="Segoe UI Emoji" w:hAnsi="Segoe UI Emoji" w:cs="Segoe UI Emoji"/>
        </w:rPr>
        <w:t>✅</w:t>
      </w:r>
      <w:r w:rsidRPr="00DB21EA">
        <w:t xml:space="preserve"> Jira </w:t>
      </w:r>
    </w:p>
    <w:p w14:paraId="09EDE501" w14:textId="77777777" w:rsidR="00DB21EA" w:rsidRPr="00DB21EA" w:rsidRDefault="00DB21EA" w:rsidP="00DB21EA">
      <w:pPr>
        <w:numPr>
          <w:ilvl w:val="0"/>
          <w:numId w:val="1"/>
        </w:numPr>
      </w:pPr>
      <w:r w:rsidRPr="00DB21EA">
        <w:rPr>
          <w:rFonts w:ascii="Segoe UI Emoji" w:hAnsi="Segoe UI Emoji" w:cs="Segoe UI Emoji"/>
        </w:rPr>
        <w:t>✅</w:t>
      </w:r>
      <w:r w:rsidRPr="00DB21EA">
        <w:t xml:space="preserve"> Microsoft Teams </w:t>
      </w:r>
    </w:p>
    <w:p w14:paraId="067713E9" w14:textId="77777777" w:rsidR="00DB21EA" w:rsidRPr="00DB21EA" w:rsidRDefault="00DB21EA" w:rsidP="00DB21EA">
      <w:pPr>
        <w:numPr>
          <w:ilvl w:val="0"/>
          <w:numId w:val="1"/>
        </w:numPr>
      </w:pPr>
      <w:r w:rsidRPr="00DB21EA">
        <w:rPr>
          <w:rFonts w:ascii="Segoe UI Emoji" w:hAnsi="Segoe UI Emoji" w:cs="Segoe UI Emoji"/>
        </w:rPr>
        <w:t>✅</w:t>
      </w:r>
      <w:r w:rsidRPr="00DB21EA">
        <w:t xml:space="preserve"> GitHub </w:t>
      </w:r>
    </w:p>
    <w:p w14:paraId="21437C22" w14:textId="77777777" w:rsidR="00DB21EA" w:rsidRPr="00DB21EA" w:rsidRDefault="00DB21EA" w:rsidP="00DB21EA">
      <w:pPr>
        <w:numPr>
          <w:ilvl w:val="0"/>
          <w:numId w:val="1"/>
        </w:numPr>
      </w:pPr>
      <w:r w:rsidRPr="00DB21EA">
        <w:rPr>
          <w:rFonts w:ascii="Segoe UI Emoji" w:hAnsi="Segoe UI Emoji" w:cs="Segoe UI Emoji"/>
        </w:rPr>
        <w:t>✅</w:t>
      </w:r>
      <w:r w:rsidRPr="00DB21EA">
        <w:t xml:space="preserve"> Outlook (or shared project mailbox)</w:t>
      </w:r>
    </w:p>
    <w:p w14:paraId="7BE9A88B" w14:textId="77777777" w:rsidR="00DB21EA" w:rsidRDefault="00DB21EA"/>
    <w:p w14:paraId="72DC96E2" w14:textId="3F079208" w:rsidR="00DB21EA" w:rsidRDefault="00DB21EA">
      <w:r w:rsidRPr="00DB21EA">
        <w:drawing>
          <wp:inline distT="0" distB="0" distL="0" distR="0" wp14:anchorId="207A1E64" wp14:editId="64A7F049">
            <wp:extent cx="5731510" cy="3618865"/>
            <wp:effectExtent l="0" t="0" r="2540" b="635"/>
            <wp:docPr id="28352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5477" name=""/>
                    <pic:cNvPicPr/>
                  </pic:nvPicPr>
                  <pic:blipFill>
                    <a:blip r:embed="rId7"/>
                    <a:stretch>
                      <a:fillRect/>
                    </a:stretch>
                  </pic:blipFill>
                  <pic:spPr>
                    <a:xfrm>
                      <a:off x="0" y="0"/>
                      <a:ext cx="5731510" cy="3618865"/>
                    </a:xfrm>
                    <a:prstGeom prst="rect">
                      <a:avLst/>
                    </a:prstGeom>
                  </pic:spPr>
                </pic:pic>
              </a:graphicData>
            </a:graphic>
          </wp:inline>
        </w:drawing>
      </w:r>
    </w:p>
    <w:p w14:paraId="6888D4ED" w14:textId="34CEC85F" w:rsidR="00FA2DC3" w:rsidRDefault="00E37C64">
      <w:r w:rsidRPr="00E37C64">
        <w:lastRenderedPageBreak/>
        <w:drawing>
          <wp:inline distT="0" distB="0" distL="0" distR="0" wp14:anchorId="6DC4E373" wp14:editId="2A70DEF8">
            <wp:extent cx="5731510" cy="4318000"/>
            <wp:effectExtent l="0" t="0" r="2540" b="6350"/>
            <wp:docPr id="66714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1516" name=""/>
                    <pic:cNvPicPr/>
                  </pic:nvPicPr>
                  <pic:blipFill>
                    <a:blip r:embed="rId8"/>
                    <a:stretch>
                      <a:fillRect/>
                    </a:stretch>
                  </pic:blipFill>
                  <pic:spPr>
                    <a:xfrm>
                      <a:off x="0" y="0"/>
                      <a:ext cx="5731510" cy="4318000"/>
                    </a:xfrm>
                    <a:prstGeom prst="rect">
                      <a:avLst/>
                    </a:prstGeom>
                  </pic:spPr>
                </pic:pic>
              </a:graphicData>
            </a:graphic>
          </wp:inline>
        </w:drawing>
      </w:r>
    </w:p>
    <w:p w14:paraId="2EC2A4FC" w14:textId="77777777" w:rsidR="00E37C64" w:rsidRDefault="00E37C64"/>
    <w:p w14:paraId="66F5319B" w14:textId="77777777" w:rsidR="00E37C64" w:rsidRPr="00E37C64" w:rsidRDefault="00E37C64" w:rsidP="00E37C64">
      <w:pPr>
        <w:rPr>
          <w:b/>
          <w:bCs/>
        </w:rPr>
      </w:pPr>
      <w:r w:rsidRPr="00E37C64">
        <w:rPr>
          <w:b/>
          <w:bCs/>
        </w:rPr>
        <w:t>The Three Problems It Solves</w:t>
      </w:r>
    </w:p>
    <w:p w14:paraId="677CEF75" w14:textId="77777777" w:rsidR="00E37C64" w:rsidRPr="00E37C64" w:rsidRDefault="00E37C64" w:rsidP="00E37C64">
      <w:pPr>
        <w:rPr>
          <w:b/>
          <w:bCs/>
        </w:rPr>
      </w:pPr>
      <w:r w:rsidRPr="00E37C64">
        <w:rPr>
          <w:b/>
          <w:bCs/>
        </w:rPr>
        <w:t>1. Lost Decisions</w:t>
      </w:r>
    </w:p>
    <w:p w14:paraId="3EFB47C7" w14:textId="77777777" w:rsidR="00E37C64" w:rsidRPr="00E37C64" w:rsidRDefault="00E37C64" w:rsidP="00E37C64">
      <w:r w:rsidRPr="00E37C64">
        <w:t>Important project decisions disappear inside meetings, chats, or emails and are forgotten later.</w:t>
      </w:r>
    </w:p>
    <w:p w14:paraId="48FD62D4" w14:textId="77777777" w:rsidR="00E37C64" w:rsidRPr="00E37C64" w:rsidRDefault="00E37C64" w:rsidP="00E37C64">
      <w:r w:rsidRPr="00E37C64">
        <w:pict w14:anchorId="3ED57231">
          <v:rect id="_x0000_i1037" style="width:0;height:1.5pt" o:hralign="center" o:hrstd="t" o:hr="t" fillcolor="#a0a0a0" stroked="f"/>
        </w:pict>
      </w:r>
    </w:p>
    <w:p w14:paraId="3BC52812" w14:textId="77777777" w:rsidR="00E37C64" w:rsidRPr="00E37C64" w:rsidRDefault="00E37C64" w:rsidP="00E37C64">
      <w:pPr>
        <w:rPr>
          <w:b/>
          <w:bCs/>
        </w:rPr>
      </w:pPr>
      <w:r w:rsidRPr="00E37C64">
        <w:rPr>
          <w:b/>
          <w:bCs/>
        </w:rPr>
        <w:t>2. Duplicate Conversations</w:t>
      </w:r>
    </w:p>
    <w:p w14:paraId="159F1834" w14:textId="77777777" w:rsidR="00E37C64" w:rsidRPr="00E37C64" w:rsidRDefault="00E37C64" w:rsidP="00E37C64">
      <w:r w:rsidRPr="00E37C64">
        <w:t>Teams repeatedly discuss questions that were already answered because nobody knows the decision already exists.</w:t>
      </w:r>
    </w:p>
    <w:p w14:paraId="13703851" w14:textId="77777777" w:rsidR="00E37C64" w:rsidRPr="00E37C64" w:rsidRDefault="00E37C64" w:rsidP="00E37C64">
      <w:r w:rsidRPr="00E37C64">
        <w:pict w14:anchorId="1D8A8AA2">
          <v:rect id="_x0000_i1038" style="width:0;height:1.5pt" o:hralign="center" o:hrstd="t" o:hr="t" fillcolor="#a0a0a0" stroked="f"/>
        </w:pict>
      </w:r>
    </w:p>
    <w:p w14:paraId="532D4275" w14:textId="77777777" w:rsidR="00E37C64" w:rsidRPr="00E37C64" w:rsidRDefault="00E37C64" w:rsidP="00E37C64">
      <w:pPr>
        <w:rPr>
          <w:b/>
          <w:bCs/>
        </w:rPr>
      </w:pPr>
      <w:r w:rsidRPr="00E37C64">
        <w:rPr>
          <w:b/>
          <w:bCs/>
        </w:rPr>
        <w:t>3. Decision Drift</w:t>
      </w:r>
    </w:p>
    <w:p w14:paraId="0A5B63D7" w14:textId="77777777" w:rsidR="00E37C64" w:rsidRPr="00E37C64" w:rsidRDefault="00E37C64" w:rsidP="00E37C64">
      <w:r w:rsidRPr="00E37C64">
        <w:t>New requirements, comments, or documentation gradually diverge from previously approved business decisions without anyone noticing.</w:t>
      </w:r>
    </w:p>
    <w:p w14:paraId="42B6D70A" w14:textId="77777777" w:rsidR="00E37C64" w:rsidRDefault="00E37C64"/>
    <w:p w14:paraId="716A6B7A" w14:textId="5FD8A829" w:rsidR="00E37C64" w:rsidRDefault="00E37C64">
      <w:r w:rsidRPr="00E37C64">
        <w:lastRenderedPageBreak/>
        <w:drawing>
          <wp:inline distT="0" distB="0" distL="0" distR="0" wp14:anchorId="15B807DC" wp14:editId="2B722CA6">
            <wp:extent cx="5731510" cy="4847590"/>
            <wp:effectExtent l="0" t="0" r="2540" b="0"/>
            <wp:docPr id="21401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36835" name=""/>
                    <pic:cNvPicPr/>
                  </pic:nvPicPr>
                  <pic:blipFill>
                    <a:blip r:embed="rId9"/>
                    <a:stretch>
                      <a:fillRect/>
                    </a:stretch>
                  </pic:blipFill>
                  <pic:spPr>
                    <a:xfrm>
                      <a:off x="0" y="0"/>
                      <a:ext cx="5731510" cy="4847590"/>
                    </a:xfrm>
                    <a:prstGeom prst="rect">
                      <a:avLst/>
                    </a:prstGeom>
                  </pic:spPr>
                </pic:pic>
              </a:graphicData>
            </a:graphic>
          </wp:inline>
        </w:drawing>
      </w:r>
    </w:p>
    <w:p w14:paraId="4C07E0AD" w14:textId="77777777" w:rsidR="00E37C64" w:rsidRDefault="00E37C64"/>
    <w:p w14:paraId="59EE399A" w14:textId="5DDCDAA0" w:rsidR="00E37C64" w:rsidRDefault="00DB21EA">
      <w:r w:rsidRPr="00DB21EA">
        <w:drawing>
          <wp:inline distT="0" distB="0" distL="0" distR="0" wp14:anchorId="7CBC1FF6" wp14:editId="4F3B6642">
            <wp:extent cx="5731510" cy="3134360"/>
            <wp:effectExtent l="0" t="0" r="2540" b="8890"/>
            <wp:docPr id="100413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4599" name=""/>
                    <pic:cNvPicPr/>
                  </pic:nvPicPr>
                  <pic:blipFill>
                    <a:blip r:embed="rId10"/>
                    <a:stretch>
                      <a:fillRect/>
                    </a:stretch>
                  </pic:blipFill>
                  <pic:spPr>
                    <a:xfrm>
                      <a:off x="0" y="0"/>
                      <a:ext cx="5731510" cy="3134360"/>
                    </a:xfrm>
                    <a:prstGeom prst="rect">
                      <a:avLst/>
                    </a:prstGeom>
                  </pic:spPr>
                </pic:pic>
              </a:graphicData>
            </a:graphic>
          </wp:inline>
        </w:drawing>
      </w:r>
    </w:p>
    <w:p w14:paraId="00E687DC" w14:textId="77777777" w:rsidR="00DB21EA" w:rsidRDefault="00DB21EA"/>
    <w:p w14:paraId="61221FD7" w14:textId="25E7F59A" w:rsidR="00DB21EA" w:rsidRDefault="00DB21EA">
      <w:r w:rsidRPr="00DB21EA">
        <w:lastRenderedPageBreak/>
        <w:drawing>
          <wp:inline distT="0" distB="0" distL="0" distR="0" wp14:anchorId="4EC5E066" wp14:editId="183E7F86">
            <wp:extent cx="5620534" cy="4439270"/>
            <wp:effectExtent l="0" t="0" r="0" b="0"/>
            <wp:docPr id="124741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11728" name=""/>
                    <pic:cNvPicPr/>
                  </pic:nvPicPr>
                  <pic:blipFill>
                    <a:blip r:embed="rId11"/>
                    <a:stretch>
                      <a:fillRect/>
                    </a:stretch>
                  </pic:blipFill>
                  <pic:spPr>
                    <a:xfrm>
                      <a:off x="0" y="0"/>
                      <a:ext cx="5620534" cy="4439270"/>
                    </a:xfrm>
                    <a:prstGeom prst="rect">
                      <a:avLst/>
                    </a:prstGeom>
                  </pic:spPr>
                </pic:pic>
              </a:graphicData>
            </a:graphic>
          </wp:inline>
        </w:drawing>
      </w:r>
    </w:p>
    <w:p w14:paraId="4506C698" w14:textId="77777777" w:rsidR="00DB21EA" w:rsidRDefault="00DB21EA"/>
    <w:p w14:paraId="2EE1730D" w14:textId="19BA00A8" w:rsidR="00DB21EA" w:rsidRDefault="00DB21EA"/>
    <w:p w14:paraId="34E29FF6" w14:textId="0FB7E23C" w:rsidR="00DB21EA" w:rsidRDefault="00DB21EA">
      <w:r w:rsidRPr="00DB21EA">
        <w:t>Project Guardian is event-driven. It subscribes to significant project events from tools like Jira, GitHub, Teams, and Confluence. Each event is evaluated by the AI Knowledge Engine, which decides whether to ignore it, log it, or intervene based on the risk to project knowledge integrity</w:t>
      </w:r>
      <w:r>
        <w:t>.</w:t>
      </w:r>
    </w:p>
    <w:p w14:paraId="6145506D" w14:textId="77777777" w:rsidR="00DB21EA" w:rsidRDefault="00DB21EA"/>
    <w:p w14:paraId="0A66E2C8" w14:textId="77777777" w:rsidR="00DB21EA" w:rsidRPr="00DB21EA" w:rsidRDefault="00DB21EA" w:rsidP="00DB21EA">
      <w:r w:rsidRPr="00DB21EA">
        <w:t xml:space="preserve">There is </w:t>
      </w:r>
      <w:r w:rsidRPr="00DB21EA">
        <w:rPr>
          <w:b/>
          <w:bCs/>
        </w:rPr>
        <w:t>no separate Project Guardian application</w:t>
      </w:r>
      <w:r w:rsidRPr="00DB21EA">
        <w:t>.</w:t>
      </w:r>
    </w:p>
    <w:p w14:paraId="2816DA70" w14:textId="77777777" w:rsidR="00DB21EA" w:rsidRPr="00DB21EA" w:rsidRDefault="00DB21EA" w:rsidP="00DB21EA">
      <w:r w:rsidRPr="00DB21EA">
        <w:t xml:space="preserve">Guardian appears </w:t>
      </w:r>
      <w:r w:rsidRPr="00DB21EA">
        <w:rPr>
          <w:b/>
          <w:bCs/>
        </w:rPr>
        <w:t>inside</w:t>
      </w:r>
      <w:r w:rsidRPr="00DB21EA">
        <w:t xml:space="preserve"> the workflow</w:t>
      </w:r>
    </w:p>
    <w:p w14:paraId="4C660680" w14:textId="77777777" w:rsidR="00DB21EA" w:rsidRPr="00DB21EA" w:rsidRDefault="00DB21EA" w:rsidP="00DB21EA">
      <w:pPr>
        <w:numPr>
          <w:ilvl w:val="0"/>
          <w:numId w:val="2"/>
        </w:numPr>
      </w:pPr>
      <w:r w:rsidRPr="00DB21EA">
        <w:t xml:space="preserve">In </w:t>
      </w:r>
      <w:r w:rsidRPr="00DB21EA">
        <w:rPr>
          <w:b/>
          <w:bCs/>
        </w:rPr>
        <w:t>Jira</w:t>
      </w:r>
      <w:r w:rsidRPr="00DB21EA">
        <w:t xml:space="preserve">, it's an inline warning beside the story. </w:t>
      </w:r>
    </w:p>
    <w:p w14:paraId="01142975" w14:textId="77777777" w:rsidR="00DB21EA" w:rsidRPr="00DB21EA" w:rsidRDefault="00DB21EA" w:rsidP="00DB21EA">
      <w:pPr>
        <w:numPr>
          <w:ilvl w:val="0"/>
          <w:numId w:val="2"/>
        </w:numPr>
      </w:pPr>
      <w:r w:rsidRPr="00DB21EA">
        <w:t xml:space="preserve">In </w:t>
      </w:r>
      <w:r w:rsidRPr="00DB21EA">
        <w:rPr>
          <w:b/>
          <w:bCs/>
        </w:rPr>
        <w:t>GitHub</w:t>
      </w:r>
      <w:r w:rsidRPr="00DB21EA">
        <w:t xml:space="preserve">, it's a PR comment or merge check. </w:t>
      </w:r>
    </w:p>
    <w:p w14:paraId="7D870F85" w14:textId="77777777" w:rsidR="00DB21EA" w:rsidRPr="00DB21EA" w:rsidRDefault="00DB21EA" w:rsidP="00DB21EA">
      <w:pPr>
        <w:numPr>
          <w:ilvl w:val="0"/>
          <w:numId w:val="2"/>
        </w:numPr>
      </w:pPr>
      <w:r w:rsidRPr="00DB21EA">
        <w:t xml:space="preserve">In </w:t>
      </w:r>
      <w:r w:rsidRPr="00DB21EA">
        <w:rPr>
          <w:b/>
          <w:bCs/>
        </w:rPr>
        <w:t>Teams</w:t>
      </w:r>
      <w:r w:rsidRPr="00DB21EA">
        <w:t xml:space="preserve">, it's a message in the meeting chat. </w:t>
      </w:r>
    </w:p>
    <w:p w14:paraId="416B4CFD" w14:textId="77777777" w:rsidR="00DB21EA" w:rsidRPr="00DB21EA" w:rsidRDefault="00DB21EA" w:rsidP="00DB21EA">
      <w:pPr>
        <w:numPr>
          <w:ilvl w:val="0"/>
          <w:numId w:val="2"/>
        </w:numPr>
      </w:pPr>
      <w:r w:rsidRPr="00DB21EA">
        <w:t xml:space="preserve">In </w:t>
      </w:r>
      <w:r w:rsidRPr="00DB21EA">
        <w:rPr>
          <w:b/>
          <w:bCs/>
        </w:rPr>
        <w:t>Outlook</w:t>
      </w:r>
      <w:r w:rsidRPr="00DB21EA">
        <w:t xml:space="preserve">, it could flag the email as requiring project review. </w:t>
      </w:r>
    </w:p>
    <w:p w14:paraId="4C756C09" w14:textId="77777777" w:rsidR="00DB21EA" w:rsidRPr="00DB21EA" w:rsidRDefault="00DB21EA" w:rsidP="00DB21EA">
      <w:r w:rsidRPr="00DB21EA">
        <w:t xml:space="preserve">The </w:t>
      </w:r>
      <w:r w:rsidRPr="00DB21EA">
        <w:rPr>
          <w:b/>
          <w:bCs/>
        </w:rPr>
        <w:t>AI engine is the same</w:t>
      </w:r>
      <w:r w:rsidRPr="00DB21EA">
        <w:t xml:space="preserve">, but the </w:t>
      </w:r>
      <w:r w:rsidRPr="00DB21EA">
        <w:rPr>
          <w:b/>
          <w:bCs/>
        </w:rPr>
        <w:t>way it intervenes is native to the user's workflow</w:t>
      </w:r>
    </w:p>
    <w:p w14:paraId="093E38A7" w14:textId="77777777" w:rsidR="00DB21EA" w:rsidRDefault="00DB21EA"/>
    <w:sectPr w:rsidR="00DB21EA">
      <w:footerReference w:type="even" r:id="rId12"/>
      <w:footerReference w:type="defaul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AC08" w14:textId="77777777" w:rsidR="006759BE" w:rsidRDefault="006759BE" w:rsidP="00BD5CAD">
      <w:pPr>
        <w:spacing w:after="0" w:line="240" w:lineRule="auto"/>
      </w:pPr>
      <w:r>
        <w:separator/>
      </w:r>
    </w:p>
  </w:endnote>
  <w:endnote w:type="continuationSeparator" w:id="0">
    <w:p w14:paraId="2DC3EEC9" w14:textId="77777777" w:rsidR="006759BE" w:rsidRDefault="006759BE" w:rsidP="00BD5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1BF7" w14:textId="7CB13F05" w:rsidR="00BD5CAD" w:rsidRDefault="00BD5CAD">
    <w:pPr>
      <w:pStyle w:val="Footer"/>
    </w:pPr>
    <w:r>
      <w:rPr>
        <w:noProof/>
      </w:rPr>
      <mc:AlternateContent>
        <mc:Choice Requires="wps">
          <w:drawing>
            <wp:anchor distT="0" distB="0" distL="0" distR="0" simplePos="0" relativeHeight="251659264" behindDoc="0" locked="0" layoutInCell="1" allowOverlap="1" wp14:anchorId="36CBA4BE" wp14:editId="4D337EFB">
              <wp:simplePos x="635" y="635"/>
              <wp:positionH relativeFrom="page">
                <wp:align>left</wp:align>
              </wp:positionH>
              <wp:positionV relativeFrom="page">
                <wp:align>bottom</wp:align>
              </wp:positionV>
              <wp:extent cx="1092835" cy="290830"/>
              <wp:effectExtent l="0" t="0" r="12065" b="0"/>
              <wp:wrapNone/>
              <wp:docPr id="758344065" name="Text Box 2"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0830"/>
                      </a:xfrm>
                      <a:prstGeom prst="rect">
                        <a:avLst/>
                      </a:prstGeom>
                      <a:noFill/>
                      <a:ln>
                        <a:noFill/>
                      </a:ln>
                    </wps:spPr>
                    <wps:txbx>
                      <w:txbxContent>
                        <w:p w14:paraId="410A5B25" w14:textId="455762AC" w:rsidR="00BD5CAD" w:rsidRPr="00BD5CAD" w:rsidRDefault="00BD5CAD" w:rsidP="00BD5CAD">
                          <w:pPr>
                            <w:spacing w:after="0"/>
                            <w:rPr>
                              <w:rFonts w:ascii="Aptos" w:eastAsia="Aptos" w:hAnsi="Aptos" w:cs="Aptos"/>
                              <w:noProof/>
                              <w:color w:val="FF0000"/>
                              <w:sz w:val="12"/>
                              <w:szCs w:val="12"/>
                            </w:rPr>
                          </w:pPr>
                          <w:r w:rsidRPr="00BD5CAD">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CBA4BE" id="_x0000_t202" coordsize="21600,21600" o:spt="202" path="m,l,21600r21600,l21600,xe">
              <v:stroke joinstyle="miter"/>
              <v:path gradientshapeok="t" o:connecttype="rect"/>
            </v:shapetype>
            <v:shape id="Text Box 2" o:spid="_x0000_s1026" type="#_x0000_t202" alt="Classification: Controlled" style="position:absolute;margin-left:0;margin-top:0;width:86.05pt;height:22.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" filled="f" stroked="f">
              <v:fill o:detectmouseclick="t"/>
              <v:textbox style="mso-fit-shape-to-text:t" inset="20pt,0,0,15pt">
                <w:txbxContent>
                  <w:p w14:paraId="410A5B25" w14:textId="455762AC" w:rsidR="00BD5CAD" w:rsidRPr="00BD5CAD" w:rsidRDefault="00BD5CAD" w:rsidP="00BD5CAD">
                    <w:pPr>
                      <w:spacing w:after="0"/>
                      <w:rPr>
                        <w:rFonts w:ascii="Aptos" w:eastAsia="Aptos" w:hAnsi="Aptos" w:cs="Aptos"/>
                        <w:noProof/>
                        <w:color w:val="FF0000"/>
                        <w:sz w:val="12"/>
                        <w:szCs w:val="12"/>
                      </w:rPr>
                    </w:pPr>
                    <w:r w:rsidRPr="00BD5CAD">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0FC0" w14:textId="1BE8B338" w:rsidR="00BD5CAD" w:rsidRDefault="00BD5CAD">
    <w:pPr>
      <w:pStyle w:val="Footer"/>
    </w:pPr>
    <w:r>
      <w:rPr>
        <w:noProof/>
      </w:rPr>
      <mc:AlternateContent>
        <mc:Choice Requires="wps">
          <w:drawing>
            <wp:anchor distT="0" distB="0" distL="0" distR="0" simplePos="0" relativeHeight="251660288" behindDoc="0" locked="0" layoutInCell="1" allowOverlap="1" wp14:anchorId="4930281C" wp14:editId="763061BB">
              <wp:simplePos x="914400" y="10071100"/>
              <wp:positionH relativeFrom="page">
                <wp:align>left</wp:align>
              </wp:positionH>
              <wp:positionV relativeFrom="page">
                <wp:align>bottom</wp:align>
              </wp:positionV>
              <wp:extent cx="1092835" cy="290830"/>
              <wp:effectExtent l="0" t="0" r="12065" b="0"/>
              <wp:wrapNone/>
              <wp:docPr id="1550682019" name="Text Box 3"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0830"/>
                      </a:xfrm>
                      <a:prstGeom prst="rect">
                        <a:avLst/>
                      </a:prstGeom>
                      <a:noFill/>
                      <a:ln>
                        <a:noFill/>
                      </a:ln>
                    </wps:spPr>
                    <wps:txbx>
                      <w:txbxContent>
                        <w:p w14:paraId="343EBED9" w14:textId="662C47E6" w:rsidR="00BD5CAD" w:rsidRPr="00BD5CAD" w:rsidRDefault="00BD5CAD" w:rsidP="00BD5CAD">
                          <w:pPr>
                            <w:spacing w:after="0"/>
                            <w:rPr>
                              <w:rFonts w:ascii="Aptos" w:eastAsia="Aptos" w:hAnsi="Aptos" w:cs="Aptos"/>
                              <w:noProof/>
                              <w:color w:val="FF0000"/>
                              <w:sz w:val="12"/>
                              <w:szCs w:val="12"/>
                            </w:rPr>
                          </w:pPr>
                          <w:r w:rsidRPr="00BD5CAD">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30281C" id="_x0000_t202" coordsize="21600,21600" o:spt="202" path="m,l,21600r21600,l21600,xe">
              <v:stroke joinstyle="miter"/>
              <v:path gradientshapeok="t" o:connecttype="rect"/>
            </v:shapetype>
            <v:shape id="Text Box 3" o:spid="_x0000_s1027" type="#_x0000_t202" alt="Classification: Controlled" style="position:absolute;margin-left:0;margin-top:0;width:86.05pt;height:22.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" filled="f" stroked="f">
              <v:fill o:detectmouseclick="t"/>
              <v:textbox style="mso-fit-shape-to-text:t" inset="20pt,0,0,15pt">
                <w:txbxContent>
                  <w:p w14:paraId="343EBED9" w14:textId="662C47E6" w:rsidR="00BD5CAD" w:rsidRPr="00BD5CAD" w:rsidRDefault="00BD5CAD" w:rsidP="00BD5CAD">
                    <w:pPr>
                      <w:spacing w:after="0"/>
                      <w:rPr>
                        <w:rFonts w:ascii="Aptos" w:eastAsia="Aptos" w:hAnsi="Aptos" w:cs="Aptos"/>
                        <w:noProof/>
                        <w:color w:val="FF0000"/>
                        <w:sz w:val="12"/>
                        <w:szCs w:val="12"/>
                      </w:rPr>
                    </w:pPr>
                    <w:r w:rsidRPr="00BD5CAD">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1B4F" w14:textId="076028A9" w:rsidR="00BD5CAD" w:rsidRDefault="00BD5CAD">
    <w:pPr>
      <w:pStyle w:val="Footer"/>
    </w:pPr>
    <w:r>
      <w:rPr>
        <w:noProof/>
      </w:rPr>
      <mc:AlternateContent>
        <mc:Choice Requires="wps">
          <w:drawing>
            <wp:anchor distT="0" distB="0" distL="0" distR="0" simplePos="0" relativeHeight="251658240" behindDoc="0" locked="0" layoutInCell="1" allowOverlap="1" wp14:anchorId="0F048116" wp14:editId="699F982B">
              <wp:simplePos x="635" y="635"/>
              <wp:positionH relativeFrom="page">
                <wp:align>left</wp:align>
              </wp:positionH>
              <wp:positionV relativeFrom="page">
                <wp:align>bottom</wp:align>
              </wp:positionV>
              <wp:extent cx="1092835" cy="290830"/>
              <wp:effectExtent l="0" t="0" r="12065" b="0"/>
              <wp:wrapNone/>
              <wp:docPr id="1145745663" name="Text Box 1"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0830"/>
                      </a:xfrm>
                      <a:prstGeom prst="rect">
                        <a:avLst/>
                      </a:prstGeom>
                      <a:noFill/>
                      <a:ln>
                        <a:noFill/>
                      </a:ln>
                    </wps:spPr>
                    <wps:txbx>
                      <w:txbxContent>
                        <w:p w14:paraId="07D598A6" w14:textId="284DDFDD" w:rsidR="00BD5CAD" w:rsidRPr="00BD5CAD" w:rsidRDefault="00BD5CAD" w:rsidP="00BD5CAD">
                          <w:pPr>
                            <w:spacing w:after="0"/>
                            <w:rPr>
                              <w:rFonts w:ascii="Aptos" w:eastAsia="Aptos" w:hAnsi="Aptos" w:cs="Aptos"/>
                              <w:noProof/>
                              <w:color w:val="FF0000"/>
                              <w:sz w:val="12"/>
                              <w:szCs w:val="12"/>
                            </w:rPr>
                          </w:pPr>
                          <w:r w:rsidRPr="00BD5CAD">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048116" id="_x0000_t202" coordsize="21600,21600" o:spt="202" path="m,l,21600r21600,l21600,xe">
              <v:stroke joinstyle="miter"/>
              <v:path gradientshapeok="t" o:connecttype="rect"/>
            </v:shapetype>
            <v:shape id="Text Box 1" o:spid="_x0000_s1028" type="#_x0000_t202" alt="Classification: Controlled" style="position:absolute;margin-left:0;margin-top:0;width:86.05pt;height:22.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" filled="f" stroked="f">
              <v:fill o:detectmouseclick="t"/>
              <v:textbox style="mso-fit-shape-to-text:t" inset="20pt,0,0,15pt">
                <w:txbxContent>
                  <w:p w14:paraId="07D598A6" w14:textId="284DDFDD" w:rsidR="00BD5CAD" w:rsidRPr="00BD5CAD" w:rsidRDefault="00BD5CAD" w:rsidP="00BD5CAD">
                    <w:pPr>
                      <w:spacing w:after="0"/>
                      <w:rPr>
                        <w:rFonts w:ascii="Aptos" w:eastAsia="Aptos" w:hAnsi="Aptos" w:cs="Aptos"/>
                        <w:noProof/>
                        <w:color w:val="FF0000"/>
                        <w:sz w:val="12"/>
                        <w:szCs w:val="12"/>
                      </w:rPr>
                    </w:pPr>
                    <w:r w:rsidRPr="00BD5CAD">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403A" w14:textId="77777777" w:rsidR="006759BE" w:rsidRDefault="006759BE" w:rsidP="00BD5CAD">
      <w:pPr>
        <w:spacing w:after="0" w:line="240" w:lineRule="auto"/>
      </w:pPr>
      <w:r>
        <w:separator/>
      </w:r>
    </w:p>
  </w:footnote>
  <w:footnote w:type="continuationSeparator" w:id="0">
    <w:p w14:paraId="33664FFB" w14:textId="77777777" w:rsidR="006759BE" w:rsidRDefault="006759BE" w:rsidP="00BD5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6E3"/>
    <w:multiLevelType w:val="multilevel"/>
    <w:tmpl w:val="78F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40D1A"/>
    <w:multiLevelType w:val="multilevel"/>
    <w:tmpl w:val="93DC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973329">
    <w:abstractNumId w:val="0"/>
  </w:num>
  <w:num w:numId="2" w16cid:durableId="1575628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64"/>
    <w:rsid w:val="0025378A"/>
    <w:rsid w:val="00493995"/>
    <w:rsid w:val="006759BE"/>
    <w:rsid w:val="00BD5CAD"/>
    <w:rsid w:val="00DB21EA"/>
    <w:rsid w:val="00E37C64"/>
    <w:rsid w:val="00FA2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9BC26"/>
  <w15:chartTrackingRefBased/>
  <w15:docId w15:val="{80D54BD0-E1D9-4F84-83CC-D9977D1F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C64"/>
    <w:rPr>
      <w:rFonts w:eastAsiaTheme="majorEastAsia" w:cstheme="majorBidi"/>
      <w:color w:val="272727" w:themeColor="text1" w:themeTint="D8"/>
    </w:rPr>
  </w:style>
  <w:style w:type="paragraph" w:styleId="Title">
    <w:name w:val="Title"/>
    <w:basedOn w:val="Normal"/>
    <w:next w:val="Normal"/>
    <w:link w:val="TitleChar"/>
    <w:uiPriority w:val="10"/>
    <w:qFormat/>
    <w:rsid w:val="00E3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C64"/>
    <w:pPr>
      <w:spacing w:before="160"/>
      <w:jc w:val="center"/>
    </w:pPr>
    <w:rPr>
      <w:i/>
      <w:iCs/>
      <w:color w:val="404040" w:themeColor="text1" w:themeTint="BF"/>
    </w:rPr>
  </w:style>
  <w:style w:type="character" w:customStyle="1" w:styleId="QuoteChar">
    <w:name w:val="Quote Char"/>
    <w:basedOn w:val="DefaultParagraphFont"/>
    <w:link w:val="Quote"/>
    <w:uiPriority w:val="29"/>
    <w:rsid w:val="00E37C64"/>
    <w:rPr>
      <w:i/>
      <w:iCs/>
      <w:color w:val="404040" w:themeColor="text1" w:themeTint="BF"/>
    </w:rPr>
  </w:style>
  <w:style w:type="paragraph" w:styleId="ListParagraph">
    <w:name w:val="List Paragraph"/>
    <w:basedOn w:val="Normal"/>
    <w:uiPriority w:val="34"/>
    <w:qFormat/>
    <w:rsid w:val="00E37C64"/>
    <w:pPr>
      <w:ind w:left="720"/>
      <w:contextualSpacing/>
    </w:pPr>
  </w:style>
  <w:style w:type="character" w:styleId="IntenseEmphasis">
    <w:name w:val="Intense Emphasis"/>
    <w:basedOn w:val="DefaultParagraphFont"/>
    <w:uiPriority w:val="21"/>
    <w:qFormat/>
    <w:rsid w:val="00E37C64"/>
    <w:rPr>
      <w:i/>
      <w:iCs/>
      <w:color w:val="0F4761" w:themeColor="accent1" w:themeShade="BF"/>
    </w:rPr>
  </w:style>
  <w:style w:type="paragraph" w:styleId="IntenseQuote">
    <w:name w:val="Intense Quote"/>
    <w:basedOn w:val="Normal"/>
    <w:next w:val="Normal"/>
    <w:link w:val="IntenseQuoteChar"/>
    <w:uiPriority w:val="30"/>
    <w:qFormat/>
    <w:rsid w:val="00E37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C64"/>
    <w:rPr>
      <w:i/>
      <w:iCs/>
      <w:color w:val="0F4761" w:themeColor="accent1" w:themeShade="BF"/>
    </w:rPr>
  </w:style>
  <w:style w:type="character" w:styleId="IntenseReference">
    <w:name w:val="Intense Reference"/>
    <w:basedOn w:val="DefaultParagraphFont"/>
    <w:uiPriority w:val="32"/>
    <w:qFormat/>
    <w:rsid w:val="00E37C64"/>
    <w:rPr>
      <w:b/>
      <w:bCs/>
      <w:smallCaps/>
      <w:color w:val="0F4761" w:themeColor="accent1" w:themeShade="BF"/>
      <w:spacing w:val="5"/>
    </w:rPr>
  </w:style>
  <w:style w:type="paragraph" w:styleId="Footer">
    <w:name w:val="footer"/>
    <w:basedOn w:val="Normal"/>
    <w:link w:val="FooterChar"/>
    <w:uiPriority w:val="99"/>
    <w:unhideWhenUsed/>
    <w:rsid w:val="00BD5C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c71a0f-75e1-4c8f-90e2-641c9351dd98}" enabled="1" method="Standard" siteId="{3e0088dc-0629-4ae6-aa8c-813e7a296f50}" contentBits="2" removed="0"/>
</clbl:labelList>
</file>

<file path=docProps/app.xml><?xml version="1.0" encoding="utf-8"?>
<Properties xmlns="http://schemas.openxmlformats.org/officeDocument/2006/extended-properties" xmlns:vt="http://schemas.openxmlformats.org/officeDocument/2006/docPropsVTypes">
  <Template>Normal</Template>
  <TotalTime>21</TotalTime>
  <Pages>4</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Sharma</dc:creator>
  <cp:keywords/>
  <dc:description/>
  <cp:lastModifiedBy>Gaurav Sharma</cp:lastModifiedBy>
  <cp:revision>1</cp:revision>
  <dcterms:created xsi:type="dcterms:W3CDTF">2026-07-14T12:49:00Z</dcterms:created>
  <dcterms:modified xsi:type="dcterms:W3CDTF">2026-07-14T13:10:00Z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444ab0ff,2d336981,5c6d87a3</vt:lpwstr>
  </property>
  <property fmtid="{D5CDD505-2E9C-101B-9397-08002B2CF9AE}" pid="3" name="ClassificationContentMarkingFooterFontProps">
    <vt:lpwstr>#ff0000,6,Aptos</vt:lpwstr>
  </property>
  <property fmtid="{D5CDD505-2E9C-101B-9397-08002B2CF9AE}" pid="4" name="ClassificationContentMarkingFooterText">
    <vt:lpwstr>Classification: Controlled</vt:lpwstr>
  </property>
</Properties>
</file>