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45575" w14:textId="77777777" w:rsidR="00D431CE" w:rsidRDefault="00D431CE" w:rsidP="00D431CE">
      <w:pPr>
        <w:pStyle w:val="3"/>
      </w:pPr>
      <w:bookmarkStart w:id="0" w:name="_Hlk162856736"/>
      <w:r>
        <w:rPr>
          <w:rFonts w:hint="eastAsia"/>
        </w:rPr>
        <w:t>取後</w:t>
      </w:r>
      <w:proofErr w:type="gramStart"/>
      <w:r>
        <w:rPr>
          <w:rFonts w:hint="eastAsia"/>
        </w:rPr>
        <w:t>不</w:t>
      </w:r>
      <w:proofErr w:type="gramEnd"/>
      <w:r>
        <w:rPr>
          <w:rFonts w:hint="eastAsia"/>
        </w:rPr>
        <w:t>放回之抽樣方式</w:t>
      </w:r>
    </w:p>
    <w:p w14:paraId="229F358F" w14:textId="77777777" w:rsidR="00D431CE" w:rsidRDefault="00D431CE" w:rsidP="00D431CE">
      <w:pPr>
        <w:ind w:firstLine="425"/>
      </w:pPr>
      <w:r>
        <w:rPr>
          <w:rFonts w:hint="eastAsia"/>
        </w:rPr>
        <w:t>相對</w:t>
      </w:r>
      <w:proofErr w:type="gramStart"/>
      <w:r>
        <w:rPr>
          <w:rFonts w:hint="eastAsia"/>
        </w:rPr>
        <w:t>於取後</w:t>
      </w:r>
      <w:proofErr w:type="gramEnd"/>
      <w:r>
        <w:rPr>
          <w:rFonts w:hint="eastAsia"/>
        </w:rPr>
        <w:t>放回的抽樣方式，另一種在生態資料中常見的抽樣方法為取後不放回。在取後</w:t>
      </w:r>
      <w:proofErr w:type="gramStart"/>
      <w:r>
        <w:rPr>
          <w:rFonts w:hint="eastAsia"/>
        </w:rPr>
        <w:t>不</w:t>
      </w:r>
      <w:proofErr w:type="gramEnd"/>
      <w:r>
        <w:rPr>
          <w:rFonts w:hint="eastAsia"/>
        </w:rPr>
        <w:t>放回的抽樣方法中，廣泛使用在林業調查中，依照所</w:t>
      </w:r>
      <w:proofErr w:type="gramStart"/>
      <w:r>
        <w:rPr>
          <w:rFonts w:hint="eastAsia"/>
        </w:rPr>
        <w:t>選區塊對樹木</w:t>
      </w:r>
      <w:proofErr w:type="gramEnd"/>
      <w:r>
        <w:rPr>
          <w:rFonts w:hint="eastAsia"/>
        </w:rPr>
        <w:t>進行不重複取樣，或是用於陷阱或誘捕器的抽樣方式中，需要殺死個體的抽樣方法。</w:t>
      </w:r>
    </w:p>
    <w:p w14:paraId="214E1512" w14:textId="2D2F57D1" w:rsidR="00DE3DD7" w:rsidRDefault="00D431CE" w:rsidP="00DE3DD7">
      <w:pPr>
        <w:ind w:firstLine="480"/>
        <w:rPr>
          <w:rFonts w:cs="Times New Roman"/>
        </w:rPr>
      </w:pPr>
      <w:r w:rsidRPr="00257D9B">
        <w:rPr>
          <w:rFonts w:hint="eastAsia"/>
        </w:rPr>
        <w:t>在這種類型抽樣方</w:t>
      </w:r>
      <w:r>
        <w:rPr>
          <w:rFonts w:hint="eastAsia"/>
        </w:rPr>
        <w:t>法</w:t>
      </w:r>
      <w:r w:rsidR="00DE3DD7">
        <w:rPr>
          <w:rFonts w:hint="eastAsia"/>
        </w:rPr>
        <w:t>的單群落情況</w:t>
      </w:r>
      <w:r w:rsidRPr="00257D9B">
        <w:rPr>
          <w:rFonts w:hint="eastAsia"/>
        </w:rPr>
        <w:t>中</w:t>
      </w:r>
      <w:r w:rsidR="00DE3DD7">
        <w:rPr>
          <w:rFonts w:hint="eastAsia"/>
        </w:rPr>
        <w:t>，</w:t>
      </w:r>
      <w:r w:rsidR="00DE3DD7" w:rsidRPr="007F0202">
        <w:rPr>
          <w:rFonts w:cs="Times New Roman" w:hint="eastAsia"/>
        </w:rPr>
        <w:t>假設將</w:t>
      </w:r>
      <w:r w:rsidR="00085E0F">
        <w:rPr>
          <w:rFonts w:cs="Times New Roman" w:hint="eastAsia"/>
        </w:rPr>
        <w:t>欲調查地區</w:t>
      </w:r>
      <w:r w:rsidR="00085E0F" w:rsidRPr="007F0202">
        <w:rPr>
          <w:rFonts w:cs="Times New Roman" w:hint="eastAsia"/>
        </w:rPr>
        <w:t>大致</w:t>
      </w:r>
      <w:r w:rsidR="00DE3DD7" w:rsidRPr="007F0202">
        <w:rPr>
          <w:rFonts w:cs="Times New Roman" w:hint="eastAsia"/>
        </w:rPr>
        <w:t>分為</w:t>
      </w:r>
      <m:oMath>
        <m:r>
          <w:rPr>
            <w:rFonts w:ascii="Cambria Math" w:hAnsi="Cambria Math" w:cs="Times New Roman" w:hint="eastAsia"/>
          </w:rPr>
          <m:t xml:space="preserve"> T </m:t>
        </m:r>
      </m:oMath>
      <w:proofErr w:type="gramStart"/>
      <w:r w:rsidR="00DE3DD7" w:rsidRPr="007F0202">
        <w:rPr>
          <w:rFonts w:cs="Times New Roman" w:hint="eastAsia"/>
        </w:rPr>
        <w:t>個</w:t>
      </w:r>
      <w:proofErr w:type="gramEnd"/>
      <w:r w:rsidR="00DE3DD7" w:rsidRPr="007F0202">
        <w:rPr>
          <w:rFonts w:cs="Times New Roman" w:hint="eastAsia"/>
        </w:rPr>
        <w:t>相等的區塊。</w:t>
      </w:r>
      <w:r w:rsidR="00DE3DD7">
        <w:rPr>
          <w:rFonts w:hint="eastAsia"/>
        </w:rPr>
        <w:t>又每</w:t>
      </w:r>
      <w:proofErr w:type="gramStart"/>
      <w:r w:rsidR="00DE3DD7">
        <w:rPr>
          <w:rFonts w:hint="eastAsia"/>
        </w:rPr>
        <w:t>個</w:t>
      </w:r>
      <w:proofErr w:type="gramEnd"/>
      <w:r w:rsidR="00DE3DD7">
        <w:rPr>
          <w:rFonts w:hint="eastAsia"/>
        </w:rPr>
        <w:t>區塊物種存在的機率為</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DE3DD7">
        <w:rPr>
          <w:rFonts w:hint="eastAsia"/>
        </w:rPr>
        <w:t>，</w:t>
      </w:r>
      <m:oMath>
        <m:r>
          <w:rPr>
            <w:rFonts w:ascii="Cambria Math" w:hAnsi="Cambria Math"/>
          </w:rPr>
          <m:t>0≤</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≤1</m:t>
        </m:r>
      </m:oMath>
      <w:r w:rsidR="00DE3DD7">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DE3DD7">
        <w:rPr>
          <w:rFonts w:hint="eastAsia"/>
        </w:rPr>
        <w:t>為未知參數。假設在</w:t>
      </w:r>
      <m:oMath>
        <m:r>
          <w:rPr>
            <w:rFonts w:ascii="Cambria Math" w:hAnsi="Cambria Math" w:hint="eastAsia"/>
          </w:rPr>
          <m:t>T</m:t>
        </m:r>
      </m:oMath>
      <w:r w:rsidR="00DE3DD7">
        <w:rPr>
          <w:rFonts w:hint="eastAsia"/>
        </w:rPr>
        <w:t>區塊中，物種</w:t>
      </w:r>
      <m:oMath>
        <m:r>
          <w:rPr>
            <w:rFonts w:ascii="Cambria Math" w:hAnsi="Cambria Math"/>
          </w:rPr>
          <m:t>i</m:t>
        </m:r>
      </m:oMath>
      <w:r w:rsidR="00DE3DD7">
        <w:t xml:space="preserve"> </w:t>
      </w:r>
      <w:r w:rsidR="00DE3DD7">
        <w:rPr>
          <w:rFonts w:hint="eastAsia"/>
        </w:rPr>
        <w:t>僅能在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sidR="00DE3DD7">
        <w:rPr>
          <w:rFonts w:hint="eastAsia"/>
        </w:rPr>
        <w:t>的目標區塊中被檢驗到，</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sidR="00DE3DD7">
        <w:rPr>
          <w:rFonts w:hint="eastAsia"/>
        </w:rPr>
        <w:t>亦為未知參數，且</w:t>
      </w:r>
      <m:oMath>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r>
          <w:rPr>
            <w:rFonts w:ascii="Cambria Math" w:hAnsi="Cambria Math" w:hint="eastAsia"/>
          </w:rPr>
          <m:t>T</m:t>
        </m:r>
      </m:oMath>
      <w:r w:rsidR="00DE3DD7">
        <w:rPr>
          <w:rFonts w:hint="eastAsia"/>
        </w:rPr>
        <w:t>。則在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00DE3DD7">
        <w:rPr>
          <w:rFonts w:hint="eastAsia"/>
        </w:rPr>
        <w:t>給定</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DE3DD7">
        <w:rPr>
          <w:rFonts w:hint="eastAsia"/>
        </w:rPr>
        <w:t>的條件下</w:t>
      </w:r>
      <w:r w:rsidR="00DE3DD7" w:rsidRPr="007F0202">
        <w:rPr>
          <w:rFonts w:cs="Times New Roman" w:hint="eastAsia"/>
        </w:rPr>
        <w:t>遵循參數</w:t>
      </w:r>
      <m:oMath>
        <m:r>
          <w:rPr>
            <w:rFonts w:ascii="Cambria Math" w:hAnsi="Cambria Math" w:cs="Times New Roman"/>
          </w:rPr>
          <m:t>T</m:t>
        </m:r>
      </m:oMath>
      <w:r w:rsidR="00DE3DD7" w:rsidRPr="007F0202">
        <w:rPr>
          <w:rFonts w:cs="Times New Roman" w:hint="eastAsia"/>
        </w:rPr>
        <w:t>和</w:t>
      </w:r>
      <m:oMath>
        <m:sSub>
          <m:sSubPr>
            <m:ctrlPr>
              <w:rPr>
                <w:rFonts w:ascii="Cambria Math" w:hAnsi="Cambria Math" w:cs="Times New Roman"/>
                <w:i/>
              </w:rPr>
            </m:ctrlPr>
          </m:sSubPr>
          <m:e>
            <m:r>
              <w:rPr>
                <w:rFonts w:ascii="Cambria Math" w:hAnsi="Cambria Math" w:cs="Times New Roman" w:hint="eastAsia"/>
              </w:rPr>
              <m:t xml:space="preserve"> </m:t>
            </m:r>
            <m:r>
              <w:rPr>
                <w:rFonts w:ascii="Cambria Math" w:hAnsi="Cambria Math" w:cs="Times New Roman"/>
              </w:rPr>
              <m:t>π</m:t>
            </m:r>
          </m:e>
          <m:sub>
            <m:r>
              <w:rPr>
                <w:rFonts w:ascii="Cambria Math" w:hAnsi="Cambria Math" w:cs="Times New Roman"/>
              </w:rPr>
              <m:t>i</m:t>
            </m:r>
            <m:r>
              <w:rPr>
                <w:rFonts w:ascii="Cambria Math" w:hAnsi="Cambria Math" w:cs="Times New Roman" w:hint="eastAsia"/>
              </w:rPr>
              <m:t xml:space="preserve"> </m:t>
            </m:r>
          </m:sub>
        </m:sSub>
      </m:oMath>
      <w:r w:rsidR="00DE3DD7" w:rsidRPr="007F0202">
        <w:rPr>
          <w:rFonts w:cs="Times New Roman" w:hint="eastAsia"/>
        </w:rPr>
        <w:t>的</w:t>
      </w:r>
      <w:proofErr w:type="gramStart"/>
      <w:r w:rsidR="00DE3DD7" w:rsidRPr="007F0202">
        <w:rPr>
          <w:rFonts w:cs="Times New Roman" w:hint="eastAsia"/>
        </w:rPr>
        <w:t>零截尾</w:t>
      </w:r>
      <w:proofErr w:type="gramEnd"/>
      <w:r w:rsidR="00DE3DD7" w:rsidRPr="007F0202">
        <w:rPr>
          <w:rFonts w:cs="Times New Roman" w:hint="eastAsia"/>
        </w:rPr>
        <w:t>二項分佈</w:t>
      </w:r>
      <w:r w:rsidR="00DE3DD7" w:rsidRPr="007F0202">
        <w:rPr>
          <w:rFonts w:cs="Times New Roman" w:hint="eastAsia"/>
        </w:rPr>
        <w:t xml:space="preserve"> (</w:t>
      </w:r>
      <w:r w:rsidR="00DE3DD7" w:rsidRPr="007F0202">
        <w:rPr>
          <w:rFonts w:cs="Times New Roman"/>
        </w:rPr>
        <w:t>zero-truncated binomial distribution)</w:t>
      </w:r>
      <w:r w:rsidR="00DE3DD7" w:rsidRPr="007F0202">
        <w:rPr>
          <w:rFonts w:cs="Times New Roman" w:hint="eastAsia"/>
        </w:rPr>
        <w:t>：</w:t>
      </w:r>
    </w:p>
    <w:p w14:paraId="718D768E" w14:textId="77777777" w:rsidR="009D4F8F" w:rsidRDefault="009D4F8F" w:rsidP="00DE3DD7">
      <w:pPr>
        <w:ind w:firstLine="480"/>
        <w:rPr>
          <w:rFonts w:cs="Times New Roman"/>
        </w:rPr>
      </w:pPr>
    </w:p>
    <w:p w14:paraId="161DB44A" w14:textId="62A6E692" w:rsidR="009D4F8F" w:rsidRPr="009D4F8F" w:rsidRDefault="009D4F8F" w:rsidP="00DE3DD7">
      <w:pPr>
        <w:ind w:firstLine="480"/>
        <w:rPr>
          <w:rFonts w:cs="Times New Roman"/>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e>
            <m:e>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den>
              </m:f>
            </m:e>
          </m:d>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sSub>
                    <m:sSubPr>
                      <m:ctrlPr>
                        <w:rPr>
                          <w:rFonts w:ascii="Cambria Math" w:hAnsi="Cambria Math"/>
                          <w:i/>
                        </w:rPr>
                      </m:ctrlPr>
                    </m:sSubPr>
                    <m:e>
                      <m:r>
                        <w:rPr>
                          <w:rFonts w:ascii="Cambria Math" w:hAnsi="Cambria Math" w:hint="eastAsia"/>
                        </w:rPr>
                        <m:t xml:space="preserve"> </m:t>
                      </m:r>
                      <m:r>
                        <w:rPr>
                          <w:rFonts w:ascii="Cambria Math" w:hAnsi="Cambria Math"/>
                        </w:rPr>
                        <m:t>T-u</m:t>
                      </m:r>
                    </m:e>
                    <m:sub>
                      <m:r>
                        <w:rPr>
                          <w:rFonts w:ascii="Cambria Math" w:hAnsi="Cambria Math"/>
                        </w:rPr>
                        <m:t>i</m:t>
                      </m:r>
                      <m:r>
                        <w:rPr>
                          <w:rFonts w:ascii="Cambria Math" w:hAnsi="Cambria Math" w:hint="eastAsia"/>
                        </w:rPr>
                        <m:t xml:space="preserve"> </m:t>
                      </m:r>
                    </m:sub>
                  </m:sSub>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den>
          </m:f>
          <m:r>
            <w:rPr>
              <w:rFonts w:ascii="Cambria Math" w:hAnsi="Cambria Math"/>
            </w:rPr>
            <m:t>, i=1, 2, …, S</m:t>
          </m:r>
        </m:oMath>
      </m:oMathPara>
    </w:p>
    <w:p w14:paraId="2F052BF5" w14:textId="77777777" w:rsidR="009D4F8F" w:rsidRPr="007F0202" w:rsidRDefault="009D4F8F" w:rsidP="00DE3DD7">
      <w:pPr>
        <w:ind w:firstLine="480"/>
        <w:rPr>
          <w:rFonts w:cs="Times New Roman"/>
        </w:rPr>
      </w:pPr>
    </w:p>
    <w:p w14:paraId="172431B9" w14:textId="5259EA2D" w:rsidR="00DE3DD7" w:rsidRDefault="00085E0F" w:rsidP="00085E0F">
      <w:pPr>
        <w:ind w:firstLine="480"/>
        <w:rPr>
          <w:rFonts w:cs="Times New Roman"/>
        </w:rPr>
      </w:pPr>
      <w:r>
        <w:rPr>
          <w:rFonts w:cs="Times New Roman" w:hint="eastAsia"/>
        </w:rPr>
        <w:t>當</w:t>
      </w:r>
      <w:r w:rsidR="00DE3DD7" w:rsidRPr="007F0202">
        <w:rPr>
          <w:rFonts w:cs="Times New Roman" w:hint="eastAsia"/>
        </w:rPr>
        <w:t>從</w:t>
      </w:r>
      <w:r w:rsidR="00DE3DD7" w:rsidRPr="007F0202">
        <w:rPr>
          <w:rFonts w:ascii="Cambria Math" w:hAnsi="Cambria Math" w:cs="Times New Roman"/>
          <w:i/>
          <w:iCs/>
        </w:rPr>
        <w:t>T</w:t>
      </w:r>
      <w:proofErr w:type="gramStart"/>
      <w:r w:rsidR="00DE3DD7" w:rsidRPr="007F0202">
        <w:rPr>
          <w:rFonts w:cs="Times New Roman" w:hint="eastAsia"/>
        </w:rPr>
        <w:t>個</w:t>
      </w:r>
      <w:proofErr w:type="gramEnd"/>
      <w:r w:rsidR="00DE3DD7" w:rsidRPr="007F0202">
        <w:rPr>
          <w:rFonts w:cs="Times New Roman" w:hint="eastAsia"/>
        </w:rPr>
        <w:t>區塊中</w:t>
      </w:r>
      <w:r w:rsidRPr="007F0202">
        <w:rPr>
          <w:rFonts w:cs="Times New Roman" w:hint="eastAsia"/>
        </w:rPr>
        <w:t>，針對群落進行取後不放回之隨機抽樣，分別抽取</w:t>
      </w:r>
      <w:r w:rsidRPr="007F0202">
        <w:rPr>
          <w:rFonts w:ascii="Cambria Math" w:hAnsi="Cambria Math" w:cs="Times New Roman"/>
          <w:i/>
          <w:iCs/>
        </w:rPr>
        <w:t>t</w:t>
      </w:r>
      <w:r w:rsidRPr="007F0202">
        <w:rPr>
          <w:rFonts w:cs="Times New Roman" w:hint="eastAsia"/>
        </w:rPr>
        <w:t>的</w:t>
      </w:r>
      <w:proofErr w:type="gramStart"/>
      <w:r w:rsidRPr="007F0202">
        <w:rPr>
          <w:rFonts w:cs="Times New Roman" w:hint="eastAsia"/>
        </w:rPr>
        <w:t>區塊數</w:t>
      </w:r>
      <w:proofErr w:type="gramEnd"/>
      <w:r>
        <w:rPr>
          <w:rFonts w:cs="Times New Roman" w:hint="eastAsia"/>
        </w:rPr>
        <w:t>，</w:t>
      </w:r>
      <w:r w:rsidRPr="007F0202">
        <w:rPr>
          <w:rFonts w:cs="Times New Roman" w:hint="eastAsia"/>
        </w:rPr>
        <w:t>若在取樣區塊中發現該物種，則被紀錄為存在，反之則為不存在，僅記錄每個採樣樣本中物種的發生率</w:t>
      </w:r>
      <w:r w:rsidR="002446EF">
        <w:rPr>
          <w:rFonts w:cs="Times New Roman" w:hint="eastAsia"/>
        </w:rPr>
        <w:t>，</w:t>
      </w:r>
      <w:r w:rsidR="00DE3DD7" w:rsidRPr="007F0202">
        <w:rPr>
          <w:rFonts w:cs="Times New Roman" w:hint="eastAsia"/>
        </w:rPr>
        <w:t>以形成</w:t>
      </w:r>
      <w:r w:rsidR="00450B19">
        <w:rPr>
          <w:rFonts w:hint="eastAsia"/>
        </w:rPr>
        <w:t>出現頻率向量</w:t>
      </w:r>
      <m:oMath>
        <m:sSub>
          <m:sSubPr>
            <m:ctrlPr>
              <w:rPr>
                <w:rFonts w:ascii="Cambria Math" w:hAnsi="Cambria Math" w:cs="Times New Roman"/>
                <w:i/>
              </w:rPr>
            </m:ctrlPr>
          </m:sSubPr>
          <m:e>
            <m:r>
              <w:rPr>
                <w:rFonts w:ascii="Cambria Math" w:hAnsi="Cambria Math" w:cs="Times New Roman" w:hint="eastAsia"/>
              </w:rPr>
              <m:t xml:space="preserve"> X</m:t>
            </m:r>
          </m:e>
          <m:sub>
            <m:r>
              <w:rPr>
                <w:rFonts w:ascii="Cambria Math" w:hAnsi="Cambria Math" w:cs="Times New Roman"/>
              </w:rPr>
              <m:t>i</m:t>
            </m:r>
          </m:sub>
        </m:sSub>
        <m:r>
          <w:rPr>
            <w:rFonts w:ascii="Cambria Math" w:hAnsi="Cambria Math" w:cs="Times New Roman" w:hint="eastAsia"/>
          </w:rPr>
          <m:t xml:space="preserve"> </m:t>
        </m:r>
      </m:oMath>
      <w:r w:rsidR="002446EF">
        <w:rPr>
          <w:rFonts w:cs="Times New Roman" w:hint="eastAsia"/>
        </w:rPr>
        <w:t>。</w:t>
      </w:r>
      <w:r w:rsidR="00DE3DD7" w:rsidRPr="00F775FE">
        <w:rPr>
          <w:rFonts w:hint="eastAsia"/>
        </w:rPr>
        <w:t>在給定</w:t>
      </w:r>
      <w:r w:rsidR="00DE3DD7" w:rsidRPr="00F775FE">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00DE3DD7" w:rsidRPr="00F775FE">
        <w:rPr>
          <w:rFonts w:hint="eastAsia"/>
        </w:rPr>
        <w:t>的情況下，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 xml:space="preserve"> </m:t>
        </m:r>
      </m:oMath>
      <w:r w:rsidR="00DE3DD7" w:rsidRPr="007F0202">
        <w:rPr>
          <w:rFonts w:cs="Times New Roman" w:hint="eastAsia"/>
        </w:rPr>
        <w:t>應</w:t>
      </w:r>
      <w:r w:rsidR="00A91289">
        <w:rPr>
          <w:rFonts w:cs="Times New Roman" w:hint="eastAsia"/>
        </w:rPr>
        <w:t>服從</w:t>
      </w:r>
      <w:r w:rsidR="00DE3DD7" w:rsidRPr="007F0202">
        <w:rPr>
          <w:rFonts w:cs="Times New Roman" w:hint="eastAsia"/>
        </w:rPr>
        <w:t>超幾何分佈</w:t>
      </w:r>
      <w:r w:rsidR="00DE3DD7" w:rsidRPr="007F0202">
        <w:rPr>
          <w:rFonts w:cs="Times New Roman" w:hint="eastAsia"/>
        </w:rPr>
        <w:t xml:space="preserve"> (</w:t>
      </w:r>
      <w:r w:rsidR="00DE3DD7" w:rsidRPr="007F0202">
        <w:rPr>
          <w:rFonts w:cs="Times New Roman"/>
        </w:rPr>
        <w:t>hypergeometric distribution</w:t>
      </w:r>
      <w:r w:rsidR="00DE3DD7" w:rsidRPr="007F0202">
        <w:rPr>
          <w:rFonts w:cs="Times New Roman" w:hint="eastAsia"/>
        </w:rPr>
        <w:t>)</w:t>
      </w:r>
      <w:r w:rsidR="00DE3DD7" w:rsidRPr="007F0202">
        <w:rPr>
          <w:rFonts w:cs="Times New Roman" w:hint="eastAsia"/>
        </w:rPr>
        <w:t>：</w:t>
      </w:r>
    </w:p>
    <w:p w14:paraId="67791B46" w14:textId="77777777" w:rsidR="009D4F8F" w:rsidRDefault="009D4F8F" w:rsidP="00085E0F">
      <w:pPr>
        <w:ind w:firstLine="480"/>
        <w:rPr>
          <w:rFonts w:cs="Times New Roman"/>
        </w:rPr>
      </w:pPr>
    </w:p>
    <w:p w14:paraId="254B8673" w14:textId="2051CAAB" w:rsidR="009D4F8F" w:rsidRPr="007F0202" w:rsidRDefault="009D4F8F" w:rsidP="00085E0F">
      <w:pPr>
        <w:ind w:firstLine="480"/>
        <w:rPr>
          <w:rFonts w:cs="Times New Roman"/>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 xml:space="preserve"> </m:t>
              </m:r>
            </m:e>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hint="eastAsia"/>
                    </w:rPr>
                    <m:t xml:space="preserve"> </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d>
            </m:e>
          </m:nary>
          <m:r>
            <w:rPr>
              <w:rFonts w:ascii="Cambria Math" w:hAnsi="Cambria Math"/>
            </w:rPr>
            <m:t>, i=1, 2, …, S</m:t>
          </m:r>
        </m:oMath>
      </m:oMathPara>
    </w:p>
    <w:p w14:paraId="0BD7E5A6" w14:textId="183B04E9" w:rsidR="00D431CE" w:rsidRPr="002D450E" w:rsidRDefault="00D431CE" w:rsidP="002D450E">
      <w:pPr>
        <w:rPr>
          <w:iCs/>
        </w:rPr>
      </w:pPr>
    </w:p>
    <w:p w14:paraId="7491D6AF" w14:textId="2C184391" w:rsidR="009D4F8F" w:rsidRDefault="009D4F8F">
      <w:pPr>
        <w:widowControl/>
        <w:spacing w:line="240" w:lineRule="auto"/>
      </w:pPr>
      <w:r>
        <w:br w:type="page"/>
      </w:r>
    </w:p>
    <w:p w14:paraId="19E5FF6C" w14:textId="77777777" w:rsidR="00D431CE" w:rsidRDefault="00D431CE" w:rsidP="00D431CE">
      <w:pPr>
        <w:pStyle w:val="4"/>
      </w:pPr>
      <w:r>
        <w:rPr>
          <w:rFonts w:hint="eastAsia"/>
        </w:rPr>
        <w:lastRenderedPageBreak/>
        <w:t>單群落物種數估計</w:t>
      </w:r>
    </w:p>
    <w:p w14:paraId="278491DA" w14:textId="77777777" w:rsidR="00D431CE" w:rsidRDefault="00D431CE" w:rsidP="00D431CE">
      <w:pPr>
        <w:ind w:firstLine="425"/>
      </w:pPr>
      <w:commentRangeStart w:id="1"/>
      <w:r w:rsidRPr="00D80564">
        <w:t>Chao and Lin</w:t>
      </w:r>
      <w:r>
        <w:rPr>
          <w:rFonts w:hint="eastAsia"/>
        </w:rPr>
        <w:t xml:space="preserve"> (</w:t>
      </w:r>
      <w:r>
        <w:t>2012)</w:t>
      </w:r>
      <w:commentRangeEnd w:id="1"/>
      <w:r w:rsidR="009D4F8F">
        <w:rPr>
          <w:rStyle w:val="af4"/>
        </w:rPr>
        <w:commentReference w:id="1"/>
      </w:r>
      <w:r>
        <w:rPr>
          <w:rFonts w:hint="eastAsia"/>
        </w:rPr>
        <w:t xml:space="preserve"> </w:t>
      </w:r>
      <w:r>
        <w:rPr>
          <w:rFonts w:hint="eastAsia"/>
        </w:rPr>
        <w:t>針對</w:t>
      </w:r>
      <w:r w:rsidRPr="00D80564">
        <w:rPr>
          <w:rFonts w:hint="eastAsia"/>
          <w:i/>
          <w:iCs/>
        </w:rPr>
        <w:t>Ch</w:t>
      </w:r>
      <w:r w:rsidRPr="00D80564">
        <w:rPr>
          <w:i/>
          <w:iCs/>
        </w:rPr>
        <w:t>ao2</w:t>
      </w:r>
      <w:r>
        <w:rPr>
          <w:rFonts w:hint="eastAsia"/>
        </w:rPr>
        <w:t>進行修正，針對取後</w:t>
      </w:r>
      <w:proofErr w:type="gramStart"/>
      <w:r>
        <w:rPr>
          <w:rFonts w:hint="eastAsia"/>
        </w:rPr>
        <w:t>不</w:t>
      </w:r>
      <w:proofErr w:type="gramEnd"/>
      <w:r>
        <w:rPr>
          <w:rFonts w:hint="eastAsia"/>
        </w:rPr>
        <w:t>放回的樣本資料開發新的估計方法。在該估計方法中</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sub>
            </m:sSub>
          </m:e>
        </m:d>
      </m:oMath>
      <w:r>
        <w:rPr>
          <w:rFonts w:hint="eastAsia"/>
        </w:rPr>
        <w:t>可以表示為：</w:t>
      </w:r>
    </w:p>
    <w:p w14:paraId="171355B4" w14:textId="77777777" w:rsidR="009D4F8F" w:rsidRDefault="009D4F8F" w:rsidP="00D431CE">
      <w:pPr>
        <w:ind w:firstLine="425"/>
      </w:pPr>
    </w:p>
    <w:p w14:paraId="23DC13D7" w14:textId="77777777" w:rsidR="00D431CE" w:rsidRPr="009D4F8F" w:rsidRDefault="00D431CE" w:rsidP="00D431CE">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nary>
        </m:oMath>
      </m:oMathPara>
    </w:p>
    <w:p w14:paraId="29CC5DCE" w14:textId="77777777" w:rsidR="009D4F8F" w:rsidRPr="00B340C5" w:rsidRDefault="009D4F8F" w:rsidP="00D431CE">
      <w:pPr>
        <w:jc w:val="both"/>
      </w:pPr>
    </w:p>
    <w:p w14:paraId="4CF1E90F" w14:textId="77777777" w:rsidR="00D431CE" w:rsidRDefault="00D431CE" w:rsidP="00D431CE">
      <w:pPr>
        <w:jc w:val="both"/>
      </w:pPr>
      <w:r>
        <w:rPr>
          <w:rFonts w:hint="eastAsia"/>
        </w:rPr>
        <w:t>因此求得在樣本中未出現以及分別出現一次與兩次的物種數之期望值為：</w:t>
      </w:r>
    </w:p>
    <w:p w14:paraId="0C935A3B" w14:textId="77777777" w:rsidR="009D4F8F" w:rsidRPr="00B340C5" w:rsidRDefault="009D4F8F" w:rsidP="00D431CE">
      <w:pPr>
        <w:jc w:val="both"/>
      </w:pPr>
    </w:p>
    <w:p w14:paraId="7786C900" w14:textId="77777777" w:rsidR="00D431CE" w:rsidRPr="000313E2" w:rsidRDefault="00D431CE" w:rsidP="00D431CE">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r>
            <w:rPr>
              <w:rFonts w:ascii="Cambria Math" w:hAnsi="Cambria Math"/>
            </w:rPr>
            <m:t xml:space="preserve"> </m:t>
          </m:r>
        </m:oMath>
      </m:oMathPara>
    </w:p>
    <w:p w14:paraId="08D9FC11" w14:textId="77777777" w:rsidR="00D431CE" w:rsidRPr="000313E2" w:rsidRDefault="00D431CE" w:rsidP="00D431CE">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1</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t-1</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oMath>
      </m:oMathPara>
    </w:p>
    <w:p w14:paraId="2DA7BD6B" w14:textId="77777777" w:rsidR="00D431CE" w:rsidRPr="009D4F8F" w:rsidRDefault="00D431CE" w:rsidP="00D431CE">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2</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t-2</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e>
                      </m:d>
                    </m:num>
                    <m:den>
                      <m:r>
                        <w:rPr>
                          <w:rFonts w:ascii="Cambria Math" w:hAnsi="Cambria Math"/>
                        </w:rPr>
                        <m:t>2</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-t+2)</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nary>
        </m:oMath>
      </m:oMathPara>
    </w:p>
    <w:p w14:paraId="73240E01" w14:textId="77777777" w:rsidR="009D4F8F" w:rsidRPr="000313E2" w:rsidRDefault="009D4F8F" w:rsidP="00D431CE">
      <w:pPr>
        <w:jc w:val="both"/>
      </w:pPr>
    </w:p>
    <w:p w14:paraId="171A6FEA" w14:textId="5F2F17AE" w:rsidR="00D431CE" w:rsidRDefault="00D431CE" w:rsidP="00D431CE">
      <w:pPr>
        <w:jc w:val="both"/>
      </w:pPr>
      <w:r>
        <w:rPr>
          <w:rFonts w:hint="eastAsia"/>
        </w:rPr>
        <w:t>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不等式之概念可以得：</w:t>
      </w:r>
    </w:p>
    <w:p w14:paraId="588EAB4E" w14:textId="77777777" w:rsidR="009D4F8F" w:rsidRDefault="009D4F8F" w:rsidP="00D431CE">
      <w:pPr>
        <w:jc w:val="both"/>
      </w:pPr>
    </w:p>
    <w:p w14:paraId="6C4426C4" w14:textId="77777777" w:rsidR="00D431CE" w:rsidRPr="009D4F8F" w:rsidRDefault="00000000" w:rsidP="00D431CE">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e>
            <m:sup>
              <m:r>
                <w:rPr>
                  <w:rFonts w:ascii="Cambria Math" w:hAnsi="Cambria Math"/>
                </w:rPr>
                <m:t>2</m:t>
              </m:r>
            </m:sup>
          </m:sSup>
        </m:oMath>
      </m:oMathPara>
    </w:p>
    <w:p w14:paraId="07E55EB9" w14:textId="77777777" w:rsidR="009D4F8F" w:rsidRPr="00355D17" w:rsidRDefault="009D4F8F" w:rsidP="00D431CE">
      <w:pPr>
        <w:jc w:val="both"/>
      </w:pPr>
    </w:p>
    <w:p w14:paraId="0D902757" w14:textId="4841FAA1" w:rsidR="00D431CE" w:rsidRDefault="00D431CE" w:rsidP="00D431CE">
      <w:r>
        <w:rPr>
          <w:rFonts w:hint="eastAsia"/>
        </w:rPr>
        <w:t>將其中</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oMath>
      <w:r>
        <w:rPr>
          <w:rFonts w:hint="eastAsia"/>
        </w:rPr>
        <w:t>整理以便後續計算：</w:t>
      </w:r>
    </w:p>
    <w:p w14:paraId="24A01225" w14:textId="77777777" w:rsidR="009D4F8F" w:rsidRDefault="009D4F8F" w:rsidP="00D431CE"/>
    <w:p w14:paraId="6E41EB13" w14:textId="77777777" w:rsidR="00D431CE" w:rsidRPr="009D4F8F" w:rsidRDefault="00000000" w:rsidP="00D431CE">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rPr>
                <m:t>t</m:t>
              </m:r>
            </m:num>
            <m:den>
              <m:r>
                <w:rPr>
                  <w:rFonts w:ascii="Cambria Math" w:hAnsi="Cambria Math"/>
                </w:rPr>
                <m:t>t-1</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e>
                  </m:d>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oMath>
      </m:oMathPara>
    </w:p>
    <w:p w14:paraId="055855E3" w14:textId="77777777" w:rsidR="009D4F8F" w:rsidRPr="001361CA" w:rsidRDefault="009D4F8F" w:rsidP="00D431CE"/>
    <w:p w14:paraId="71E43A20" w14:textId="77777777" w:rsidR="00D431CE" w:rsidRDefault="00D431CE" w:rsidP="00D431CE">
      <w:r>
        <w:rPr>
          <w:rFonts w:hint="eastAsia"/>
        </w:rPr>
        <w:lastRenderedPageBreak/>
        <w:t>則不等式中的第二項可寫作：</w:t>
      </w:r>
    </w:p>
    <w:p w14:paraId="40E78AC5" w14:textId="77777777" w:rsidR="009D4F8F" w:rsidRDefault="009D4F8F" w:rsidP="00D431CE"/>
    <w:p w14:paraId="5B96D223" w14:textId="77777777" w:rsidR="00D431CE" w:rsidRPr="009D4F8F" w:rsidRDefault="00000000" w:rsidP="00D431CE">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t-1</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e>
          </m:nary>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oMath>
      </m:oMathPara>
    </w:p>
    <w:p w14:paraId="39110789" w14:textId="77777777" w:rsidR="009D4F8F" w:rsidRPr="00BE31C5" w:rsidRDefault="009D4F8F" w:rsidP="00D431CE"/>
    <w:p w14:paraId="440873F0" w14:textId="27061844" w:rsidR="00D431CE" w:rsidRDefault="00D431CE" w:rsidP="00D431CE">
      <w:pPr>
        <w:ind w:firstLine="480"/>
      </w:pPr>
      <w:r>
        <w:rPr>
          <w:rFonts w:hint="eastAsia"/>
        </w:rPr>
        <w:t>由於</w:t>
      </w:r>
      <w:r w:rsidRPr="00BE31C5">
        <w:rPr>
          <w:rFonts w:hint="eastAsia"/>
        </w:rPr>
        <w:t>那些擁有較</w:t>
      </w:r>
      <w:r>
        <w:rPr>
          <w:rFonts w:hint="eastAsia"/>
        </w:rPr>
        <w:t>大</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BE31C5">
        <w:rPr>
          <w:rFonts w:hint="eastAsia"/>
        </w:rPr>
        <w:t>值的物種對上述方程式中最後一項的貢獻幾乎可以忽略不計。對於那些</w:t>
      </w:r>
      <w:r w:rsidRPr="00BE31C5">
        <w:rPr>
          <w:rFonts w:hint="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BE31C5">
        <w:rPr>
          <w:rFonts w:hint="eastAsia"/>
        </w:rPr>
        <w:t xml:space="preserve"> </w:t>
      </w:r>
      <w:r w:rsidRPr="00BE31C5">
        <w:rPr>
          <w:rFonts w:hint="eastAsia"/>
        </w:rPr>
        <w:t>遠小於</w:t>
      </w:r>
      <m:oMath>
        <m:r>
          <w:rPr>
            <w:rFonts w:ascii="Cambria Math" w:hAnsi="Cambria Math" w:hint="eastAsia"/>
          </w:rPr>
          <m:t xml:space="preserve"> </m:t>
        </m:r>
        <m:r>
          <w:rPr>
            <w:rFonts w:ascii="Cambria Math" w:hAnsi="Cambria Math"/>
          </w:rPr>
          <m:t>T</m:t>
        </m:r>
        <m:r>
          <w:rPr>
            <w:rFonts w:ascii="Cambria Math" w:hAnsi="Cambria Math" w:hint="eastAsia"/>
          </w:rPr>
          <m:t xml:space="preserve"> </m:t>
        </m:r>
      </m:oMath>
      <w:r w:rsidRPr="00BE31C5">
        <w:rPr>
          <w:rFonts w:hint="eastAsia"/>
        </w:rPr>
        <w:t>的物種，我們有以下結果</w:t>
      </w:r>
      <w:r>
        <w:rPr>
          <w:rFonts w:hint="eastAsia"/>
        </w:rPr>
        <w:t>：</w:t>
      </w:r>
    </w:p>
    <w:p w14:paraId="03CC7301" w14:textId="77777777" w:rsidR="009D4F8F" w:rsidRDefault="009D4F8F" w:rsidP="00D431CE">
      <w:pPr>
        <w:ind w:firstLine="480"/>
      </w:pPr>
    </w:p>
    <w:p w14:paraId="13549542" w14:textId="77777777" w:rsidR="00D431CE" w:rsidRPr="00BE31C5" w:rsidRDefault="00000000" w:rsidP="00D431CE">
      <m:oMathPara>
        <m:oMath>
          <m:f>
            <m:fPr>
              <m:ctrlPr>
                <w:rPr>
                  <w:rFonts w:ascii="Cambria Math" w:hAnsi="Cambria Math"/>
                  <w:i/>
                </w:rPr>
              </m:ctrlPr>
            </m:fPr>
            <m:num>
              <m:r>
                <w:rPr>
                  <w:rFonts w:ascii="Cambria Math" w:hAnsi="Cambria Math"/>
                </w:rPr>
                <m:t>t</m:t>
              </m:r>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f>
            <m:fPr>
              <m:ctrlPr>
                <w:rPr>
                  <w:rFonts w:ascii="Cambria Math" w:hAnsi="Cambria Math"/>
                  <w:i/>
                </w:rPr>
              </m:ctrlPr>
            </m:fPr>
            <m:num>
              <m:r>
                <w:rPr>
                  <w:rFonts w:ascii="Cambria Math" w:hAnsi="Cambria Math"/>
                </w:rPr>
                <m:t>t/T</m:t>
              </m:r>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-t+1)/T</m:t>
              </m:r>
            </m:den>
          </m:f>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(T-t)/T</m:t>
              </m:r>
            </m:den>
          </m:f>
          <m:r>
            <w:rPr>
              <w:rFonts w:ascii="Cambria Math" w:hAnsi="Cambria Math" w:hint="eastAsia"/>
            </w:rPr>
            <m:t>=</m:t>
          </m:r>
          <m:f>
            <m:fPr>
              <m:ctrlPr>
                <w:rPr>
                  <w:rFonts w:ascii="Cambria Math" w:hAnsi="Cambria Math"/>
                  <w:i/>
                </w:rPr>
              </m:ctrlPr>
            </m:fPr>
            <m:num>
              <m:r>
                <w:rPr>
                  <w:rFonts w:ascii="Cambria Math" w:hAnsi="Cambria Math"/>
                </w:rPr>
                <m:t>q</m:t>
              </m:r>
            </m:num>
            <m:den>
              <m:r>
                <w:rPr>
                  <w:rFonts w:ascii="Cambria Math" w:hAnsi="Cambria Math"/>
                </w:rPr>
                <m:t>1-q</m:t>
              </m:r>
            </m:den>
          </m:f>
        </m:oMath>
      </m:oMathPara>
    </w:p>
    <w:p w14:paraId="0FA6735A" w14:textId="77777777" w:rsidR="009D4F8F" w:rsidRDefault="009D4F8F" w:rsidP="00D431CE"/>
    <w:p w14:paraId="2EEEBB00" w14:textId="55649B4B" w:rsidR="00D431CE" w:rsidRDefault="00D431CE" w:rsidP="00D431CE">
      <w:r>
        <w:rPr>
          <w:rFonts w:hint="eastAsia"/>
        </w:rPr>
        <w:t>故可將不等式整理為：</w:t>
      </w:r>
    </w:p>
    <w:p w14:paraId="4FF228CB" w14:textId="77777777" w:rsidR="009D4F8F" w:rsidRDefault="009D4F8F" w:rsidP="00D431CE"/>
    <w:p w14:paraId="1788C76B" w14:textId="77777777" w:rsidR="00D431CE" w:rsidRPr="009D4F8F" w:rsidRDefault="00D431CE" w:rsidP="00D431CE">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t-1</m:t>
                  </m:r>
                </m:den>
              </m:f>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1-q</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oMath>
      </m:oMathPara>
    </w:p>
    <w:p w14:paraId="4D3B28B6" w14:textId="77777777" w:rsidR="009D4F8F" w:rsidRDefault="009D4F8F" w:rsidP="00D431CE"/>
    <w:p w14:paraId="7557143B" w14:textId="77777777" w:rsidR="00D431CE" w:rsidRDefault="00D431CE" w:rsidP="00D431CE">
      <w:r>
        <w:rPr>
          <w:rFonts w:hint="eastAsia"/>
        </w:rPr>
        <w:t>移項後得：</w:t>
      </w:r>
    </w:p>
    <w:p w14:paraId="17645C24" w14:textId="77777777" w:rsidR="009D4F8F" w:rsidRDefault="009D4F8F" w:rsidP="00D431CE"/>
    <w:p w14:paraId="28B01CC3" w14:textId="77777777" w:rsidR="00D431CE" w:rsidRPr="009D4F8F" w:rsidRDefault="00D431CE" w:rsidP="00D431CE">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 xml:space="preserve">≥ </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f>
                <m:fPr>
                  <m:ctrlPr>
                    <w:rPr>
                      <w:rFonts w:ascii="Cambria Math" w:hAnsi="Cambria Math"/>
                      <w:i/>
                    </w:rPr>
                  </m:ctrlPr>
                </m:fPr>
                <m:num>
                  <m:r>
                    <w:rPr>
                      <w:rFonts w:ascii="Cambria Math" w:hAnsi="Cambria Math"/>
                    </w:rPr>
                    <m:t>t</m:t>
                  </m:r>
                </m:num>
                <m:den>
                  <m:r>
                    <w:rPr>
                      <w:rFonts w:ascii="Cambria Math" w:hAnsi="Cambria Math"/>
                    </w:rPr>
                    <m:t>t-1</m:t>
                  </m:r>
                </m:den>
              </m:f>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1-q</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oMath>
      </m:oMathPara>
    </w:p>
    <w:p w14:paraId="3C80F04A" w14:textId="77777777" w:rsidR="009D4F8F" w:rsidRDefault="009D4F8F" w:rsidP="00D431CE"/>
    <w:p w14:paraId="074C2C1A" w14:textId="77777777" w:rsidR="00D431CE" w:rsidRDefault="00D431CE" w:rsidP="00D431CE">
      <w:pPr>
        <w:jc w:val="both"/>
      </w:pPr>
      <w:r>
        <w:rPr>
          <w:rFonts w:hint="eastAsia"/>
        </w:rPr>
        <w:t>最終將結果帶入</w:t>
      </w:r>
      <w:r>
        <w:rPr>
          <w:rFonts w:hint="eastAsia"/>
        </w:rPr>
        <w:t xml:space="preserve"> </w:t>
      </w:r>
      <m:oMath>
        <m:r>
          <w:rPr>
            <w:rFonts w:ascii="Cambria Math" w:hAnsi="Cambria Math" w:hint="eastAsia"/>
          </w:rPr>
          <m:t xml:space="preserve">S=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hint="eastAsia"/>
        </w:rPr>
        <w:t>，可知估計式</w:t>
      </w:r>
      <w:r>
        <w:rPr>
          <w:rFonts w:hint="eastAsia"/>
        </w:rPr>
        <w:t xml:space="preserve"> </w:t>
      </w:r>
      <w:r w:rsidRPr="00593013">
        <w:rPr>
          <w:rFonts w:hint="eastAsia"/>
          <w:i/>
          <w:iCs/>
        </w:rPr>
        <w:t>w</w:t>
      </w:r>
      <w:r w:rsidRPr="004A41D5">
        <w:rPr>
          <w:rFonts w:hint="eastAsia"/>
          <w:i/>
          <w:iCs/>
        </w:rPr>
        <w:t>Chao</w:t>
      </w:r>
      <w:r>
        <w:rPr>
          <w:i/>
          <w:iCs/>
        </w:rPr>
        <w:t>2</w:t>
      </w:r>
      <w:r>
        <w:rPr>
          <w:rFonts w:hint="eastAsia"/>
        </w:rPr>
        <w:t>為：</w:t>
      </w:r>
    </w:p>
    <w:p w14:paraId="4279FE2E" w14:textId="77777777" w:rsidR="009D4F8F" w:rsidRPr="004A41D5" w:rsidRDefault="009D4F8F" w:rsidP="00D431CE">
      <w:pPr>
        <w:jc w:val="both"/>
      </w:pPr>
    </w:p>
    <w:p w14:paraId="10448AF5" w14:textId="7ED8C71B" w:rsidR="00D431CE" w:rsidRDefault="00000000" w:rsidP="00D431CE">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m:t>
              </m:r>
            </m:sub>
          </m:sSub>
          <m:r>
            <w:rPr>
              <w:rFonts w:ascii="Cambria Math" w:hAnsi="Cambria Math" w:hint="eastAsia"/>
            </w:rPr>
            <m:t xml:space="preserve">=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r>
                <w:rPr>
                  <w:rFonts w:ascii="Cambria Math" w:hAnsi="Cambria Math"/>
                </w:rPr>
                <m:t>w2E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+rE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oMath>
      </m:oMathPara>
    </w:p>
    <w:p w14:paraId="3093A49C" w14:textId="27A256DA" w:rsidR="00D431CE" w:rsidRPr="00023094" w:rsidRDefault="00023094" w:rsidP="00D431CE">
      <w:pPr>
        <w:widowControl/>
        <w:spacing w:line="240" w:lineRule="auto"/>
      </w:pPr>
      <w:r>
        <w:rPr>
          <w:rFonts w:hint="eastAsia"/>
        </w:rPr>
        <w:t>其中，</w:t>
      </w:r>
      <m:oMath>
        <m:r>
          <w:rPr>
            <w:rFonts w:ascii="Cambria Math" w:hAnsi="Cambria Math"/>
          </w:rPr>
          <m:t xml:space="preserve">w= </m:t>
        </m:r>
        <m:f>
          <m:fPr>
            <m:ctrlPr>
              <w:rPr>
                <w:rFonts w:ascii="Cambria Math" w:hAnsi="Cambria Math"/>
                <w:i/>
              </w:rPr>
            </m:ctrlPr>
          </m:fPr>
          <m:num>
            <m:r>
              <w:rPr>
                <w:rFonts w:ascii="Cambria Math" w:hAnsi="Cambria Math"/>
              </w:rPr>
              <m:t>t</m:t>
            </m:r>
          </m:num>
          <m:den>
            <m:r>
              <w:rPr>
                <w:rFonts w:ascii="Cambria Math" w:hAnsi="Cambria Math"/>
              </w:rPr>
              <m:t>t-1</m:t>
            </m:r>
          </m:den>
        </m:f>
      </m:oMath>
      <w:r>
        <w:rPr>
          <w:rFonts w:hint="eastAsia"/>
        </w:rPr>
        <w:t>，</w:t>
      </w:r>
      <m:oMath>
        <m:r>
          <w:rPr>
            <w:rFonts w:ascii="Cambria Math" w:hAnsi="Cambria Math"/>
          </w:rPr>
          <m:t>r=</m:t>
        </m:r>
        <m:f>
          <m:fPr>
            <m:ctrlPr>
              <w:rPr>
                <w:rFonts w:ascii="Cambria Math" w:hAnsi="Cambria Math"/>
                <w:i/>
              </w:rPr>
            </m:ctrlPr>
          </m:fPr>
          <m:num>
            <m:r>
              <w:rPr>
                <w:rFonts w:ascii="Cambria Math" w:hAnsi="Cambria Math"/>
              </w:rPr>
              <m:t>q</m:t>
            </m:r>
          </m:num>
          <m:den>
            <m:r>
              <w:rPr>
                <w:rFonts w:ascii="Cambria Math" w:hAnsi="Cambria Math"/>
              </w:rPr>
              <m:t>1-q</m:t>
            </m:r>
          </m:den>
        </m:f>
      </m:oMath>
      <w:r>
        <w:rPr>
          <w:rFonts w:hint="eastAsia"/>
        </w:rPr>
        <w:t>。</w:t>
      </w:r>
    </w:p>
    <w:p w14:paraId="2B1EB2B7" w14:textId="77777777" w:rsidR="00D431CE" w:rsidRPr="00593013" w:rsidRDefault="00D431CE" w:rsidP="00D431CE">
      <w:pPr>
        <w:pStyle w:val="4"/>
      </w:pPr>
      <w:r>
        <w:rPr>
          <w:rFonts w:hint="eastAsia"/>
        </w:rPr>
        <w:lastRenderedPageBreak/>
        <w:t>兩群落的共同種估計</w:t>
      </w:r>
    </w:p>
    <w:p w14:paraId="5289B8E7" w14:textId="3B980F75" w:rsidR="00023094" w:rsidRDefault="00023094" w:rsidP="00023094">
      <w:pPr>
        <w:ind w:firstLine="425"/>
      </w:pPr>
      <w:proofErr w:type="gramStart"/>
      <w:r>
        <w:rPr>
          <w:rFonts w:hint="eastAsia"/>
        </w:rPr>
        <w:t>與取後放回</w:t>
      </w:r>
      <w:proofErr w:type="gramEnd"/>
      <w:r>
        <w:rPr>
          <w:rFonts w:hint="eastAsia"/>
        </w:rPr>
        <w:t>的估計方法相似，在取後不放回的估計中也存在兩</w:t>
      </w:r>
      <w:proofErr w:type="gramStart"/>
      <w:r>
        <w:rPr>
          <w:rFonts w:hint="eastAsia"/>
        </w:rPr>
        <w:t>群落間的共同</w:t>
      </w:r>
      <w:proofErr w:type="gramEnd"/>
      <w:r>
        <w:rPr>
          <w:rFonts w:hint="eastAsia"/>
        </w:rPr>
        <w:t>種估計需求。在此假設在第一群落的樣本</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與第二群落的樣本</w:t>
      </w:r>
      <w:r>
        <w:rPr>
          <w:rFonts w:hint="eastAsia"/>
        </w:rPr>
        <w:t xml:space="preserve"> (</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中，分別有</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proofErr w:type="gramStart"/>
      <w:r>
        <w:rPr>
          <w:rFonts w:hint="eastAsia"/>
        </w:rPr>
        <w:t>個</w:t>
      </w:r>
      <w:proofErr w:type="gramEnd"/>
      <w:r>
        <w:rPr>
          <w:rFonts w:hint="eastAsia"/>
        </w:rPr>
        <w:t>抽樣區塊。且兩群落的第</w:t>
      </w:r>
      <m:oMath>
        <m:r>
          <w:rPr>
            <w:rFonts w:ascii="Cambria Math" w:hAnsi="Cambria Math" w:hint="eastAsia"/>
          </w:rPr>
          <m:t xml:space="preserve"> i </m:t>
        </m:r>
      </m:oMath>
      <w:r>
        <w:rPr>
          <w:rFonts w:hint="eastAsia"/>
        </w:rPr>
        <w:t>物種出現機率分別表示為</w:t>
      </w:r>
      <m:oMath>
        <m:sSub>
          <m:sSubPr>
            <m:ctrlPr>
              <w:rPr>
                <w:rFonts w:ascii="Cambria Math" w:hAnsi="Cambria Math"/>
                <w:i/>
              </w:rPr>
            </m:ctrlPr>
          </m:sSubPr>
          <m:e>
            <m:r>
              <w:rPr>
                <w:rFonts w:ascii="Cambria Math" w:hAnsi="Cambria Math"/>
              </w:rPr>
              <m:t>π</m:t>
            </m:r>
          </m:e>
          <m:sub>
            <m:r>
              <w:rPr>
                <w:rFonts w:ascii="Cambria Math" w:hAnsi="Cambria Math"/>
              </w:rPr>
              <m:t>1i</m:t>
            </m:r>
          </m:sub>
        </m:sSub>
      </m:oMath>
      <w:r>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2i</m:t>
            </m:r>
          </m:sub>
        </m:sSub>
      </m:oMath>
      <w:r>
        <w:rPr>
          <w:rFonts w:hint="eastAsia"/>
        </w:rPr>
        <w:t>。則</w:t>
      </w:r>
      <w:r>
        <w:rPr>
          <w:rFonts w:hint="eastAsia"/>
        </w:rPr>
        <w:t xml:space="preserve"> </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kl</m:t>
            </m:r>
          </m:sub>
        </m:sSub>
      </m:oMath>
      <w:r>
        <w:rPr>
          <w:rFonts w:hint="eastAsia"/>
        </w:rPr>
        <w:t>表示在出現頻率向量</w:t>
      </w:r>
      <m:oMath>
        <m:r>
          <w:rPr>
            <w:rFonts w:ascii="Cambria Math" w:hAnsi="Cambria Math" w:hint="eastAsia"/>
          </w:rPr>
          <m:t xml:space="preserve"> </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m:oMath>
        <m:r>
          <w:rPr>
            <w:rFonts w:ascii="Cambria Math" w:hAnsi="Cambria Math" w:hint="eastAsia"/>
          </w:rPr>
          <m:t xml:space="preserve"> k </m:t>
        </m:r>
      </m:oMath>
      <w:proofErr w:type="gramStart"/>
      <w:r>
        <w:rPr>
          <w:rFonts w:hint="eastAsia"/>
        </w:rPr>
        <w:t>個</w:t>
      </w:r>
      <w:proofErr w:type="gramEnd"/>
      <w:r>
        <w:rPr>
          <w:rFonts w:hint="eastAsia"/>
        </w:rPr>
        <w:t>區塊，同時在</w:t>
      </w:r>
      <m:oMath>
        <m:r>
          <w:rPr>
            <w:rFonts w:ascii="Cambria Math" w:hAnsi="Cambria Math" w:hint="eastAsia"/>
          </w:rPr>
          <m:t xml:space="preserve"> </m:t>
        </m:r>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中出現</w:t>
      </w:r>
      <w:r w:rsidR="001B42E8">
        <w:rPr>
          <w:rFonts w:hint="eastAsia"/>
        </w:rPr>
        <w:t xml:space="preserve"> </w:t>
      </w:r>
      <m:oMath>
        <m:r>
          <w:rPr>
            <w:rFonts w:ascii="Cambria Math" w:hAnsi="Cambria Math" w:hint="eastAsia"/>
          </w:rPr>
          <m:t xml:space="preserve">l </m:t>
        </m:r>
      </m:oMath>
      <w:r>
        <w:rPr>
          <w:rFonts w:hint="eastAsia"/>
        </w:rPr>
        <w:t>個區塊的物種數。在給定</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1</m:t>
            </m:r>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1i</m:t>
            </m:r>
          </m:sub>
        </m:sSub>
        <m:r>
          <w:rPr>
            <w:rFonts w:ascii="Cambria Math" w:hAnsi="Cambria Math" w:hint="eastAsia"/>
          </w:rPr>
          <m:t xml:space="preserve"> </m:t>
        </m:r>
      </m:oMath>
      <w:r>
        <w:rPr>
          <w:rFonts w:hint="eastAsia"/>
        </w:rPr>
        <w:t>與</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2</m:t>
            </m:r>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2i</m:t>
            </m:r>
          </m:sub>
        </m:sSub>
        <m:r>
          <w:rPr>
            <w:rFonts w:ascii="Cambria Math" w:hAnsi="Cambria Math" w:hint="eastAsia"/>
          </w:rPr>
          <m:t xml:space="preserve"> </m:t>
        </m:r>
      </m:oMath>
      <w:r w:rsidRPr="00F775FE">
        <w:rPr>
          <w:rFonts w:hint="eastAsia"/>
        </w:rPr>
        <w:t>的情況下</w:t>
      </w:r>
      <w:r>
        <w:rPr>
          <w:rFonts w:hint="eastAsia"/>
        </w:rPr>
        <w:t>，</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kl</m:t>
                </m:r>
              </m:sub>
            </m:sSub>
          </m:e>
        </m:d>
        <m:r>
          <w:rPr>
            <w:rFonts w:ascii="Cambria Math" w:hAnsi="Cambria Math" w:hint="eastAsia"/>
          </w:rPr>
          <m:t xml:space="preserve"> </m:t>
        </m:r>
      </m:oMath>
      <w:r>
        <w:rPr>
          <w:rFonts w:hint="eastAsia"/>
        </w:rPr>
        <w:t>可以表示為：</w:t>
      </w:r>
    </w:p>
    <w:p w14:paraId="237FEA85" w14:textId="77777777" w:rsidR="009D4F8F" w:rsidRDefault="009D4F8F" w:rsidP="00023094">
      <w:pPr>
        <w:ind w:firstLine="425"/>
      </w:pPr>
    </w:p>
    <w:p w14:paraId="0887595A" w14:textId="2CF7466D" w:rsidR="00023094" w:rsidRPr="009D4F8F" w:rsidRDefault="00023094" w:rsidP="00023094">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nary>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1i</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1i</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l</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2i</m:t>
                              </m:r>
                            </m:sub>
                          </m:sSub>
                        </m:num>
                        <m:den>
                          <m:r>
                            <w:rPr>
                              <w:rFonts w:ascii="Cambria Math" w:hAnsi="Cambria Math"/>
                            </w:rPr>
                            <m:t>t-l</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den>
              </m:f>
            </m:e>
          </m:nary>
        </m:oMath>
      </m:oMathPara>
    </w:p>
    <w:p w14:paraId="3316B4AD" w14:textId="77777777" w:rsidR="009D4F8F" w:rsidRPr="001B309D" w:rsidRDefault="009D4F8F" w:rsidP="00023094">
      <w:pPr>
        <w:jc w:val="both"/>
      </w:pPr>
    </w:p>
    <w:p w14:paraId="60E7B8F7" w14:textId="333485E3" w:rsidR="004B4FEC" w:rsidRDefault="00023094" w:rsidP="00023094">
      <w:r>
        <w:tab/>
      </w:r>
      <w:r>
        <w:rPr>
          <w:rFonts w:hint="eastAsia"/>
        </w:rPr>
        <w:t>同</w:t>
      </w:r>
      <w:proofErr w:type="gramStart"/>
      <w:r>
        <w:rPr>
          <w:rFonts w:hint="eastAsia"/>
        </w:rPr>
        <w:t>理於取後</w:t>
      </w:r>
      <w:proofErr w:type="gramEnd"/>
      <w:r>
        <w:rPr>
          <w:rFonts w:hint="eastAsia"/>
        </w:rPr>
        <w:t>不放回的單群落物種數估計方法，藉由樣本中分別未出現於兩群落的期望值計算兩群落的共同種，可得最終</w:t>
      </w:r>
      <w:proofErr w:type="gramStart"/>
      <w:r>
        <w:rPr>
          <w:rFonts w:hint="eastAsia"/>
        </w:rPr>
        <w:t>估計式為</w:t>
      </w:r>
      <w:proofErr w:type="gramEnd"/>
      <w:r>
        <w:rPr>
          <w:rFonts w:hint="eastAsia"/>
        </w:rPr>
        <w:t>：</w:t>
      </w:r>
    </w:p>
    <w:p w14:paraId="66836628" w14:textId="77777777" w:rsidR="009D4F8F" w:rsidRDefault="009D4F8F" w:rsidP="00023094"/>
    <w:p w14:paraId="22897E05" w14:textId="3F0F0FB9" w:rsidR="00023094" w:rsidRDefault="00000000" w:rsidP="00023094">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22</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21</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den>
          </m:f>
        </m:oMath>
      </m:oMathPara>
    </w:p>
    <w:p w14:paraId="24BFFDAD" w14:textId="2E088129" w:rsidR="00023094" w:rsidRDefault="0030158E" w:rsidP="00023094">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den>
        </m:f>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den>
        </m:f>
      </m:oMath>
      <w:r>
        <w:rPr>
          <w:rFonts w:hint="eastAsia"/>
        </w:rPr>
        <w:t>，</w:t>
      </w:r>
      <m:oMath>
        <m:r>
          <w:rPr>
            <w:rFonts w:ascii="Cambria Math" w:hAnsi="Cambria Math"/>
          </w:rPr>
          <m:t>i=1, 2</m:t>
        </m:r>
      </m:oMath>
    </w:p>
    <w:p w14:paraId="225D1E13" w14:textId="77777777" w:rsidR="00EA1252" w:rsidRDefault="00EA1252" w:rsidP="00023094"/>
    <w:bookmarkEnd w:id="0"/>
    <w:p w14:paraId="5FE4CA32" w14:textId="16A12DD9" w:rsidR="00EA1252" w:rsidRPr="0030158E" w:rsidRDefault="00EA1252" w:rsidP="00023094">
      <w:pPr>
        <w:rPr>
          <w:rFonts w:hint="eastAsia"/>
          <w:i/>
        </w:rPr>
      </w:pPr>
    </w:p>
    <w:sectPr w:rsidR="00EA1252" w:rsidRPr="0030158E" w:rsidSect="00AA7C4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昱嫻 郭" w:date="2024-03-27T10:49:00Z" w:initials="昱郭">
    <w:p w14:paraId="07E83F4E" w14:textId="77777777" w:rsidR="009D4F8F" w:rsidRDefault="009D4F8F" w:rsidP="009D4F8F">
      <w:pPr>
        <w:pStyle w:val="af5"/>
      </w:pPr>
      <w:r>
        <w:rPr>
          <w:rStyle w:val="af4"/>
        </w:rPr>
        <w:annotationRef/>
      </w:r>
      <w:r>
        <w:t>Chao, A., &amp; Lin, C. W. (2012). Nonparametric lower bounds for species richness and shared species richness under sampling without replacement. Biometrics, 68(3), 912-921.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E83F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EF439D" w16cex:dateUtc="2024-03-27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E83F4E" w16cid:durableId="7EEF43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A49AC" w14:textId="77777777" w:rsidR="00AA7C41" w:rsidRDefault="00AA7C41" w:rsidP="00445B8B">
      <w:pPr>
        <w:spacing w:line="240" w:lineRule="auto"/>
      </w:pPr>
      <w:r>
        <w:separator/>
      </w:r>
    </w:p>
  </w:endnote>
  <w:endnote w:type="continuationSeparator" w:id="0">
    <w:p w14:paraId="289B661C" w14:textId="77777777" w:rsidR="00AA7C41" w:rsidRDefault="00AA7C41" w:rsidP="00445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FDA95" w14:textId="77777777" w:rsidR="00AA7C41" w:rsidRDefault="00AA7C41" w:rsidP="00445B8B">
      <w:pPr>
        <w:spacing w:line="240" w:lineRule="auto"/>
      </w:pPr>
      <w:r>
        <w:separator/>
      </w:r>
    </w:p>
  </w:footnote>
  <w:footnote w:type="continuationSeparator" w:id="0">
    <w:p w14:paraId="7F9E8A25" w14:textId="77777777" w:rsidR="00AA7C41" w:rsidRDefault="00AA7C41" w:rsidP="00445B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8ABEFFA2"/>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2.%1"/>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pStyle w:val="6"/>
      <w:suff w:val="nothing"/>
      <w:lvlText w:val=""/>
      <w:lvlJc w:val="left"/>
      <w:pPr>
        <w:ind w:left="425" w:hanging="425"/>
      </w:pPr>
      <w:rPr>
        <w:rFonts w:hint="eastAsia"/>
      </w:rPr>
    </w:lvl>
    <w:lvl w:ilvl="6">
      <w:start w:val="1"/>
      <w:numFmt w:val="none"/>
      <w:pStyle w:val="7"/>
      <w:suff w:val="nothing"/>
      <w:lvlText w:val=""/>
      <w:lvlJc w:val="left"/>
      <w:pPr>
        <w:ind w:left="425" w:hanging="425"/>
      </w:pPr>
      <w:rPr>
        <w:rFonts w:hint="eastAsia"/>
      </w:rPr>
    </w:lvl>
    <w:lvl w:ilvl="7">
      <w:start w:val="1"/>
      <w:numFmt w:val="none"/>
      <w:pStyle w:val="8"/>
      <w:suff w:val="nothing"/>
      <w:lvlText w:val=""/>
      <w:lvlJc w:val="left"/>
      <w:pPr>
        <w:ind w:left="425" w:hanging="425"/>
      </w:pPr>
      <w:rPr>
        <w:rFonts w:hint="eastAsia"/>
      </w:rPr>
    </w:lvl>
    <w:lvl w:ilvl="8">
      <w:start w:val="1"/>
      <w:numFmt w:val="none"/>
      <w:pStyle w:val="9"/>
      <w:suff w:val="nothing"/>
      <w:lvlText w:val=""/>
      <w:lvlJc w:val="left"/>
      <w:pPr>
        <w:ind w:left="425" w:hanging="425"/>
      </w:pPr>
      <w:rPr>
        <w:rFonts w:hint="eastAsia"/>
      </w:rPr>
    </w:lvl>
  </w:abstractNum>
  <w:abstractNum w:abstractNumId="1" w15:restartNumberingAfterBreak="0">
    <w:nsid w:val="75F21029"/>
    <w:multiLevelType w:val="multilevel"/>
    <w:tmpl w:val="87DCA56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1"/>
  </w:num>
  <w:num w:numId="2" w16cid:durableId="15435954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昱嫻 郭">
    <w15:presenceInfo w15:providerId="Windows Live" w15:userId="18b9065cda2bb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CE"/>
    <w:rsid w:val="00023094"/>
    <w:rsid w:val="00085E0F"/>
    <w:rsid w:val="000A1B62"/>
    <w:rsid w:val="00117D3D"/>
    <w:rsid w:val="001B42E8"/>
    <w:rsid w:val="002446EF"/>
    <w:rsid w:val="002D450E"/>
    <w:rsid w:val="0030158E"/>
    <w:rsid w:val="003254E1"/>
    <w:rsid w:val="003365FE"/>
    <w:rsid w:val="004420F4"/>
    <w:rsid w:val="00445B8B"/>
    <w:rsid w:val="00450B19"/>
    <w:rsid w:val="00483A33"/>
    <w:rsid w:val="004B4FEC"/>
    <w:rsid w:val="00616963"/>
    <w:rsid w:val="007A2950"/>
    <w:rsid w:val="007B482A"/>
    <w:rsid w:val="007F2B14"/>
    <w:rsid w:val="00902475"/>
    <w:rsid w:val="00913405"/>
    <w:rsid w:val="009D4F8F"/>
    <w:rsid w:val="009E0773"/>
    <w:rsid w:val="009F1298"/>
    <w:rsid w:val="00A25903"/>
    <w:rsid w:val="00A6531D"/>
    <w:rsid w:val="00A66F35"/>
    <w:rsid w:val="00A82D1A"/>
    <w:rsid w:val="00A91289"/>
    <w:rsid w:val="00AA7C41"/>
    <w:rsid w:val="00B03A56"/>
    <w:rsid w:val="00C25B53"/>
    <w:rsid w:val="00CD004D"/>
    <w:rsid w:val="00CF31BF"/>
    <w:rsid w:val="00D431CE"/>
    <w:rsid w:val="00D97D57"/>
    <w:rsid w:val="00DD1F66"/>
    <w:rsid w:val="00DE3DD7"/>
    <w:rsid w:val="00E55F97"/>
    <w:rsid w:val="00EA1252"/>
    <w:rsid w:val="00F32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4B2C36"/>
  <w15:chartTrackingRefBased/>
  <w15:docId w15:val="{5ED13611-DA4D-4DC0-874D-07DBC148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094"/>
    <w:pPr>
      <w:widowControl w:val="0"/>
      <w:spacing w:line="360" w:lineRule="auto"/>
    </w:pPr>
  </w:style>
  <w:style w:type="paragraph" w:styleId="1">
    <w:name w:val="heading 1"/>
    <w:next w:val="a"/>
    <w:link w:val="10"/>
    <w:autoRedefine/>
    <w:uiPriority w:val="9"/>
    <w:qFormat/>
    <w:rsid w:val="00A82D1A"/>
    <w:pPr>
      <w:keepNext/>
      <w:numPr>
        <w:numId w:val="2"/>
      </w:numPr>
      <w:spacing w:before="180" w:after="180" w:line="360" w:lineRule="auto"/>
      <w:outlineLvl w:val="0"/>
    </w:pPr>
    <w:rPr>
      <w:rFonts w:cstheme="majorBidi"/>
      <w:b/>
      <w:bCs/>
      <w:kern w:val="52"/>
      <w:sz w:val="32"/>
      <w:szCs w:val="52"/>
    </w:rPr>
  </w:style>
  <w:style w:type="paragraph" w:styleId="2">
    <w:name w:val="heading 2"/>
    <w:next w:val="a"/>
    <w:link w:val="20"/>
    <w:autoRedefine/>
    <w:uiPriority w:val="9"/>
    <w:unhideWhenUsed/>
    <w:qFormat/>
    <w:rsid w:val="00A82D1A"/>
    <w:pPr>
      <w:keepNext/>
      <w:numPr>
        <w:ilvl w:val="1"/>
        <w:numId w:val="2"/>
      </w:numPr>
      <w:spacing w:line="360" w:lineRule="auto"/>
      <w:outlineLvl w:val="1"/>
    </w:pPr>
    <w:rPr>
      <w:rFonts w:cstheme="majorBidi"/>
      <w:b/>
      <w:bCs/>
      <w:sz w:val="28"/>
      <w:szCs w:val="48"/>
    </w:rPr>
  </w:style>
  <w:style w:type="paragraph" w:styleId="3">
    <w:name w:val="heading 3"/>
    <w:next w:val="a"/>
    <w:link w:val="30"/>
    <w:autoRedefine/>
    <w:uiPriority w:val="9"/>
    <w:unhideWhenUsed/>
    <w:qFormat/>
    <w:rsid w:val="00A82D1A"/>
    <w:pPr>
      <w:numPr>
        <w:ilvl w:val="2"/>
        <w:numId w:val="2"/>
      </w:numPr>
      <w:spacing w:line="360" w:lineRule="auto"/>
      <w:outlineLvl w:val="2"/>
    </w:pPr>
    <w:rPr>
      <w:rFonts w:cstheme="majorBidi"/>
      <w:b/>
      <w:bCs/>
      <w:szCs w:val="48"/>
    </w:rPr>
  </w:style>
  <w:style w:type="paragraph" w:styleId="4">
    <w:name w:val="heading 4"/>
    <w:next w:val="a"/>
    <w:link w:val="40"/>
    <w:autoRedefine/>
    <w:uiPriority w:val="9"/>
    <w:unhideWhenUsed/>
    <w:qFormat/>
    <w:rsid w:val="00D431CE"/>
    <w:pPr>
      <w:keepNext/>
      <w:keepLines/>
      <w:numPr>
        <w:ilvl w:val="3"/>
        <w:numId w:val="2"/>
      </w:numPr>
      <w:spacing w:before="160" w:after="40"/>
      <w:outlineLvl w:val="3"/>
    </w:pPr>
    <w:rPr>
      <w:rFonts w:cstheme="majorBidi"/>
      <w:b/>
      <w:kern w:val="0"/>
      <w:szCs w:val="28"/>
    </w:rPr>
  </w:style>
  <w:style w:type="paragraph" w:styleId="5">
    <w:name w:val="heading 5"/>
    <w:basedOn w:val="a"/>
    <w:next w:val="a"/>
    <w:link w:val="50"/>
    <w:uiPriority w:val="9"/>
    <w:semiHidden/>
    <w:unhideWhenUsed/>
    <w:qFormat/>
    <w:rsid w:val="00D431CE"/>
    <w:pPr>
      <w:keepNext/>
      <w:keepLines/>
      <w:numPr>
        <w:ilvl w:val="4"/>
        <w:numId w:val="2"/>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D431CE"/>
    <w:pPr>
      <w:keepNext/>
      <w:keepLines/>
      <w:numPr>
        <w:ilvl w:val="5"/>
        <w:numId w:val="2"/>
      </w:numPr>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D431CE"/>
    <w:pPr>
      <w:keepNext/>
      <w:keepLines/>
      <w:numPr>
        <w:ilvl w:val="6"/>
        <w:numId w:val="2"/>
      </w:numPr>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431CE"/>
    <w:pPr>
      <w:keepNext/>
      <w:keepLines/>
      <w:numPr>
        <w:ilvl w:val="7"/>
        <w:numId w:val="2"/>
      </w:numPr>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D431CE"/>
    <w:pPr>
      <w:keepNext/>
      <w:keepLines/>
      <w:numPr>
        <w:ilvl w:val="8"/>
        <w:numId w:val="2"/>
      </w:numPr>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A82D1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A82D1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D431CE"/>
    <w:rPr>
      <w:rFonts w:cstheme="majorBidi"/>
      <w:b/>
      <w:kern w:val="0"/>
      <w:szCs w:val="28"/>
    </w:rPr>
  </w:style>
  <w:style w:type="character" w:customStyle="1" w:styleId="50">
    <w:name w:val="標題 5 字元"/>
    <w:basedOn w:val="a0"/>
    <w:link w:val="5"/>
    <w:uiPriority w:val="9"/>
    <w:semiHidden/>
    <w:rsid w:val="00D431CE"/>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D431CE"/>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D431CE"/>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D431CE"/>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D431CE"/>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D431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431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31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431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31CE"/>
    <w:pPr>
      <w:spacing w:before="160" w:after="160"/>
      <w:jc w:val="center"/>
    </w:pPr>
    <w:rPr>
      <w:i/>
      <w:iCs/>
      <w:color w:val="404040" w:themeColor="text1" w:themeTint="BF"/>
    </w:rPr>
  </w:style>
  <w:style w:type="character" w:customStyle="1" w:styleId="a8">
    <w:name w:val="引文 字元"/>
    <w:basedOn w:val="a0"/>
    <w:link w:val="a7"/>
    <w:uiPriority w:val="29"/>
    <w:rsid w:val="00D431CE"/>
    <w:rPr>
      <w:i/>
      <w:iCs/>
      <w:color w:val="404040" w:themeColor="text1" w:themeTint="BF"/>
    </w:rPr>
  </w:style>
  <w:style w:type="paragraph" w:styleId="a9">
    <w:name w:val="List Paragraph"/>
    <w:basedOn w:val="a"/>
    <w:uiPriority w:val="34"/>
    <w:qFormat/>
    <w:rsid w:val="00D431CE"/>
    <w:pPr>
      <w:ind w:left="720"/>
      <w:contextualSpacing/>
    </w:pPr>
  </w:style>
  <w:style w:type="character" w:styleId="aa">
    <w:name w:val="Intense Emphasis"/>
    <w:basedOn w:val="a0"/>
    <w:uiPriority w:val="21"/>
    <w:qFormat/>
    <w:rsid w:val="00D431CE"/>
    <w:rPr>
      <w:i/>
      <w:iCs/>
      <w:color w:val="0F4761" w:themeColor="accent1" w:themeShade="BF"/>
    </w:rPr>
  </w:style>
  <w:style w:type="paragraph" w:styleId="ab">
    <w:name w:val="Intense Quote"/>
    <w:basedOn w:val="a"/>
    <w:next w:val="a"/>
    <w:link w:val="ac"/>
    <w:uiPriority w:val="30"/>
    <w:qFormat/>
    <w:rsid w:val="00D43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431CE"/>
    <w:rPr>
      <w:i/>
      <w:iCs/>
      <w:color w:val="0F4761" w:themeColor="accent1" w:themeShade="BF"/>
    </w:rPr>
  </w:style>
  <w:style w:type="character" w:styleId="ad">
    <w:name w:val="Intense Reference"/>
    <w:basedOn w:val="a0"/>
    <w:uiPriority w:val="32"/>
    <w:qFormat/>
    <w:rsid w:val="00D431CE"/>
    <w:rPr>
      <w:b/>
      <w:bCs/>
      <w:smallCaps/>
      <w:color w:val="0F4761" w:themeColor="accent1" w:themeShade="BF"/>
      <w:spacing w:val="5"/>
    </w:rPr>
  </w:style>
  <w:style w:type="character" w:styleId="ae">
    <w:name w:val="Placeholder Text"/>
    <w:basedOn w:val="a0"/>
    <w:uiPriority w:val="99"/>
    <w:semiHidden/>
    <w:rsid w:val="00023094"/>
    <w:rPr>
      <w:color w:val="666666"/>
    </w:rPr>
  </w:style>
  <w:style w:type="paragraph" w:styleId="af">
    <w:name w:val="header"/>
    <w:basedOn w:val="a"/>
    <w:link w:val="af0"/>
    <w:uiPriority w:val="99"/>
    <w:unhideWhenUsed/>
    <w:rsid w:val="00445B8B"/>
    <w:pPr>
      <w:tabs>
        <w:tab w:val="center" w:pos="4153"/>
        <w:tab w:val="right" w:pos="8306"/>
      </w:tabs>
      <w:snapToGrid w:val="0"/>
    </w:pPr>
    <w:rPr>
      <w:sz w:val="20"/>
      <w:szCs w:val="20"/>
    </w:rPr>
  </w:style>
  <w:style w:type="character" w:customStyle="1" w:styleId="af0">
    <w:name w:val="頁首 字元"/>
    <w:basedOn w:val="a0"/>
    <w:link w:val="af"/>
    <w:uiPriority w:val="99"/>
    <w:rsid w:val="00445B8B"/>
    <w:rPr>
      <w:sz w:val="20"/>
      <w:szCs w:val="20"/>
    </w:rPr>
  </w:style>
  <w:style w:type="paragraph" w:styleId="af1">
    <w:name w:val="footer"/>
    <w:basedOn w:val="a"/>
    <w:link w:val="af2"/>
    <w:uiPriority w:val="99"/>
    <w:unhideWhenUsed/>
    <w:rsid w:val="00445B8B"/>
    <w:pPr>
      <w:tabs>
        <w:tab w:val="center" w:pos="4153"/>
        <w:tab w:val="right" w:pos="8306"/>
      </w:tabs>
      <w:snapToGrid w:val="0"/>
    </w:pPr>
    <w:rPr>
      <w:sz w:val="20"/>
      <w:szCs w:val="20"/>
    </w:rPr>
  </w:style>
  <w:style w:type="character" w:customStyle="1" w:styleId="af2">
    <w:name w:val="頁尾 字元"/>
    <w:basedOn w:val="a0"/>
    <w:link w:val="af1"/>
    <w:uiPriority w:val="99"/>
    <w:rsid w:val="00445B8B"/>
    <w:rPr>
      <w:sz w:val="20"/>
      <w:szCs w:val="20"/>
    </w:rPr>
  </w:style>
  <w:style w:type="table" w:customStyle="1" w:styleId="13">
    <w:name w:val="表格格線1"/>
    <w:basedOn w:val="a1"/>
    <w:next w:val="af3"/>
    <w:uiPriority w:val="39"/>
    <w:rsid w:val="00DE3DD7"/>
    <w:rPr>
      <w:rFonts w:ascii="Calibri" w:eastAsia="新細明體" w:hAnsi="Calibri" w:cs="Times New Roma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1"/>
    <w:uiPriority w:val="39"/>
    <w:rsid w:val="00DE3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7F2B14"/>
    <w:rPr>
      <w:sz w:val="18"/>
      <w:szCs w:val="18"/>
    </w:rPr>
  </w:style>
  <w:style w:type="paragraph" w:styleId="af5">
    <w:name w:val="annotation text"/>
    <w:basedOn w:val="a"/>
    <w:link w:val="af6"/>
    <w:uiPriority w:val="99"/>
    <w:unhideWhenUsed/>
    <w:rsid w:val="007F2B14"/>
  </w:style>
  <w:style w:type="character" w:customStyle="1" w:styleId="af6">
    <w:name w:val="註解文字 字元"/>
    <w:basedOn w:val="a0"/>
    <w:link w:val="af5"/>
    <w:uiPriority w:val="99"/>
    <w:rsid w:val="007F2B14"/>
  </w:style>
  <w:style w:type="paragraph" w:styleId="af7">
    <w:name w:val="annotation subject"/>
    <w:basedOn w:val="af5"/>
    <w:next w:val="af5"/>
    <w:link w:val="af8"/>
    <w:uiPriority w:val="99"/>
    <w:semiHidden/>
    <w:unhideWhenUsed/>
    <w:rsid w:val="007F2B14"/>
    <w:rPr>
      <w:b/>
      <w:bCs/>
    </w:rPr>
  </w:style>
  <w:style w:type="character" w:customStyle="1" w:styleId="af8">
    <w:name w:val="註解主旨 字元"/>
    <w:basedOn w:val="af6"/>
    <w:link w:val="af7"/>
    <w:uiPriority w:val="99"/>
    <w:semiHidden/>
    <w:rsid w:val="007F2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1143</Words>
  <Characters>2149</Characters>
  <Application>Microsoft Office Word</Application>
  <DocSecurity>0</DocSecurity>
  <Lines>97</Lines>
  <Paragraphs>62</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23</cp:revision>
  <dcterms:created xsi:type="dcterms:W3CDTF">2024-03-05T07:12:00Z</dcterms:created>
  <dcterms:modified xsi:type="dcterms:W3CDTF">2024-04-01T01:40:00Z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e7916928-3758-45db-83d0-f5050210b40d</vt:lpwstr>
  </property>
</Properties>
</file>