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56223" w14:textId="77777777" w:rsidR="00FA46FD" w:rsidRDefault="00FA46FD" w:rsidP="00606DC7">
      <w:pPr>
        <w:pStyle w:val="1"/>
      </w:pPr>
      <w:bookmarkStart w:id="0" w:name="_Toc165124956"/>
      <w:bookmarkStart w:id="1" w:name="_Toc168307497"/>
      <w:bookmarkStart w:id="2" w:name="_Hlk156503539"/>
      <w:bookmarkStart w:id="3" w:name="_Toc162382620"/>
      <w:bookmarkStart w:id="4" w:name="_Toc164865443"/>
      <w:r w:rsidRPr="00565DEA">
        <w:rPr>
          <w:rFonts w:hint="eastAsia"/>
        </w:rPr>
        <w:t>模型符號介紹與相關文獻回顧</w:t>
      </w:r>
      <w:bookmarkEnd w:id="0"/>
      <w:bookmarkEnd w:id="1"/>
    </w:p>
    <w:p w14:paraId="41FD009D" w14:textId="77777777" w:rsidR="00F2171F" w:rsidRPr="00C44118" w:rsidRDefault="00F2171F" w:rsidP="00606DC7">
      <w:pPr>
        <w:pStyle w:val="2"/>
      </w:pPr>
      <w:bookmarkStart w:id="5" w:name="_Toc168307498"/>
      <w:r w:rsidRPr="00C44118">
        <w:rPr>
          <w:rFonts w:hint="eastAsia"/>
        </w:rPr>
        <w:t>符號定義</w:t>
      </w:r>
      <w:bookmarkEnd w:id="5"/>
    </w:p>
    <w:p w14:paraId="220D6BAA" w14:textId="77777777" w:rsidR="00F2171F" w:rsidRPr="00953DDD" w:rsidRDefault="00F2171F" w:rsidP="00F2171F">
      <w:pPr>
        <w:ind w:firstLine="425"/>
      </w:pPr>
      <w:r w:rsidRPr="00953DDD">
        <w:rPr>
          <w:b/>
          <w:bCs/>
        </w:rPr>
        <w:tab/>
      </w:r>
      <w:r w:rsidRPr="00953DDD">
        <w:rPr>
          <w:rFonts w:hint="eastAsia"/>
        </w:rPr>
        <w:t>在常見的生態資料的蒐集上，依抽樣單位分為兩種資料型態：其一為以個體為抽樣單位的豐富度數據</w:t>
      </w:r>
      <w:r w:rsidRPr="00953DDD">
        <w:t xml:space="preserve"> (abundance data)</w:t>
      </w:r>
      <w:r w:rsidRPr="00953DDD">
        <w:rPr>
          <w:rFonts w:hint="eastAsia"/>
        </w:rPr>
        <w:t>；其次為依照區塊為抽樣單位的出現型數據</w:t>
      </w:r>
      <w:r w:rsidRPr="00953DDD">
        <w:t xml:space="preserve"> (incidence data)</w:t>
      </w:r>
      <w:r w:rsidRPr="00953DDD">
        <w:rPr>
          <w:rFonts w:hint="eastAsia"/>
        </w:rPr>
        <w:t>。本文主要以區塊為抽樣單位的出現型數據來進行共同物種數估計。本文使用的符號如下表示：</w:t>
      </w:r>
    </w:p>
    <w:p w14:paraId="77E8306C" w14:textId="77777777" w:rsidR="00F2171F" w:rsidRPr="00953DDD" w:rsidRDefault="00F2171F" w:rsidP="00F5233F">
      <w:pPr>
        <w:pStyle w:val="4"/>
      </w:pPr>
      <w:r w:rsidRPr="00953DDD">
        <w:rPr>
          <w:rFonts w:hint="eastAsia"/>
        </w:rPr>
        <w:t>母體群落</w:t>
      </w:r>
    </w:p>
    <w:p w14:paraId="21968D02" w14:textId="77777777" w:rsidR="00F2171F" w:rsidRPr="00953DDD" w:rsidRDefault="00000000">
      <w:pPr>
        <w:numPr>
          <w:ilvl w:val="0"/>
          <w:numId w:val="1"/>
        </w:numPr>
      </w:pP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F2171F" w:rsidRPr="00953DDD">
        <w:rPr>
          <w:rFonts w:hint="eastAsia"/>
        </w:rPr>
        <w:t>：第</w:t>
      </w:r>
      <w:r w:rsidR="00F2171F" w:rsidRPr="00953DDD">
        <w:rPr>
          <w:rFonts w:hint="eastAsia"/>
          <w:i/>
          <w:iCs/>
        </w:rPr>
        <w:t>j</w:t>
      </w:r>
      <w:r w:rsidR="00F2171F" w:rsidRPr="00953DDD">
        <w:rPr>
          <w:rFonts w:hint="eastAsia"/>
        </w:rPr>
        <w:t>群落的物種數，</w:t>
      </w:r>
      <m:oMath>
        <m:r>
          <w:rPr>
            <w:rFonts w:ascii="Cambria Math" w:hAnsi="Cambria Math"/>
          </w:rPr>
          <m:t>j=1, 2</m:t>
        </m:r>
      </m:oMath>
      <w:r w:rsidR="00F2171F" w:rsidRPr="00953DDD">
        <w:rPr>
          <w:rFonts w:hint="eastAsia"/>
        </w:rPr>
        <w:t>。</w:t>
      </w:r>
    </w:p>
    <w:p w14:paraId="27AC3D40" w14:textId="77777777" w:rsidR="00F2171F" w:rsidRPr="00953DDD" w:rsidRDefault="00000000">
      <w:pPr>
        <w:numPr>
          <w:ilvl w:val="0"/>
          <w:numId w:val="1"/>
        </w:numPr>
      </w:pPr>
      <m:oMath>
        <m:sSub>
          <m:sSubPr>
            <m:ctrlPr>
              <w:rPr>
                <w:rFonts w:ascii="Cambria Math" w:hAnsi="Cambria Math"/>
                <w:i/>
              </w:rPr>
            </m:ctrlPr>
          </m:sSubPr>
          <m:e>
            <m:r>
              <w:rPr>
                <w:rFonts w:ascii="Cambria Math" w:hAnsi="Cambria Math"/>
              </w:rPr>
              <m:t>S</m:t>
            </m:r>
          </m:e>
          <m:sub>
            <m:r>
              <w:rPr>
                <w:rFonts w:ascii="Cambria Math" w:hAnsi="Cambria Math"/>
              </w:rPr>
              <m:t>12</m:t>
            </m:r>
          </m:sub>
        </m:sSub>
      </m:oMath>
      <w:r w:rsidR="00F2171F" w:rsidRPr="00953DDD">
        <w:rPr>
          <w:rFonts w:hint="eastAsia"/>
        </w:rPr>
        <w:t>：兩群落的共同物種數。</w:t>
      </w:r>
    </w:p>
    <w:p w14:paraId="15B68A95" w14:textId="77777777" w:rsidR="00F2171F" w:rsidRPr="00953DDD" w:rsidRDefault="00F2171F">
      <w:pPr>
        <w:numPr>
          <w:ilvl w:val="0"/>
          <w:numId w:val="1"/>
        </w:numPr>
      </w:pPr>
      <m:oMath>
        <m:r>
          <w:rPr>
            <w:rFonts w:ascii="Cambria Math" w:hAnsi="Cambria Math"/>
          </w:rPr>
          <m:t>S</m:t>
        </m:r>
      </m:oMath>
      <w:r w:rsidRPr="00953DDD">
        <w:rPr>
          <w:rFonts w:hint="eastAsia"/>
        </w:rPr>
        <w:t>：混合群落中的總相異物種數，</w:t>
      </w:r>
      <m:oMath>
        <m:r>
          <w:rPr>
            <w:rFonts w:ascii="Cambria Math" w:hAnsi="Cambria Math" w:hint="eastAsia"/>
          </w:rPr>
          <m:t xml:space="preserve">S= </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12</m:t>
            </m:r>
          </m:sub>
        </m:sSub>
      </m:oMath>
      <w:r w:rsidRPr="00953DDD">
        <w:rPr>
          <w:rFonts w:hint="eastAsia"/>
        </w:rPr>
        <w:t>。</w:t>
      </w:r>
    </w:p>
    <w:p w14:paraId="16EF30CD" w14:textId="77777777" w:rsidR="00F2171F" w:rsidRPr="00953DDD" w:rsidRDefault="00000000">
      <w:pPr>
        <w:numPr>
          <w:ilvl w:val="0"/>
          <w:numId w:val="1"/>
        </w:numPr>
      </w:pP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2171F" w:rsidRPr="00953DDD">
        <w:rPr>
          <w:rFonts w:hint="eastAsia"/>
        </w:rPr>
        <w:t>：第</w:t>
      </w:r>
      <w:r w:rsidR="00F2171F" w:rsidRPr="00953DDD">
        <w:rPr>
          <w:rFonts w:hint="eastAsia"/>
          <w:i/>
          <w:iCs/>
        </w:rPr>
        <w:t>j</w:t>
      </w:r>
      <w:r w:rsidR="00F2171F" w:rsidRPr="00953DDD">
        <w:rPr>
          <w:rFonts w:hint="eastAsia"/>
        </w:rPr>
        <w:t>群集的總區塊數量，</w:t>
      </w:r>
      <m:oMath>
        <m:r>
          <w:rPr>
            <w:rFonts w:ascii="Cambria Math" w:hAnsi="Cambria Math"/>
          </w:rPr>
          <m:t>j=1, 2</m:t>
        </m:r>
      </m:oMath>
      <w:r w:rsidR="00F2171F" w:rsidRPr="00953DDD">
        <w:rPr>
          <w:rFonts w:hint="eastAsia"/>
        </w:rPr>
        <w:t>。</w:t>
      </w:r>
    </w:p>
    <w:p w14:paraId="712FE490" w14:textId="77777777" w:rsidR="00F2171F" w:rsidRPr="00953DDD" w:rsidRDefault="00000000">
      <w:pPr>
        <w:numPr>
          <w:ilvl w:val="0"/>
          <w:numId w:val="1"/>
        </w:numPr>
      </w:pPr>
      <m:oMath>
        <m:sSub>
          <m:sSubPr>
            <m:ctrlPr>
              <w:rPr>
                <w:rFonts w:ascii="Cambria Math" w:hAnsi="Cambria Math"/>
                <w:i/>
              </w:rPr>
            </m:ctrlPr>
          </m:sSubPr>
          <m:e>
            <m:r>
              <w:rPr>
                <w:rFonts w:ascii="Cambria Math" w:hAnsi="Cambria Math"/>
              </w:rPr>
              <m:t>π</m:t>
            </m:r>
          </m:e>
          <m:sub>
            <m:r>
              <w:rPr>
                <w:rFonts w:ascii="Cambria Math" w:hAnsi="Cambria Math"/>
              </w:rPr>
              <m:t>ij</m:t>
            </m:r>
          </m:sub>
        </m:sSub>
      </m:oMath>
      <w:r w:rsidR="00F2171F" w:rsidRPr="00953DDD">
        <w:rPr>
          <w:rFonts w:hint="eastAsia"/>
        </w:rPr>
        <w:t>：物種</w:t>
      </w:r>
      <w:r w:rsidR="00F2171F" w:rsidRPr="00953DDD">
        <w:rPr>
          <w:rFonts w:hint="eastAsia"/>
          <w:i/>
          <w:iCs/>
        </w:rPr>
        <w:t>i</w:t>
      </w:r>
      <w:r w:rsidR="00F2171F" w:rsidRPr="00953DDD">
        <w:rPr>
          <w:rFonts w:hint="eastAsia"/>
        </w:rPr>
        <w:t>在第</w:t>
      </w:r>
      <w:r w:rsidR="00F2171F" w:rsidRPr="00953DDD">
        <w:t xml:space="preserve"> </w:t>
      </w:r>
      <w:r w:rsidR="00F2171F" w:rsidRPr="00953DDD">
        <w:rPr>
          <w:rFonts w:hint="eastAsia"/>
          <w:i/>
          <w:iCs/>
        </w:rPr>
        <w:t>j</w:t>
      </w:r>
      <w:r w:rsidR="00F2171F" w:rsidRPr="00953DDD">
        <w:rPr>
          <w:rFonts w:hint="eastAsia"/>
        </w:rPr>
        <w:t>群落區塊中所出現的比例，</w:t>
      </w:r>
      <m:oMath>
        <m:r>
          <w:rPr>
            <w:rFonts w:ascii="Cambria Math" w:hAnsi="Cambria Math"/>
          </w:rPr>
          <m:t>i=1, 2, …, S</m:t>
        </m:r>
      </m:oMath>
      <w:r w:rsidR="00F2171F" w:rsidRPr="00953DDD">
        <w:rPr>
          <w:rFonts w:hint="eastAsia"/>
        </w:rPr>
        <w:t>，</w:t>
      </w:r>
      <m:oMath>
        <m:r>
          <w:rPr>
            <w:rFonts w:ascii="Cambria Math" w:hAnsi="Cambria Math"/>
          </w:rPr>
          <m:t>j=1, 2</m:t>
        </m:r>
      </m:oMath>
      <w:r w:rsidR="00F2171F" w:rsidRPr="00953DDD">
        <w:rPr>
          <w:rFonts w:hint="eastAsia"/>
        </w:rPr>
        <w:t>。</w:t>
      </w:r>
    </w:p>
    <w:p w14:paraId="55605C13" w14:textId="77777777" w:rsidR="00F2171F" w:rsidRPr="00953DDD" w:rsidRDefault="00F2171F" w:rsidP="00F5233F">
      <w:pPr>
        <w:pStyle w:val="4"/>
      </w:pPr>
      <w:r w:rsidRPr="00953DDD">
        <w:rPr>
          <w:rFonts w:hint="eastAsia"/>
        </w:rPr>
        <w:t>樣本</w:t>
      </w:r>
    </w:p>
    <w:p w14:paraId="6CB9372A" w14:textId="77777777" w:rsidR="00F2171F" w:rsidRPr="00953DDD" w:rsidRDefault="00000000">
      <w:pPr>
        <w:numPr>
          <w:ilvl w:val="0"/>
          <w:numId w:val="1"/>
        </w:num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2171F" w:rsidRPr="00953DDD">
        <w:rPr>
          <w:rFonts w:hint="eastAsia"/>
        </w:rPr>
        <w:t>：第一群落樣本中第</w:t>
      </w:r>
      <w:r w:rsidR="00F2171F" w:rsidRPr="00953DDD">
        <w:rPr>
          <w:rFonts w:hint="eastAsia"/>
          <w:i/>
          <w:iCs/>
        </w:rPr>
        <w:t>i</w:t>
      </w:r>
      <w:r w:rsidR="00F2171F" w:rsidRPr="00953DDD">
        <w:rPr>
          <w:rFonts w:hint="eastAsia"/>
        </w:rPr>
        <w:t>物種出現的區塊數量。</w:t>
      </w:r>
    </w:p>
    <w:p w14:paraId="1886468A" w14:textId="77777777" w:rsidR="00F2171F" w:rsidRPr="00953DDD" w:rsidRDefault="00000000">
      <w:pPr>
        <w:numPr>
          <w:ilvl w:val="0"/>
          <w:numId w:val="1"/>
        </w:num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2171F" w:rsidRPr="00953DDD">
        <w:rPr>
          <w:rFonts w:hint="eastAsia"/>
        </w:rPr>
        <w:t>：第二群落樣本中第</w:t>
      </w:r>
      <w:r w:rsidR="00F2171F" w:rsidRPr="00953DDD">
        <w:rPr>
          <w:rFonts w:hint="eastAsia"/>
          <w:i/>
          <w:iCs/>
        </w:rPr>
        <w:t>i</w:t>
      </w:r>
      <w:r w:rsidR="00F2171F" w:rsidRPr="00953DDD">
        <w:rPr>
          <w:rFonts w:hint="eastAsia"/>
        </w:rPr>
        <w:t>物種出現的區塊數量。</w:t>
      </w:r>
    </w:p>
    <w:p w14:paraId="724CCE68" w14:textId="77777777" w:rsidR="00F2171F" w:rsidRPr="00953DDD" w:rsidRDefault="00F2171F">
      <w:pPr>
        <w:numPr>
          <w:ilvl w:val="0"/>
          <w:numId w:val="1"/>
        </w:numPr>
      </w:pPr>
      <m:oMath>
        <m:r>
          <w:rPr>
            <w:rFonts w:ascii="Cambria Math" w:hAnsi="Cambria Math" w:hint="eastAsia"/>
          </w:rPr>
          <m:t>S</m:t>
        </m:r>
        <m:sSub>
          <m:sSubPr>
            <m:ctrlPr>
              <w:rPr>
                <w:rFonts w:ascii="Cambria Math" w:hAnsi="Cambria Math"/>
                <w:i/>
              </w:rPr>
            </m:ctrlPr>
          </m:sSubPr>
          <m:e>
            <m:r>
              <m:rPr>
                <m:sty m:val="p"/>
              </m:rPr>
              <w:rPr>
                <w:rFonts w:ascii="Cambria Math" w:hAnsi="Cambria Math"/>
              </w:rPr>
              <w:softHyphen/>
            </m:r>
          </m:e>
          <m:sub>
            <m:r>
              <w:rPr>
                <w:rFonts w:ascii="Cambria Math" w:hAnsi="Cambria Math"/>
              </w:rPr>
              <m:t>obs</m:t>
            </m:r>
            <m:d>
              <m:dPr>
                <m:ctrlPr>
                  <w:rPr>
                    <w:rFonts w:ascii="Cambria Math" w:hAnsi="Cambria Math"/>
                    <w:i/>
                  </w:rPr>
                </m:ctrlPr>
              </m:dPr>
              <m:e>
                <m:r>
                  <w:rPr>
                    <w:rFonts w:ascii="Cambria Math" w:hAnsi="Cambria Math"/>
                  </w:rPr>
                  <m:t>j</m:t>
                </m:r>
              </m:e>
            </m:d>
          </m:sub>
        </m:sSub>
      </m:oMath>
      <w:r w:rsidRPr="00953DDD">
        <w:rPr>
          <w:rFonts w:hint="eastAsia"/>
        </w:rPr>
        <w:t>：第</w:t>
      </w:r>
      <w:r w:rsidRPr="00953DDD">
        <w:rPr>
          <w:i/>
          <w:iCs/>
        </w:rPr>
        <w:t>j</w:t>
      </w:r>
      <w:r w:rsidRPr="00953DDD">
        <w:rPr>
          <w:rFonts w:hint="eastAsia"/>
        </w:rPr>
        <w:t>群落樣本中出現的物種數，</w:t>
      </w:r>
      <m:oMath>
        <m:r>
          <w:rPr>
            <w:rFonts w:ascii="Cambria Math" w:hAnsi="Cambria Math"/>
          </w:rPr>
          <m:t>j=1, 2</m:t>
        </m:r>
      </m:oMath>
      <w:r w:rsidRPr="00953DDD">
        <w:rPr>
          <w:rFonts w:hint="eastAsia"/>
        </w:rPr>
        <w:t>，</w:t>
      </w:r>
      <m:oMath>
        <m:sSub>
          <m:sSubPr>
            <m:ctrlPr>
              <w:rPr>
                <w:rFonts w:ascii="Cambria Math" w:hAnsi="Cambria Math"/>
                <w:i/>
              </w:rPr>
            </m:ctrlPr>
          </m:sSubPr>
          <m:e>
            <m:r>
              <w:rPr>
                <w:rFonts w:ascii="Cambria Math" w:hAnsi="Cambria Math" w:hint="eastAsia"/>
              </w:rPr>
              <m:t>S</m:t>
            </m:r>
          </m:e>
          <m:sub>
            <m:r>
              <w:rPr>
                <w:rFonts w:ascii="Cambria Math" w:hAnsi="Cambria Math"/>
              </w:rPr>
              <m:t>obs</m:t>
            </m:r>
            <m:d>
              <m:dPr>
                <m:ctrlPr>
                  <w:rPr>
                    <w:rFonts w:ascii="Cambria Math" w:hAnsi="Cambria Math"/>
                    <w:i/>
                  </w:rPr>
                </m:ctrlPr>
              </m:dPr>
              <m:e>
                <m:r>
                  <w:rPr>
                    <w:rFonts w:ascii="Cambria Math" w:hAnsi="Cambria Math"/>
                  </w:rPr>
                  <m:t>j</m:t>
                </m:r>
              </m:e>
            </m:d>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 xml:space="preserve">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&gt;0</m:t>
                </m:r>
              </m:e>
            </m:d>
          </m:e>
        </m:nary>
      </m:oMath>
      <w:r w:rsidRPr="00953DDD">
        <w:rPr>
          <w:rFonts w:hint="eastAsia"/>
        </w:rPr>
        <w:t>。</w:t>
      </w:r>
    </w:p>
    <w:p w14:paraId="0797676B" w14:textId="77777777" w:rsidR="00F2171F" w:rsidRPr="00953DDD" w:rsidRDefault="00000000">
      <w:pPr>
        <w:numPr>
          <w:ilvl w:val="0"/>
          <w:numId w:val="1"/>
        </w:numPr>
      </w:pPr>
      <m:oMath>
        <m:sSub>
          <m:sSubPr>
            <m:ctrlPr>
              <w:rPr>
                <w:rFonts w:ascii="Cambria Math" w:hAnsi="Cambria Math"/>
                <w:i/>
              </w:rPr>
            </m:ctrlPr>
          </m:sSubPr>
          <m:e>
            <m:r>
              <w:rPr>
                <w:rFonts w:ascii="Cambria Math" w:hAnsi="Cambria Math"/>
              </w:rPr>
              <m:t>D</m:t>
            </m:r>
          </m:e>
          <m:sub>
            <m:r>
              <w:rPr>
                <w:rFonts w:ascii="Cambria Math" w:hAnsi="Cambria Math"/>
              </w:rPr>
              <m:t>12</m:t>
            </m:r>
          </m:sub>
        </m:sSub>
      </m:oMath>
      <w:r w:rsidR="00F2171F" w:rsidRPr="00953DDD">
        <w:rPr>
          <w:rFonts w:hint="eastAsia"/>
        </w:rPr>
        <w:t>：兩樣本中出現的共同物種數，</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&gt;0 and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&gt;0</m:t>
                </m:r>
              </m:e>
            </m:d>
          </m:e>
        </m:nary>
      </m:oMath>
      <w:r w:rsidR="00F2171F" w:rsidRPr="00953DDD">
        <w:rPr>
          <w:rFonts w:hint="eastAsia"/>
        </w:rPr>
        <w:t>。</w:t>
      </w:r>
    </w:p>
    <w:p w14:paraId="56671C42" w14:textId="77777777" w:rsidR="00F2171F" w:rsidRPr="00953DDD" w:rsidRDefault="00000000">
      <w:pPr>
        <w:numPr>
          <w:ilvl w:val="0"/>
          <w:numId w:val="1"/>
        </w:numPr>
      </w:pP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2171F" w:rsidRPr="00953DDD">
        <w:rPr>
          <w:rFonts w:hint="eastAsia"/>
        </w:rPr>
        <w:t>：第</w:t>
      </w:r>
      <w:r w:rsidR="00F2171F" w:rsidRPr="00953DDD">
        <w:rPr>
          <w:rFonts w:hint="eastAsia"/>
          <w:i/>
          <w:iCs/>
        </w:rPr>
        <w:t>j</w:t>
      </w:r>
      <w:r w:rsidR="00F2171F" w:rsidRPr="00953DDD">
        <w:rPr>
          <w:rFonts w:hint="eastAsia"/>
        </w:rPr>
        <w:t>個集的抽樣區塊數量，</w:t>
      </w:r>
      <m:oMath>
        <m:r>
          <w:rPr>
            <w:rFonts w:ascii="Cambria Math" w:hAnsi="Cambria Math"/>
          </w:rPr>
          <m:t>j=1, 2</m:t>
        </m:r>
      </m:oMath>
      <w:r w:rsidR="00F2171F" w:rsidRPr="00953DDD">
        <w:rPr>
          <w:rFonts w:hint="eastAsia"/>
        </w:rPr>
        <w:t>。</w:t>
      </w:r>
    </w:p>
    <w:p w14:paraId="4CB3E625" w14:textId="77777777" w:rsidR="00F2171F" w:rsidRPr="00953DDD" w:rsidRDefault="00F2171F">
      <w:pPr>
        <w:numPr>
          <w:ilvl w:val="0"/>
          <w:numId w:val="1"/>
        </w:numPr>
      </w:pPr>
      <m:oMath>
        <m:r>
          <w:rPr>
            <w:rFonts w:ascii="Cambria Math" w:hAnsi="Cambria Math"/>
          </w:rPr>
          <m:t>q</m:t>
        </m:r>
      </m:oMath>
      <w:r w:rsidRPr="00953DDD">
        <w:rPr>
          <w:rFonts w:hint="eastAsia"/>
        </w:rPr>
        <w:t>：抽樣比例，</w:t>
      </w:r>
      <m:oMath>
        <m:r>
          <w:rPr>
            <w:rFonts w:ascii="Cambria Math" w:hAnsi="Cambria Math" w:cs="Times New Roman"/>
          </w:rPr>
          <m:t>q =</m:t>
        </m:r>
        <m:f>
          <m:fPr>
            <m:ctrlPr>
              <w:rPr>
                <w:rFonts w:ascii="Cambria Math" w:hAnsi="Cambria Math"/>
                <w:i/>
                <w:iCs/>
              </w:rPr>
            </m:ctrlPr>
          </m:fPr>
          <m:num>
            <m:sSub>
              <m:sSubPr>
                <m:ctrlPr>
                  <w:rPr>
                    <w:rFonts w:ascii="Cambria Math" w:hAnsi="Cambria Math"/>
                    <w:i/>
                  </w:rPr>
                </m:ctrlPr>
              </m:sSubPr>
              <m:e>
                <m:r>
                  <w:rPr>
                    <w:rFonts w:ascii="Cambria Math" w:hAnsi="Cambria Math" w:cs="Times New Roman"/>
                  </w:rPr>
                  <m:t>t</m:t>
                </m:r>
              </m:e>
              <m:sub>
                <m:r>
                  <w:rPr>
                    <w:rFonts w:ascii="Cambria Math" w:hAnsi="Cambria Math" w:cs="Times New Roman"/>
                  </w:rPr>
                  <m:t>j</m:t>
                </m:r>
              </m:sub>
            </m:sSub>
          </m:num>
          <m:den>
            <m:sSub>
              <m:sSubPr>
                <m:ctrlPr>
                  <w:rPr>
                    <w:rFonts w:ascii="Cambria Math" w:hAnsi="Cambria Math"/>
                    <w:i/>
                  </w:rPr>
                </m:ctrlPr>
              </m:sSubPr>
              <m:e>
                <m:r>
                  <w:rPr>
                    <w:rFonts w:ascii="Cambria Math" w:hAnsi="Cambria Math" w:cs="Times New Roman"/>
                  </w:rPr>
                  <m:t>T</m:t>
                </m:r>
              </m:e>
              <m:sub>
                <m:r>
                  <w:rPr>
                    <w:rFonts w:ascii="Cambria Math" w:hAnsi="Cambria Math" w:cs="Times New Roman"/>
                  </w:rPr>
                  <m:t>j</m:t>
                </m:r>
              </m:sub>
            </m:sSub>
          </m:den>
        </m:f>
        <m:r>
          <w:rPr>
            <w:rFonts w:ascii="Cambria Math" w:hAnsi="Cambria Math" w:cs="Times New Roman"/>
          </w:rPr>
          <m:t>, j=1, 2</m:t>
        </m:r>
      </m:oMath>
      <w:r w:rsidRPr="00953DDD">
        <w:rPr>
          <w:rFonts w:hint="eastAsia"/>
        </w:rPr>
        <w:t>。</w:t>
      </w:r>
    </w:p>
    <w:p w14:paraId="2C90EEF0" w14:textId="77777777" w:rsidR="00F2171F" w:rsidRPr="00953DDD" w:rsidRDefault="00000000">
      <w:pPr>
        <w:numPr>
          <w:ilvl w:val="0"/>
          <w:numId w:val="1"/>
        </w:numPr>
      </w:pPr>
      <m:oMath>
        <m:sSub>
          <m:sSubPr>
            <m:ctrlPr>
              <w:rPr>
                <w:rFonts w:ascii="Cambria Math" w:hAnsi="Cambria Math"/>
                <w:i/>
              </w:rPr>
            </m:ctrlPr>
          </m:sSubPr>
          <m:e>
            <m:r>
              <w:rPr>
                <w:rFonts w:ascii="Cambria Math" w:hAnsi="Cambria Math"/>
              </w:rPr>
              <m:t>Q</m:t>
            </m:r>
          </m:e>
          <m:sub>
            <m:r>
              <w:rPr>
                <w:rFonts w:ascii="Cambria Math" w:hAnsi="Cambria Math"/>
              </w:rPr>
              <m:t>k(j)</m:t>
            </m:r>
          </m:sub>
        </m:sSub>
      </m:oMath>
      <w:r w:rsidR="00F2171F" w:rsidRPr="00953DDD">
        <w:rPr>
          <w:rFonts w:hint="eastAsia"/>
        </w:rPr>
        <w:t>：第</w:t>
      </w:r>
      <w:r w:rsidR="00F2171F" w:rsidRPr="00953DDD">
        <w:rPr>
          <w:rFonts w:hint="eastAsia"/>
          <w:i/>
          <w:iCs/>
        </w:rPr>
        <w:t>j</w:t>
      </w:r>
      <w:r w:rsidR="00F2171F" w:rsidRPr="00953DDD">
        <w:rPr>
          <w:rFonts w:hint="eastAsia"/>
        </w:rPr>
        <w:t>群落樣本中出現</w:t>
      </w:r>
      <w:r w:rsidR="00F2171F" w:rsidRPr="00953DDD">
        <w:rPr>
          <w:rFonts w:hint="eastAsia"/>
          <w:i/>
          <w:iCs/>
        </w:rPr>
        <w:t>k</w:t>
      </w:r>
      <w:r w:rsidR="00F2171F" w:rsidRPr="00953DDD">
        <w:rPr>
          <w:rFonts w:hint="eastAsia"/>
        </w:rPr>
        <w:t>個區塊的物種數</w:t>
      </w:r>
      <w:r w:rsidR="00F2171F">
        <w:rPr>
          <w:rFonts w:hint="eastAsia"/>
        </w:rPr>
        <w:t>，即物種的區塊計數</w:t>
      </w:r>
      <w:r w:rsidR="00F2171F" w:rsidRPr="00953DDD">
        <w:rPr>
          <w:rFonts w:hint="eastAsia"/>
        </w:rPr>
        <w:t>。</w:t>
      </w:r>
      <m:oMath>
        <m:r>
          <w:rPr>
            <w:rFonts w:ascii="Cambria Math" w:hAnsi="Cambria Math"/>
          </w:rPr>
          <m:t xml:space="preserve">k=1, 2, …, </m:t>
        </m:r>
        <m:sSub>
          <m:sSubPr>
            <m:ctrlPr>
              <w:rPr>
                <w:rFonts w:ascii="Cambria Math" w:hAnsi="Cambria Math"/>
                <w:i/>
              </w:rPr>
            </m:ctrlPr>
          </m:sSubPr>
          <m:e>
            <m:r>
              <w:rPr>
                <w:rFonts w:ascii="Cambria Math" w:hAnsi="Cambria Math" w:hint="eastAsia"/>
              </w:rPr>
              <m:t>S</m:t>
            </m:r>
          </m:e>
          <m:sub>
            <m:r>
              <w:rPr>
                <w:rFonts w:ascii="Cambria Math" w:hAnsi="Cambria Math"/>
              </w:rPr>
              <m:t>j</m:t>
            </m:r>
          </m:sub>
        </m:sSub>
      </m:oMath>
      <w:r w:rsidR="00F2171F" w:rsidRPr="00953DDD">
        <w:rPr>
          <w:rFonts w:hint="eastAsia"/>
        </w:rPr>
        <w:t>，</w:t>
      </w:r>
      <m:oMath>
        <m:r>
          <w:rPr>
            <w:rFonts w:ascii="Cambria Math" w:hAnsi="Cambria Math"/>
          </w:rPr>
          <m:t>j=1, 2</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k(j)</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j</m:t>
                </m:r>
              </m:sub>
            </m:sSub>
          </m:sup>
          <m:e>
            <m:r>
              <w:rPr>
                <w:rFonts w:ascii="Cambria Math" w:hAnsi="Cambria Math"/>
              </w:rPr>
              <m:t xml:space="preserve">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e>
        </m:nary>
      </m:oMath>
      <w:r w:rsidR="00F2171F" w:rsidRPr="00953DDD">
        <w:rPr>
          <w:rFonts w:hint="eastAsia"/>
        </w:rPr>
        <w:t>。</w:t>
      </w:r>
    </w:p>
    <w:p w14:paraId="4F2B2A54" w14:textId="77777777" w:rsidR="00F2171F" w:rsidRPr="00953DDD" w:rsidRDefault="00000000">
      <w:pPr>
        <w:numPr>
          <w:ilvl w:val="0"/>
          <w:numId w:val="1"/>
        </w:numPr>
      </w:pPr>
      <m:oMath>
        <m:sSub>
          <m:sSubPr>
            <m:ctrlPr>
              <w:rPr>
                <w:rFonts w:ascii="Cambria Math" w:hAnsi="Cambria Math"/>
                <w:i/>
              </w:rPr>
            </m:ctrlPr>
          </m:sSubPr>
          <m:e>
            <m:r>
              <w:rPr>
                <w:rFonts w:ascii="Cambria Math" w:hAnsi="Cambria Math"/>
              </w:rPr>
              <m:t>Q</m:t>
            </m:r>
          </m:e>
          <m:sub>
            <m:r>
              <w:rPr>
                <w:rFonts w:ascii="Cambria Math" w:hAnsi="Cambria Math"/>
              </w:rPr>
              <m:t>kl</m:t>
            </m:r>
          </m:sub>
        </m:sSub>
      </m:oMath>
      <w:r w:rsidR="00F2171F" w:rsidRPr="00953DDD">
        <w:rPr>
          <w:rFonts w:hint="eastAsia"/>
        </w:rPr>
        <w:t>：在第一群落樣本出現</w:t>
      </w:r>
      <w:r w:rsidR="00F2171F" w:rsidRPr="00953DDD">
        <w:rPr>
          <w:rFonts w:hint="eastAsia"/>
          <w:i/>
          <w:iCs/>
        </w:rPr>
        <w:t>k</w:t>
      </w:r>
      <w:r w:rsidR="00F2171F" w:rsidRPr="00953DDD">
        <w:rPr>
          <w:rFonts w:hint="eastAsia"/>
        </w:rPr>
        <w:t>個區塊，並在第二群落樣本出現</w:t>
      </w:r>
      <w:r w:rsidR="00F2171F" w:rsidRPr="00953DDD">
        <w:rPr>
          <w:rFonts w:hint="eastAsia"/>
          <w:i/>
          <w:iCs/>
        </w:rPr>
        <w:t>l</w:t>
      </w:r>
      <w:r w:rsidR="00F2171F" w:rsidRPr="00953DDD">
        <w:rPr>
          <w:rFonts w:hint="eastAsia"/>
        </w:rPr>
        <w:t>個區塊的物種數。</w:t>
      </w:r>
      <m:oMath>
        <m:r>
          <w:rPr>
            <w:rFonts w:ascii="Cambria Math" w:hAnsi="Cambria Math"/>
          </w:rPr>
          <m:t xml:space="preserve">k=1, 2, …, </m:t>
        </m:r>
        <m:sSub>
          <m:sSubPr>
            <m:ctrlPr>
              <w:rPr>
                <w:rFonts w:ascii="Cambria Math" w:hAnsi="Cambria Math"/>
                <w:i/>
              </w:rPr>
            </m:ctrlPr>
          </m:sSubPr>
          <m:e>
            <m:r>
              <w:rPr>
                <w:rFonts w:ascii="Cambria Math" w:hAnsi="Cambria Math"/>
              </w:rPr>
              <m:t>S</m:t>
            </m:r>
          </m:e>
          <m:sub>
            <m:r>
              <w:rPr>
                <w:rFonts w:ascii="Cambria Math" w:hAnsi="Cambria Math"/>
              </w:rPr>
              <m:t>1</m:t>
            </m:r>
          </m:sub>
        </m:sSub>
      </m:oMath>
      <w:r w:rsidR="00F2171F" w:rsidRPr="00953DDD">
        <w:rPr>
          <w:rFonts w:hint="eastAsia"/>
        </w:rPr>
        <w:t>，</w:t>
      </w:r>
      <m:oMath>
        <m:r>
          <w:rPr>
            <w:rFonts w:ascii="Cambria Math" w:hAnsi="Cambria Math"/>
          </w:rPr>
          <m:t xml:space="preserve">l=1, 2, …, </m:t>
        </m:r>
        <m:sSub>
          <m:sSubPr>
            <m:ctrlPr>
              <w:rPr>
                <w:rFonts w:ascii="Cambria Math" w:hAnsi="Cambria Math"/>
                <w:i/>
              </w:rPr>
            </m:ctrlPr>
          </m:sSubPr>
          <m:e>
            <m:r>
              <w:rPr>
                <w:rFonts w:ascii="Cambria Math" w:hAnsi="Cambria Math"/>
              </w:rPr>
              <m:t>S</m:t>
            </m:r>
          </m:e>
          <m:sub>
            <m:r>
              <w:rPr>
                <w:rFonts w:ascii="Cambria Math" w:hAnsi="Cambria Math"/>
              </w:rPr>
              <m:t>2</m:t>
            </m:r>
          </m:sub>
        </m:sSub>
      </m:oMath>
      <w:r w:rsidR="00F2171F" w:rsidRPr="00953DDD">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kl</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=k,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m:t>
                </m:r>
              </m:e>
            </m:d>
          </m:e>
        </m:nary>
        <m:r>
          <w:rPr>
            <w:rFonts w:ascii="Cambria Math" w:hAnsi="Cambria Math"/>
          </w:rPr>
          <m:t xml:space="preserve"> </m:t>
        </m:r>
      </m:oMath>
      <w:r w:rsidR="00F2171F" w:rsidRPr="00953DDD">
        <w:t xml:space="preserve"> </w:t>
      </w:r>
      <w:r w:rsidR="00F2171F" w:rsidRPr="00953DDD">
        <w:rPr>
          <w:rFonts w:hint="eastAsia"/>
        </w:rPr>
        <w:t>。</w:t>
      </w:r>
    </w:p>
    <w:p w14:paraId="4603BABF" w14:textId="77777777" w:rsidR="00F2171F" w:rsidRPr="00953DDD" w:rsidRDefault="00000000">
      <w:pPr>
        <w:numPr>
          <w:ilvl w:val="0"/>
          <w:numId w:val="1"/>
        </w:numPr>
      </w:pP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00F2171F" w:rsidRPr="00953DDD">
        <w:rPr>
          <w:rFonts w:hint="eastAsia"/>
        </w:rPr>
        <w:t>：在第一群落樣本出現</w:t>
      </w:r>
      <w:r w:rsidR="00F2171F" w:rsidRPr="00953DDD">
        <w:rPr>
          <w:rFonts w:hint="eastAsia"/>
          <w:i/>
          <w:iCs/>
        </w:rPr>
        <w:t>k</w:t>
      </w:r>
      <w:r w:rsidR="00F2171F" w:rsidRPr="00953DDD">
        <w:rPr>
          <w:rFonts w:hint="eastAsia"/>
        </w:rPr>
        <w:t>個區塊，並在第二群落樣本出現至少一個區塊的物種數。</w:t>
      </w:r>
      <m:oMath>
        <m:r>
          <w:rPr>
            <w:rFonts w:ascii="Cambria Math" w:hAnsi="Cambria Math"/>
          </w:rPr>
          <m:t xml:space="preserve">k=1, 2, …,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oMath>
      <w:r w:rsidR="00F2171F" w:rsidRPr="00953DDD">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 xml:space="preserve">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=k,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&gt;0</m:t>
                </m:r>
              </m:e>
            </m:d>
          </m:e>
        </m:nary>
        <m:r>
          <w:rPr>
            <w:rFonts w:ascii="Cambria Math" w:hAnsi="Cambria Math"/>
          </w:rPr>
          <m:t xml:space="preserve"> </m:t>
        </m:r>
      </m:oMath>
      <w:r w:rsidR="00F2171F" w:rsidRPr="00953DDD">
        <w:t xml:space="preserve"> </w:t>
      </w:r>
      <w:r w:rsidR="00F2171F" w:rsidRPr="00953DDD">
        <w:rPr>
          <w:rFonts w:hint="eastAsia"/>
        </w:rPr>
        <w:t>。</w:t>
      </w:r>
    </w:p>
    <w:p w14:paraId="18201040" w14:textId="77777777" w:rsidR="00F2171F" w:rsidRDefault="00000000">
      <w:pPr>
        <w:pStyle w:val="a9"/>
        <w:numPr>
          <w:ilvl w:val="0"/>
          <w:numId w:val="1"/>
        </w:numPr>
      </w:pPr>
      <m:oMath>
        <m:sSub>
          <m:sSubPr>
            <m:ctrlPr>
              <w:rPr>
                <w:rFonts w:ascii="Cambria Math" w:hAnsi="Cambria Math"/>
                <w:i/>
              </w:rPr>
            </m:ctrlPr>
          </m:sSubPr>
          <m:e>
            <m:r>
              <w:rPr>
                <w:rFonts w:ascii="Cambria Math" w:hAnsi="Cambria Math"/>
              </w:rPr>
              <m:t>Q</m:t>
            </m:r>
          </m:e>
          <m:sub>
            <m:r>
              <w:rPr>
                <w:rFonts w:ascii="Cambria Math" w:hAnsi="Cambria Math"/>
              </w:rPr>
              <m:t>+l</m:t>
            </m:r>
          </m:sub>
        </m:sSub>
      </m:oMath>
      <w:r w:rsidR="00F2171F" w:rsidRPr="00953DDD">
        <w:rPr>
          <w:rFonts w:hint="eastAsia"/>
        </w:rPr>
        <w:t>：在第一群落樣本出現至少一個區塊，並在第二群落樣本出現</w:t>
      </w:r>
      <w:r w:rsidR="00F2171F" w:rsidRPr="00C166B6">
        <w:rPr>
          <w:rFonts w:hint="eastAsia"/>
          <w:i/>
          <w:iCs/>
        </w:rPr>
        <w:t>l</w:t>
      </w:r>
      <w:r w:rsidR="00F2171F" w:rsidRPr="00953DDD">
        <w:rPr>
          <w:rFonts w:hint="eastAsia"/>
        </w:rPr>
        <w:t>個區塊的物種數。</w:t>
      </w:r>
      <m:oMath>
        <m:r>
          <w:rPr>
            <w:rFonts w:ascii="Cambria Math" w:hAnsi="Cambria Math"/>
          </w:rPr>
          <m:t xml:space="preserve">l=1, 2, …,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oMath>
      <w:r w:rsidR="00F2171F" w:rsidRPr="00953DDD">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2</m:t>
                </m:r>
              </m:sub>
            </m:sSub>
          </m:sup>
          <m:e>
            <m:r>
              <w:rPr>
                <w:rFonts w:ascii="Cambria Math" w:hAnsi="Cambria Math"/>
              </w:rPr>
              <m:t xml:space="preserve">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m:t>
                </m:r>
              </m:e>
            </m:d>
          </m:e>
        </m:nary>
      </m:oMath>
      <w:r w:rsidR="00F2171F" w:rsidRPr="00953DDD">
        <w:t xml:space="preserve"> </w:t>
      </w:r>
      <w:r w:rsidR="00F2171F" w:rsidRPr="00953DDD">
        <w:rPr>
          <w:rFonts w:hint="eastAsia"/>
        </w:rPr>
        <w:t>。</w:t>
      </w:r>
    </w:p>
    <w:p w14:paraId="211C1914" w14:textId="77777777" w:rsidR="00F2171F" w:rsidRDefault="00F2171F" w:rsidP="00F2171F"/>
    <w:p w14:paraId="57E13604" w14:textId="77777777" w:rsidR="000565FF" w:rsidRPr="00C44118" w:rsidRDefault="000565FF" w:rsidP="00F2171F"/>
    <w:p w14:paraId="5FC81B13" w14:textId="1F1B9A6E" w:rsidR="00D43952" w:rsidRPr="001A4557" w:rsidRDefault="00D43952" w:rsidP="00606DC7">
      <w:pPr>
        <w:pStyle w:val="2"/>
      </w:pPr>
      <w:bookmarkStart w:id="6" w:name="_Toc168307499"/>
      <w:bookmarkStart w:id="7" w:name="_Hlk167699868"/>
      <w:r w:rsidRPr="001A4557">
        <w:rPr>
          <w:rFonts w:hint="eastAsia"/>
        </w:rPr>
        <w:t>相關文獻回顧</w:t>
      </w:r>
      <w:bookmarkEnd w:id="6"/>
    </w:p>
    <w:p w14:paraId="1AC39A3F" w14:textId="77777777" w:rsidR="00D43952" w:rsidRPr="001A4557" w:rsidRDefault="00D43952" w:rsidP="001657C7">
      <w:pPr>
        <w:pStyle w:val="3"/>
      </w:pPr>
      <w:bookmarkStart w:id="8" w:name="_Ref162775811"/>
      <w:r w:rsidRPr="001A4557">
        <w:rPr>
          <w:rFonts w:hint="eastAsia"/>
        </w:rPr>
        <w:t>出現型數據</w:t>
      </w:r>
      <w:bookmarkEnd w:id="8"/>
    </w:p>
    <w:p w14:paraId="27366205" w14:textId="77777777" w:rsidR="00475B4E" w:rsidRPr="001A4557" w:rsidRDefault="00475B4E" w:rsidP="00475B4E">
      <w:pPr>
        <w:ind w:firstLine="425"/>
        <w:jc w:val="both"/>
      </w:pPr>
      <w:r>
        <w:rPr>
          <w:rFonts w:hint="eastAsia"/>
        </w:rPr>
        <w:t>文獻中，</w:t>
      </w:r>
      <w:r w:rsidRPr="0083477E">
        <w:rPr>
          <w:rFonts w:hint="eastAsia"/>
        </w:rPr>
        <w:t>大多數的物種數估計研究</w:t>
      </w:r>
      <w:r>
        <w:rPr>
          <w:rFonts w:hint="eastAsia"/>
        </w:rPr>
        <w:t>，其</w:t>
      </w:r>
      <w:r w:rsidRPr="0083477E">
        <w:rPr>
          <w:rFonts w:hint="eastAsia"/>
        </w:rPr>
        <w:t>理論</w:t>
      </w:r>
      <w:r>
        <w:rPr>
          <w:rFonts w:hint="eastAsia"/>
        </w:rPr>
        <w:t>依據皆</w:t>
      </w:r>
      <w:r w:rsidRPr="0083477E">
        <w:rPr>
          <w:rFonts w:hint="eastAsia"/>
        </w:rPr>
        <w:t>假設</w:t>
      </w:r>
      <w:r>
        <w:rPr>
          <w:rFonts w:hint="eastAsia"/>
        </w:rPr>
        <w:t>抽樣單位</w:t>
      </w:r>
      <w:r w:rsidRPr="0083477E">
        <w:rPr>
          <w:rFonts w:hint="eastAsia"/>
        </w:rPr>
        <w:t>為隨機且獨立</w:t>
      </w:r>
      <w:r>
        <w:rPr>
          <w:rFonts w:hint="eastAsia"/>
        </w:rPr>
        <w:t>，但在真實野外的情境下，由於物種會因不同的習性以及特性而聚集，導致在某些特定情況下，更容易觀測到相同物種。因此以個體為抽樣單位的方式進行調查較難符合該假設。而相較於個體抽樣，僅記錄物種在該區塊出現與否的區塊抽樣較能符合該理論假設。此時，區塊為</w:t>
      </w:r>
      <w:r w:rsidRPr="001A4557">
        <w:rPr>
          <w:rFonts w:hint="eastAsia"/>
        </w:rPr>
        <w:t>抽樣單位</w:t>
      </w:r>
      <w:r>
        <w:rPr>
          <w:rFonts w:hint="eastAsia"/>
        </w:rPr>
        <w:t>，如</w:t>
      </w:r>
      <w:r w:rsidRPr="001A4557">
        <w:rPr>
          <w:rFonts w:hint="eastAsia"/>
        </w:rPr>
        <w:t>陷阱、區塊、</w:t>
      </w:r>
      <w:r>
        <w:rPr>
          <w:rFonts w:hint="eastAsia"/>
        </w:rPr>
        <w:t>穿</w:t>
      </w:r>
      <w:r>
        <w:rPr>
          <w:rFonts w:ascii="Apple Color Emoji" w:hAnsi="Apple Color Emoji" w:cs="Apple Color Emoji" w:hint="eastAsia"/>
        </w:rPr>
        <w:t>越</w:t>
      </w:r>
      <w:r>
        <w:rPr>
          <w:rFonts w:hint="eastAsia"/>
        </w:rPr>
        <w:t>線或</w:t>
      </w:r>
      <w:r w:rsidRPr="0083477E">
        <w:rPr>
          <w:rFonts w:hint="eastAsia"/>
        </w:rPr>
        <w:t>固定時間</w:t>
      </w:r>
      <w:r>
        <w:rPr>
          <w:rFonts w:hint="eastAsia"/>
        </w:rPr>
        <w:t>的</w:t>
      </w:r>
      <w:r w:rsidRPr="001A4557">
        <w:rPr>
          <w:rFonts w:hint="eastAsia"/>
        </w:rPr>
        <w:t>調查。在出現型數據的抽樣中，</w:t>
      </w:r>
      <w:r>
        <w:rPr>
          <w:rFonts w:hint="eastAsia"/>
        </w:rPr>
        <w:t>可先將</w:t>
      </w:r>
      <w:r w:rsidRPr="0083477E">
        <w:rPr>
          <w:rFonts w:hint="eastAsia"/>
        </w:rPr>
        <w:t>研究區域劃分為多個面積大致相同的區塊，並從中隨機選擇區塊做為抽樣樣本進行調查。</w:t>
      </w:r>
      <w:r w:rsidRPr="001A4557">
        <w:rPr>
          <w:rFonts w:hint="eastAsia"/>
        </w:rPr>
        <w:t>對於不同類型的物種，準確計算每個抽樣區塊中出現的個體數往往是一件相對困難的。因此在多數情況下，調查時</w:t>
      </w:r>
      <w:r w:rsidRPr="00EC1139">
        <w:rPr>
          <w:rFonts w:hint="eastAsia"/>
        </w:rPr>
        <w:t>僅記錄該物種抽樣區塊中的</w:t>
      </w:r>
      <w:r w:rsidRPr="0083477E">
        <w:rPr>
          <w:rFonts w:hint="eastAsia"/>
        </w:rPr>
        <w:t>物種出現與否。</w:t>
      </w:r>
    </w:p>
    <w:p w14:paraId="2E560527" w14:textId="77777777" w:rsidR="00C5190F" w:rsidRPr="001A4557" w:rsidRDefault="00C5190F" w:rsidP="00C5190F">
      <w:pPr>
        <w:ind w:firstLine="425"/>
        <w:jc w:val="both"/>
      </w:pPr>
      <w:r w:rsidRPr="001A4557">
        <w:rPr>
          <w:rFonts w:hint="eastAsia"/>
        </w:rPr>
        <w:t>出現型數據由</w:t>
      </w:r>
      <m:oMath>
        <m:sSub>
          <m:sSubPr>
            <m:ctrlPr>
              <w:rPr>
                <w:rFonts w:ascii="Cambria Math" w:hAnsi="Cambria Math"/>
                <w:i/>
              </w:rPr>
            </m:ctrlPr>
          </m:sSubPr>
          <m:e>
            <m:r>
              <w:rPr>
                <w:rFonts w:ascii="Cambria Math" w:hAnsi="Cambria Math"/>
              </w:rPr>
              <m:t>t</m:t>
            </m:r>
            <m:ctrlPr>
              <w:rPr>
                <w:rFonts w:ascii="Cambria Math" w:hAnsi="Cambria Math"/>
                <w:i/>
                <w:iCs/>
              </w:rPr>
            </m:ctrlPr>
          </m:e>
          <m:sub>
            <m:r>
              <w:rPr>
                <w:rFonts w:ascii="Cambria Math" w:hAnsi="Cambria Math"/>
              </w:rPr>
              <m:t>j</m:t>
            </m:r>
          </m:sub>
        </m:sSub>
      </m:oMath>
      <w:r w:rsidRPr="009C7117">
        <w:rPr>
          <w:rFonts w:hint="eastAsia"/>
        </w:rPr>
        <w:t>個抽樣區塊的樣本所組成，其中每個抽樣區塊只紀錄物種的</w:t>
      </w:r>
      <w:r w:rsidRPr="001A4557">
        <w:rPr>
          <w:rFonts w:hint="eastAsia"/>
        </w:rPr>
        <w:t>出現或是未出現，</w:t>
      </w:r>
      <w:r w:rsidRPr="0083477E">
        <w:rPr>
          <w:rFonts w:hint="eastAsia"/>
        </w:rPr>
        <w:t>以形成一個以物種為列區塊為行的矩陣</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d>
      </m:oMath>
      <w:r w:rsidRPr="0083477E">
        <w:rPr>
          <w:rFonts w:hint="eastAsia"/>
        </w:rPr>
        <w:t>。</w:t>
      </w:r>
      <w:r w:rsidRPr="001A4557">
        <w:rPr>
          <w:rFonts w:hint="eastAsia"/>
        </w:rPr>
        <w:t>其中，若是</w:t>
      </w:r>
      <w:r w:rsidRPr="0083477E">
        <w:rPr>
          <w:i/>
          <w:iCs/>
        </w:rPr>
        <w:t>i</w:t>
      </w:r>
      <w:r>
        <w:rPr>
          <w:rFonts w:hint="eastAsia"/>
        </w:rPr>
        <w:t>物種出現在</w:t>
      </w:r>
      <w:r w:rsidRPr="0083477E">
        <w:rPr>
          <w:i/>
          <w:iCs/>
        </w:rPr>
        <w:t>j</w:t>
      </w:r>
      <w:r>
        <w:rPr>
          <w:rFonts w:hint="eastAsia"/>
        </w:rPr>
        <w:t>區塊中</w:t>
      </w:r>
      <w:r w:rsidRPr="001A4557">
        <w:rPr>
          <w:rFonts w:hint="eastAsia"/>
        </w:rPr>
        <w:t>，</w:t>
      </w:r>
      <w:r>
        <w:rPr>
          <w:rFonts w:hint="eastAsia"/>
        </w:rPr>
        <w:t>無論個體總數為何，皆</w:t>
      </w:r>
      <w:r w:rsidRPr="001A4557">
        <w:rPr>
          <w:rFonts w:hint="eastAsia"/>
        </w:rPr>
        <w:t>計為</w:t>
      </w:r>
      <w:r w:rsidRPr="001A4557">
        <w:t>1</w:t>
      </w:r>
      <w:r>
        <w:rPr>
          <w:rFonts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=1</m:t>
        </m:r>
      </m:oMath>
      <w:r>
        <w:rPr>
          <w:rFonts w:cs="Times New Roman" w:hint="eastAsia"/>
        </w:rPr>
        <w:t>)</w:t>
      </w:r>
      <w:r w:rsidRPr="001A4557">
        <w:rPr>
          <w:rFonts w:hint="eastAsia"/>
        </w:rPr>
        <w:t>；反之若尚未觀測到該物種</w:t>
      </w:r>
      <w:r>
        <w:rPr>
          <w:rFonts w:hint="eastAsia"/>
        </w:rPr>
        <w:t>在區塊中</w:t>
      </w:r>
      <w:r w:rsidRPr="001A4557">
        <w:rPr>
          <w:rFonts w:hint="eastAsia"/>
        </w:rPr>
        <w:t>則計為</w:t>
      </w:r>
      <w:r w:rsidRPr="001A4557">
        <w:t>0</w:t>
      </w:r>
      <w:r>
        <w:rPr>
          <w:rFonts w:hint="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=0</m:t>
        </m:r>
      </m:oMath>
      <w:r>
        <w:rPr>
          <w:rFonts w:hint="eastAsia"/>
        </w:rPr>
        <w:t>)</w:t>
      </w:r>
      <w:r w:rsidRPr="001A4557">
        <w:rPr>
          <w:rFonts w:hint="eastAsia"/>
        </w:rPr>
        <w:t>。</w:t>
      </w:r>
    </w:p>
    <w:p w14:paraId="3510822F" w14:textId="77777777" w:rsidR="00C5190F" w:rsidRPr="001A4557" w:rsidRDefault="00C5190F" w:rsidP="00C5190F">
      <w:pPr>
        <w:ind w:firstLine="425"/>
        <w:jc w:val="both"/>
      </w:pPr>
      <w:r w:rsidRPr="0083477E">
        <w:rPr>
          <w:rFonts w:hint="eastAsia"/>
        </w:rPr>
        <w:t>以第一群落為例，</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83477E">
        <w:rPr>
          <w:rFonts w:hint="eastAsia"/>
        </w:rPr>
        <w:t>為</w:t>
      </w:r>
      <w:r w:rsidRPr="00EC1139">
        <w:rPr>
          <w:rFonts w:hint="eastAsia"/>
        </w:rPr>
        <w:t>落樣本中第</w:t>
      </w:r>
      <m:oMath>
        <m:r>
          <w:rPr>
            <w:rFonts w:ascii="Cambria Math" w:hAnsi="Cambria Math"/>
          </w:rPr>
          <m:t xml:space="preserve"> i </m:t>
        </m:r>
      </m:oMath>
      <w:r w:rsidRPr="00EC1139">
        <w:rPr>
          <w:rFonts w:hint="eastAsia"/>
        </w:rPr>
        <w:t>物種出現的區塊數量</w:t>
      </w:r>
      <m:oMath>
        <m:r>
          <w:rPr>
            <w:rFonts w:asci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nary>
          <m:naryPr>
            <m:chr m:val="∑"/>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e>
        </m:nary>
      </m:oMath>
      <w:r>
        <w:t>)</w:t>
      </w:r>
      <w:r w:rsidRPr="0083477E">
        <w:rPr>
          <w:rFonts w:hint="eastAsia"/>
        </w:rPr>
        <w:t>，表示在該樣本中第</w:t>
      </w:r>
      <w:r w:rsidRPr="0083477E">
        <w:rPr>
          <w:rFonts w:cs="Times New Roman"/>
          <w:i/>
          <w:iCs/>
        </w:rPr>
        <w:t>i</w:t>
      </w:r>
      <w:r w:rsidRPr="0083477E">
        <w:rPr>
          <w:rFonts w:hint="eastAsia"/>
        </w:rPr>
        <w:t>物種出現的區塊數量，故</w:t>
      </w:r>
      <w:r w:rsidRPr="0083477E">
        <w:t xml:space="preserve"> </w:t>
      </w:r>
      <m:oMath>
        <m:r>
          <w:rPr>
            <w:rFonts w:ascii="Cambria Math" w:hAnsi="Cambria Math"/>
          </w:rPr>
          <m:t>0&lt;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1</m:t>
            </m:r>
          </m:sub>
        </m:sSub>
      </m:oMath>
      <w:r w:rsidRPr="001A4557">
        <w:rPr>
          <w:rFonts w:hint="eastAsia"/>
        </w:rPr>
        <w:t>。</w:t>
      </w:r>
    </w:p>
    <w:p w14:paraId="0157C67B" w14:textId="1738BF6C" w:rsidR="00D43952" w:rsidRDefault="00D43952" w:rsidP="00D43952">
      <w:pPr>
        <w:ind w:firstLine="425"/>
        <w:jc w:val="both"/>
      </w:pPr>
      <w:r>
        <w:rPr>
          <w:rFonts w:hint="eastAsia"/>
        </w:rPr>
        <w:t>因此，可得到第一樣本</w:t>
      </w:r>
      <w:r w:rsidRPr="001A4557">
        <w:rPr>
          <w:rFonts w:hint="eastAsia"/>
        </w:rPr>
        <w:t>中</w:t>
      </w:r>
      <w:r>
        <w:rPr>
          <w:rFonts w:hint="eastAsia"/>
        </w:rPr>
        <w:t>剛好</w:t>
      </w:r>
      <w:r w:rsidRPr="001A4557">
        <w:rPr>
          <w:rFonts w:hint="eastAsia"/>
        </w:rPr>
        <w:t>出現</w:t>
      </w:r>
      <w:r>
        <w:rPr>
          <w:rFonts w:hint="eastAsia"/>
          <w:i/>
          <w:iCs/>
        </w:rPr>
        <w:t>k</w:t>
      </w:r>
      <w:r>
        <w:rPr>
          <w:rFonts w:hint="eastAsia"/>
        </w:rPr>
        <w:t>個區塊</w:t>
      </w:r>
      <w:r w:rsidRPr="001A4557">
        <w:rPr>
          <w:rFonts w:hint="eastAsia"/>
        </w:rPr>
        <w:t>的物種數，</w:t>
      </w:r>
      <m:oMath>
        <m:sSub>
          <m:sSubPr>
            <m:ctrlPr>
              <w:rPr>
                <w:rFonts w:ascii="Cambria Math" w:hAnsi="Cambria Math"/>
                <w:i/>
              </w:rPr>
            </m:ctrlPr>
          </m:sSubPr>
          <m:e>
            <m:r>
              <w:rPr>
                <w:rFonts w:ascii="Cambria Math" w:hAnsi="Cambria Math"/>
              </w:rPr>
              <m:t>Q</m:t>
            </m:r>
          </m:e>
          <m:sub>
            <m:r>
              <w:rPr>
                <w:rFonts w:ascii="Cambria Math" w:hAnsi="Cambria Math"/>
              </w:rPr>
              <m:t>k(1)</m:t>
            </m:r>
          </m:sub>
        </m:sSub>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w:lastRenderedPageBreak/>
                  <m:t>k</m:t>
                </m:r>
              </m:e>
            </m:d>
          </m:e>
        </m:nary>
      </m:oMath>
      <w:r w:rsidRPr="001A4557">
        <w:rPr>
          <w:rFonts w:hint="eastAsia"/>
        </w:rPr>
        <w:t>，且</w:t>
      </w:r>
      <m:oMath>
        <m:r>
          <w:rPr>
            <w:rFonts w:ascii="Cambria Math" w:hAnsi="Cambria Math"/>
          </w:rPr>
          <m:t xml:space="preserve"> k=1, 2, …, </m:t>
        </m:r>
        <m:sSub>
          <m:sSubPr>
            <m:ctrlPr>
              <w:rPr>
                <w:rFonts w:ascii="Cambria Math" w:hAnsi="Cambria Math"/>
                <w:i/>
              </w:rPr>
            </m:ctrlPr>
          </m:sSubPr>
          <m:e>
            <m:r>
              <w:rPr>
                <w:rFonts w:ascii="Cambria Math" w:hAnsi="Cambria Math"/>
              </w:rPr>
              <m:t>t</m:t>
            </m:r>
            <m:ctrlPr>
              <w:rPr>
                <w:rFonts w:ascii="Cambria Math" w:hAnsi="Cambria Math"/>
                <w:i/>
                <w:iCs/>
              </w:rPr>
            </m:ctrlPr>
          </m:e>
          <m:sub>
            <m:r>
              <w:rPr>
                <w:rFonts w:ascii="Cambria Math" w:hAnsi="Cambria Math"/>
              </w:rPr>
              <m:t>1</m:t>
            </m:r>
          </m:sub>
        </m:sSub>
      </m:oMath>
      <w:r w:rsidRPr="001A4557">
        <w:rPr>
          <w:rFonts w:hint="eastAsia"/>
        </w:rPr>
        <w:t>。</w:t>
      </w:r>
      <w:r>
        <w:rPr>
          <w:rFonts w:hint="eastAsia"/>
        </w:rPr>
        <w:t>其中，</w:t>
      </w:r>
      <w:r w:rsidRPr="001A4557">
        <w:t xml:space="preserve"> </w:t>
      </w:r>
      <m:oMath>
        <m:sSub>
          <m:sSubPr>
            <m:ctrlPr>
              <w:rPr>
                <w:rFonts w:ascii="Cambria Math" w:hAnsi="Cambria Math"/>
                <w:i/>
              </w:rPr>
            </m:ctrlPr>
          </m:sSubPr>
          <m:e>
            <m:r>
              <w:rPr>
                <w:rFonts w:ascii="Cambria Math" w:hAnsi="Cambria Math"/>
              </w:rPr>
              <m:t>Q</m:t>
            </m:r>
          </m:e>
          <m:sub>
            <m:r>
              <w:rPr>
                <w:rFonts w:ascii="Cambria Math" w:hAnsi="Cambria Math"/>
              </w:rPr>
              <m:t>1(1)</m:t>
            </m:r>
          </m:sub>
        </m:sSub>
      </m:oMath>
      <w:r w:rsidRPr="001A4557">
        <w:t xml:space="preserve"> </w:t>
      </w:r>
      <w:r w:rsidRPr="001A4557">
        <w:rPr>
          <w:rFonts w:hint="eastAsia"/>
        </w:rPr>
        <w:t>為在該樣本中僅出現在一個區塊的物種數，</w:t>
      </w:r>
      <m:oMath>
        <m:sSub>
          <m:sSubPr>
            <m:ctrlPr>
              <w:rPr>
                <w:rFonts w:ascii="Cambria Math" w:hAnsi="Cambria Math"/>
                <w:i/>
              </w:rPr>
            </m:ctrlPr>
          </m:sSubPr>
          <m:e>
            <m:r>
              <w:rPr>
                <w:rFonts w:ascii="Cambria Math" w:hAnsi="Cambria Math"/>
              </w:rPr>
              <m:t>Q</m:t>
            </m:r>
          </m:e>
          <m:sub>
            <m:r>
              <w:rPr>
                <w:rFonts w:ascii="Cambria Math" w:hAnsi="Cambria Math"/>
              </w:rPr>
              <m:t>2(1)</m:t>
            </m:r>
          </m:sub>
        </m:sSub>
      </m:oMath>
      <w:r w:rsidRPr="001A4557">
        <w:rPr>
          <w:rFonts w:hint="eastAsia"/>
        </w:rPr>
        <w:t>為在該樣本中出現在兩個區塊的物種數，並依此類推。除此之外，</w:t>
      </w:r>
      <m:oMath>
        <m:sSub>
          <m:sSubPr>
            <m:ctrlPr>
              <w:rPr>
                <w:rFonts w:ascii="Cambria Math" w:hAnsi="Cambria Math"/>
                <w:i/>
              </w:rPr>
            </m:ctrlPr>
          </m:sSubPr>
          <m:e>
            <m:r>
              <w:rPr>
                <w:rFonts w:ascii="Cambria Math" w:hAnsi="Cambria Math"/>
              </w:rPr>
              <m:t>Q</m:t>
            </m:r>
          </m:e>
          <m:sub>
            <m:r>
              <w:rPr>
                <w:rFonts w:ascii="Cambria Math" w:hAnsi="Cambria Math"/>
              </w:rPr>
              <m:t>0(1)</m:t>
            </m:r>
          </m:sub>
        </m:sSub>
      </m:oMath>
      <w:r>
        <w:rPr>
          <w:rFonts w:hint="eastAsia"/>
        </w:rPr>
        <w:t>將被定義</w:t>
      </w:r>
      <w:r w:rsidRPr="001A4557">
        <w:rPr>
          <w:rFonts w:hint="eastAsia"/>
        </w:rPr>
        <w:t>為在該樣本並未被觀測到的物種數。而真實的物種數</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1A4557">
        <w:rPr>
          <w:rFonts w:hint="eastAsia"/>
        </w:rPr>
        <w:t>，應為被觀測到的物種數</w:t>
      </w:r>
      <m:oMath>
        <m:sSub>
          <m:sSubPr>
            <m:ctrlPr>
              <w:rPr>
                <w:rFonts w:ascii="Cambria Math" w:hAnsi="Cambria Math"/>
                <w:i/>
              </w:rPr>
            </m:ctrlPr>
          </m:sSubPr>
          <m:e>
            <m:r>
              <w:rPr>
                <w:rFonts w:ascii="Cambria Math" w:hAnsi="Cambria Math"/>
              </w:rPr>
              <m:t>S</m:t>
            </m:r>
          </m:e>
          <m:sub>
            <m:r>
              <w:rPr>
                <w:rFonts w:ascii="Cambria Math" w:hAnsi="Cambria Math"/>
              </w:rPr>
              <m:t>obs</m:t>
            </m:r>
            <m:r>
              <w:rPr>
                <w:rFonts w:ascii="Cambria Math" w:hAnsi="Cambria Math" w:hint="eastAsia"/>
              </w:rPr>
              <m:t>(</m:t>
            </m:r>
            <m:r>
              <w:rPr>
                <w:rFonts w:ascii="Cambria Math" w:hAnsi="Cambria Math"/>
              </w:rPr>
              <m:t>1</m:t>
            </m:r>
            <m:r>
              <w:rPr>
                <w:rFonts w:ascii="Cambria Math" w:hAnsi="Cambria Math" w:hint="eastAsia"/>
              </w:rPr>
              <m:t>)</m:t>
            </m:r>
          </m:sub>
        </m:sSub>
      </m:oMath>
      <w:r w:rsidRPr="001A4557">
        <w:rPr>
          <w:rFonts w:hint="eastAsia"/>
        </w:rPr>
        <w:t>與未被觀測到的物種數</w:t>
      </w:r>
      <m:oMath>
        <m:sSub>
          <m:sSubPr>
            <m:ctrlPr>
              <w:rPr>
                <w:rFonts w:ascii="Cambria Math" w:hAnsi="Cambria Math"/>
                <w:i/>
              </w:rPr>
            </m:ctrlPr>
          </m:sSubPr>
          <m:e>
            <m:r>
              <w:rPr>
                <w:rFonts w:ascii="Cambria Math" w:hAnsi="Cambria Math"/>
              </w:rPr>
              <m:t>Q</m:t>
            </m:r>
          </m:e>
          <m:sub>
            <m:r>
              <w:rPr>
                <w:rFonts w:ascii="Cambria Math" w:hAnsi="Cambria Math"/>
              </w:rPr>
              <m:t>0(1)</m:t>
            </m:r>
          </m:sub>
        </m:sSub>
      </m:oMath>
      <w:r w:rsidRPr="001A4557">
        <w:rPr>
          <w:rFonts w:hint="eastAsia"/>
        </w:rPr>
        <w:t>之和</w:t>
      </w:r>
      <w:r>
        <w:rPr>
          <w:rFonts w:hint="eastAsia"/>
        </w:rPr>
        <w:t xml:space="preserve"> (</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obs</m:t>
            </m:r>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d>
              <m:dPr>
                <m:ctrlPr>
                  <w:rPr>
                    <w:rFonts w:ascii="Cambria Math" w:hAnsi="Cambria Math"/>
                    <w:i/>
                  </w:rPr>
                </m:ctrlPr>
              </m:dPr>
              <m:e>
                <m:r>
                  <w:rPr>
                    <w:rFonts w:ascii="Cambria Math" w:hAnsi="Cambria Math"/>
                  </w:rPr>
                  <m:t>1</m:t>
                </m:r>
              </m:e>
            </m:d>
          </m:sub>
        </m:sSub>
      </m:oMath>
      <w:r w:rsidR="00C5190F">
        <w:rPr>
          <w:rFonts w:hint="eastAsia"/>
        </w:rPr>
        <w:t>，</w:t>
      </w:r>
      <w:r w:rsidR="006D2AB3">
        <w:rPr>
          <w:rFonts w:hint="eastAsia"/>
        </w:rPr>
        <w:t xml:space="preserve"> </w:t>
      </w:r>
      <w:r w:rsidR="006D2AB3">
        <w:fldChar w:fldCharType="begin"/>
      </w:r>
      <w:r w:rsidR="006D2AB3">
        <w:instrText xml:space="preserve"> REF _Ref166080514 \h </w:instrText>
      </w:r>
      <w:r w:rsidR="006D2AB3">
        <w:fldChar w:fldCharType="separate"/>
      </w:r>
      <w:r w:rsidR="00EF67F0" w:rsidRPr="00225F3D">
        <w:t xml:space="preserve">Figure </w:t>
      </w:r>
      <w:r w:rsidR="00EF67F0">
        <w:rPr>
          <w:noProof/>
        </w:rPr>
        <w:t>2</w:t>
      </w:r>
      <w:r w:rsidR="00EF67F0">
        <w:t>.</w:t>
      </w:r>
      <w:r w:rsidR="00EF67F0">
        <w:rPr>
          <w:noProof/>
        </w:rPr>
        <w:t>1</w:t>
      </w:r>
      <w:r w:rsidR="006D2AB3">
        <w:fldChar w:fldCharType="end"/>
      </w:r>
      <w:r w:rsidR="006D2AB3">
        <w:rPr>
          <w:rFonts w:hint="eastAsia"/>
        </w:rPr>
        <w:t>)</w:t>
      </w:r>
      <w:r w:rsidRPr="001A4557">
        <w:rPr>
          <w:rFonts w:hint="eastAsia"/>
        </w:rPr>
        <w:t>。</w:t>
      </w:r>
    </w:p>
    <w:p w14:paraId="7168ACBA" w14:textId="77777777" w:rsidR="006D2AB3" w:rsidRDefault="006D2AB3" w:rsidP="006D2AB3">
      <w:pPr>
        <w:ind w:firstLine="425"/>
        <w:jc w:val="center"/>
      </w:pPr>
      <w:r>
        <w:rPr>
          <w:noProof/>
        </w:rPr>
        <w:drawing>
          <wp:inline distT="0" distB="0" distL="0" distR="0" wp14:anchorId="2E8B00A6" wp14:editId="5FD78E52">
            <wp:extent cx="3208020" cy="2731366"/>
            <wp:effectExtent l="0" t="0" r="0" b="0"/>
            <wp:docPr id="1596362771"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62771" name=""/>
                    <pic:cNvPicPr/>
                  </pic:nvPicPr>
                  <pic:blipFill rotWithShape="1">
                    <a:blip r:embed="rId8">
                      <a:extLst>
                        <a:ext uri="{96DAC541-7B7A-43D3-8B79-37D633B846F1}">
                          <asvg:svgBlip xmlns:asvg="http://schemas.microsoft.com/office/drawing/2016/SVG/main" r:embed="rId9"/>
                        </a:ext>
                      </a:extLst>
                    </a:blip>
                    <a:srcRect t="7713" b="7146"/>
                    <a:stretch/>
                  </pic:blipFill>
                  <pic:spPr bwMode="auto">
                    <a:xfrm>
                      <a:off x="0" y="0"/>
                      <a:ext cx="3252747" cy="2769447"/>
                    </a:xfrm>
                    <a:prstGeom prst="rect">
                      <a:avLst/>
                    </a:prstGeom>
                    <a:ln>
                      <a:noFill/>
                    </a:ln>
                    <a:extLst>
                      <a:ext uri="{53640926-AAD7-44D8-BBD7-CCE9431645EC}">
                        <a14:shadowObscured xmlns:a14="http://schemas.microsoft.com/office/drawing/2010/main"/>
                      </a:ext>
                    </a:extLst>
                  </pic:spPr>
                </pic:pic>
              </a:graphicData>
            </a:graphic>
          </wp:inline>
        </w:drawing>
      </w:r>
    </w:p>
    <w:p w14:paraId="57B75028" w14:textId="584222B1" w:rsidR="006D2AB3" w:rsidRPr="00D3205B" w:rsidRDefault="006D2AB3" w:rsidP="006D2AB3">
      <w:pPr>
        <w:pStyle w:val="af1"/>
        <w:ind w:left="2400" w:firstLine="480"/>
      </w:pPr>
      <w:bookmarkStart w:id="9" w:name="_Ref166080514"/>
      <w:bookmarkStart w:id="10" w:name="_Ref166080621"/>
      <w:bookmarkStart w:id="11" w:name="_Toc168338340"/>
      <w:r w:rsidRPr="00225F3D">
        <w:t xml:space="preserve">Figure </w:t>
      </w:r>
      <w:r>
        <w:fldChar w:fldCharType="begin"/>
      </w:r>
      <w:r>
        <w:instrText xml:space="preserve"> STYLEREF 1 \s </w:instrText>
      </w:r>
      <w:r>
        <w:fldChar w:fldCharType="separate"/>
      </w:r>
      <w:r w:rsidR="00EF67F0">
        <w:rPr>
          <w:noProof/>
        </w:rPr>
        <w:t>2</w:t>
      </w:r>
      <w:r>
        <w:fldChar w:fldCharType="end"/>
      </w:r>
      <w:r>
        <w:t>.</w:t>
      </w:r>
      <w:r>
        <w:fldChar w:fldCharType="begin"/>
      </w:r>
      <w:r>
        <w:instrText xml:space="preserve"> SEQ Figure \* ARABIC \s 1 </w:instrText>
      </w:r>
      <w:r>
        <w:fldChar w:fldCharType="separate"/>
      </w:r>
      <w:r w:rsidR="00EF67F0">
        <w:rPr>
          <w:noProof/>
        </w:rPr>
        <w:t>1</w:t>
      </w:r>
      <w:r>
        <w:fldChar w:fldCharType="end"/>
      </w:r>
      <w:bookmarkEnd w:id="9"/>
      <w:r w:rsidRPr="00225F3D">
        <w:rPr>
          <w:rFonts w:hint="eastAsia"/>
        </w:rPr>
        <w:t xml:space="preserve"> </w:t>
      </w:r>
      <w:r w:rsidRPr="00225F3D">
        <w:rPr>
          <w:rFonts w:hint="eastAsia"/>
        </w:rPr>
        <w:t>單一群落的物種分配</w:t>
      </w:r>
      <w:r>
        <w:rPr>
          <w:rFonts w:hint="eastAsia"/>
        </w:rPr>
        <w:t>示意圖</w:t>
      </w:r>
      <w:r w:rsidRPr="00225F3D">
        <w:rPr>
          <w:rFonts w:hint="eastAsia"/>
        </w:rPr>
        <w:t>。</w:t>
      </w:r>
      <w:bookmarkEnd w:id="10"/>
      <w:bookmarkEnd w:id="11"/>
    </w:p>
    <w:p w14:paraId="1F661050" w14:textId="3183AFD5" w:rsidR="00D43952" w:rsidRDefault="00D43952" w:rsidP="00936D91">
      <w:pPr>
        <w:widowControl/>
      </w:pPr>
    </w:p>
    <w:p w14:paraId="54BC9F49" w14:textId="77777777" w:rsidR="003E545C" w:rsidRDefault="003E545C" w:rsidP="00936D91">
      <w:pPr>
        <w:widowControl/>
      </w:pPr>
    </w:p>
    <w:p w14:paraId="298C8650" w14:textId="77777777" w:rsidR="00D43952" w:rsidRPr="001A4557" w:rsidRDefault="00D43952" w:rsidP="001657C7">
      <w:pPr>
        <w:pStyle w:val="3"/>
      </w:pPr>
      <w:r>
        <w:rPr>
          <w:rFonts w:hint="eastAsia"/>
        </w:rPr>
        <w:t>取</w:t>
      </w:r>
      <w:r w:rsidRPr="001A4557">
        <w:rPr>
          <w:rFonts w:hint="eastAsia"/>
        </w:rPr>
        <w:t>後放回之抽樣方式</w:t>
      </w:r>
    </w:p>
    <w:p w14:paraId="145345C9" w14:textId="69CD9707" w:rsidR="00825A2D" w:rsidRDefault="00D43952" w:rsidP="00825A2D">
      <w:pPr>
        <w:ind w:firstLine="425"/>
      </w:pPr>
      <w:r w:rsidRPr="00225F3D">
        <w:rPr>
          <w:rFonts w:hint="eastAsia"/>
        </w:rPr>
        <w:t>在</w:t>
      </w:r>
      <w:r w:rsidRPr="00D3205B">
        <w:rPr>
          <w:rFonts w:hint="eastAsia"/>
        </w:rPr>
        <w:t>多數</w:t>
      </w:r>
      <w:r w:rsidRPr="00225F3D">
        <w:rPr>
          <w:rFonts w:hint="eastAsia"/>
        </w:rPr>
        <w:t>生態調查的研究中，計算物種數在群落之中的占比，是最直觀量化多樣性的指標之一</w:t>
      </w:r>
      <w:r>
        <w:rPr>
          <w:rFonts w:hint="eastAsia"/>
        </w:rPr>
        <w:t>。但普查物種數量</w:t>
      </w:r>
      <w:r w:rsidRPr="0083477E">
        <w:rPr>
          <w:rFonts w:hint="eastAsia"/>
        </w:rPr>
        <w:t>往往需要消耗大量的人力、經費與時間等成本</w:t>
      </w:r>
      <w:r>
        <w:rPr>
          <w:rFonts w:hint="eastAsia"/>
        </w:rPr>
        <w:t>，</w:t>
      </w:r>
      <w:r w:rsidRPr="001A4557">
        <w:rPr>
          <w:rFonts w:hint="eastAsia"/>
        </w:rPr>
        <w:t>這使得在抽樣的結果中能看見所有物種皆出現之狀況的機率大幅降低</w:t>
      </w:r>
      <w:r>
        <w:rPr>
          <w:rFonts w:hint="eastAsia"/>
        </w:rPr>
        <w:t>，因此</w:t>
      </w:r>
      <w:r w:rsidRPr="001A4557">
        <w:rPr>
          <w:rFonts w:hint="eastAsia"/>
        </w:rPr>
        <w:t>在大部分的生態調查結果中，皆可能存在部分未被觀測到的物種。</w:t>
      </w:r>
      <w:r>
        <w:rPr>
          <w:rFonts w:hint="eastAsia"/>
        </w:rPr>
        <w:t>故</w:t>
      </w:r>
      <w:r w:rsidRPr="001A4557">
        <w:rPr>
          <w:rFonts w:hint="eastAsia"/>
        </w:rPr>
        <w:t>需針對</w:t>
      </w:r>
      <w:r>
        <w:rPr>
          <w:rFonts w:hint="eastAsia"/>
        </w:rPr>
        <w:t>這些</w:t>
      </w:r>
      <w:r w:rsidRPr="001A4557">
        <w:rPr>
          <w:rFonts w:hint="eastAsia"/>
        </w:rPr>
        <w:t>未被觀測到的物種進行估計，以獲取到更接近於真實</w:t>
      </w:r>
      <w:r w:rsidR="00E35077">
        <w:rPr>
          <w:rFonts w:hint="eastAsia"/>
        </w:rPr>
        <w:t>物種數</w:t>
      </w:r>
      <w:r w:rsidRPr="001A4557">
        <w:rPr>
          <w:rFonts w:hint="eastAsia"/>
        </w:rPr>
        <w:t>的結果。</w:t>
      </w:r>
    </w:p>
    <w:p w14:paraId="12A3A404" w14:textId="613D246E" w:rsidR="00D43952" w:rsidRPr="001A4557" w:rsidRDefault="00D43952" w:rsidP="00D43952">
      <w:pPr>
        <w:ind w:firstLine="425"/>
      </w:pPr>
      <w:r w:rsidRPr="001A4557">
        <w:rPr>
          <w:rFonts w:hint="eastAsia"/>
        </w:rPr>
        <w:t>對於出現型數據所開發之</w:t>
      </w:r>
      <w:r w:rsidR="00E35077">
        <w:rPr>
          <w:rFonts w:hint="eastAsia"/>
        </w:rPr>
        <w:t>物種數</w:t>
      </w:r>
      <w:r w:rsidRPr="001A4557">
        <w:rPr>
          <w:rFonts w:hint="eastAsia"/>
        </w:rPr>
        <w:t>估計的模型多數皆</w:t>
      </w:r>
      <w:r w:rsidRPr="0083477E">
        <w:rPr>
          <w:rFonts w:hint="eastAsia"/>
        </w:rPr>
        <w:t>是</w:t>
      </w:r>
      <w:r w:rsidRPr="001A4557">
        <w:rPr>
          <w:rFonts w:hint="eastAsia"/>
        </w:rPr>
        <w:t>依據捉放法</w:t>
      </w:r>
      <w:r w:rsidRPr="001A4557">
        <w:t xml:space="preserve"> (capture-recapture) </w:t>
      </w:r>
      <w:r w:rsidRPr="001A4557">
        <w:rPr>
          <w:rFonts w:hint="eastAsia"/>
        </w:rPr>
        <w:t>的理論架構為基礎所建立。而在</w:t>
      </w:r>
      <w:r w:rsidR="00E35077">
        <w:rPr>
          <w:rFonts w:hint="eastAsia"/>
        </w:rPr>
        <w:t>物種數</w:t>
      </w:r>
      <w:r w:rsidRPr="001A4557">
        <w:rPr>
          <w:rFonts w:hint="eastAsia"/>
        </w:rPr>
        <w:t>的估計中，可將捉放法「個體」對應至「物種」，</w:t>
      </w:r>
      <w:r w:rsidRPr="0083477E">
        <w:rPr>
          <w:rFonts w:hint="eastAsia"/>
        </w:rPr>
        <w:t>以</w:t>
      </w:r>
      <w:r w:rsidRPr="001A4557">
        <w:rPr>
          <w:rFonts w:hint="eastAsia"/>
        </w:rPr>
        <w:t>估計群落中的物種數。</w:t>
      </w:r>
    </w:p>
    <w:p w14:paraId="2AD7DF95" w14:textId="2B2B8AEF" w:rsidR="00D43952" w:rsidRPr="001A4557" w:rsidRDefault="00D43952" w:rsidP="00D43952">
      <w:pPr>
        <w:ind w:firstLine="425"/>
        <w:rPr>
          <w:i/>
        </w:rPr>
      </w:pPr>
      <w:r w:rsidRPr="001A4557">
        <w:rPr>
          <w:rFonts w:hint="eastAsia"/>
        </w:rPr>
        <w:lastRenderedPageBreak/>
        <w:t>在</w:t>
      </w:r>
      <w:r w:rsidR="00E35077">
        <w:rPr>
          <w:rFonts w:hint="eastAsia"/>
        </w:rPr>
        <w:t>物種數</w:t>
      </w:r>
      <w:r w:rsidRPr="001A4557">
        <w:rPr>
          <w:rFonts w:hint="eastAsia"/>
        </w:rPr>
        <w:t>的調查結果中，可</w:t>
      </w:r>
      <w:r>
        <w:rPr>
          <w:rFonts w:hint="eastAsia"/>
        </w:rPr>
        <w:t>依據物種在樣本中出現的區塊計數，</w:t>
      </w:r>
      <w:r w:rsidRPr="001A4557">
        <w:rPr>
          <w:rFonts w:hint="eastAsia"/>
        </w:rPr>
        <w:t>將物種大致分為豐富物種與稀有物種。</w:t>
      </w:r>
      <w:r>
        <w:rPr>
          <w:rFonts w:hint="eastAsia"/>
        </w:rPr>
        <w:t>當樣本中皆為豐富物種時</w:t>
      </w:r>
      <w:r>
        <w:rPr>
          <w:rFonts w:hint="eastAsia"/>
        </w:rPr>
        <w:t xml:space="preserve"> (</w:t>
      </w:r>
      <w:r>
        <w:rPr>
          <w:rFonts w:hint="eastAsia"/>
        </w:rPr>
        <w:t>出現頻率較高</w:t>
      </w:r>
      <w:r>
        <w:rPr>
          <w:rFonts w:hint="eastAsia"/>
        </w:rPr>
        <w:t>)</w:t>
      </w:r>
      <w:r>
        <w:rPr>
          <w:rFonts w:hint="eastAsia"/>
        </w:rPr>
        <w:t>，通常會被認為該群落之物種皆已被調查完全；相反，當樣本中的多數物種為稀有物種</w:t>
      </w:r>
      <w:r>
        <w:rPr>
          <w:rFonts w:hint="eastAsia"/>
        </w:rPr>
        <w:t xml:space="preserve"> (</w:t>
      </w:r>
      <w:r>
        <w:rPr>
          <w:rFonts w:hint="eastAsia"/>
        </w:rPr>
        <w:t>出現頻率較低</w:t>
      </w:r>
      <w:r>
        <w:rPr>
          <w:rFonts w:hint="eastAsia"/>
        </w:rPr>
        <w:t xml:space="preserve">) </w:t>
      </w:r>
      <w:r>
        <w:rPr>
          <w:rFonts w:hint="eastAsia"/>
        </w:rPr>
        <w:t>時，在直覺上會認為群落中仍存在更多未被觀測到的物種，因此</w:t>
      </w:r>
      <w:r w:rsidRPr="001A4557">
        <w:rPr>
          <w:rFonts w:hint="eastAsia"/>
        </w:rPr>
        <w:t>樣本中稀有物種對於未被觀測到的物種</w:t>
      </w:r>
      <w:r>
        <w:rPr>
          <w:rFonts w:hint="eastAsia"/>
        </w:rPr>
        <w:t>數</w:t>
      </w:r>
      <w:r w:rsidRPr="001A4557">
        <w:rPr>
          <w:rFonts w:hint="eastAsia"/>
        </w:rPr>
        <w:t>提供</w:t>
      </w:r>
      <w:r>
        <w:rPr>
          <w:rFonts w:hint="eastAsia"/>
        </w:rPr>
        <w:t>較多</w:t>
      </w:r>
      <w:r w:rsidRPr="001A4557">
        <w:rPr>
          <w:rFonts w:hint="eastAsia"/>
        </w:rPr>
        <w:t>的資訊</w:t>
      </w:r>
      <w:r>
        <w:rPr>
          <w:rFonts w:hint="eastAsia"/>
        </w:rPr>
        <w:t>。</w:t>
      </w:r>
      <w:r w:rsidRPr="001A4557">
        <w:rPr>
          <w:rFonts w:hint="eastAsia"/>
        </w:rPr>
        <w:t>在過去許多研究中，</w:t>
      </w:r>
      <w:r w:rsidRPr="00E81B77">
        <w:rPr>
          <w:rFonts w:hint="eastAsia"/>
        </w:rPr>
        <w:t>最廣為應用估計方法是藉由稀有物種提供的資訊進行物種數估計</w:t>
      </w:r>
      <w:r w:rsidRPr="001A4557">
        <w:rPr>
          <w:rFonts w:hint="eastAsia"/>
        </w:rPr>
        <w:t>。</w:t>
      </w:r>
    </w:p>
    <w:p w14:paraId="36A91E76" w14:textId="5F364F20" w:rsidR="00D43952" w:rsidRPr="001A4557" w:rsidRDefault="00D43952" w:rsidP="00D43952">
      <w:r w:rsidRPr="001A4557">
        <w:tab/>
      </w:r>
      <w:r w:rsidRPr="0083477E">
        <w:rPr>
          <w:rFonts w:hint="eastAsia"/>
        </w:rPr>
        <w:t>依據</w:t>
      </w:r>
      <w:r w:rsidRPr="0083477E">
        <w:fldChar w:fldCharType="begin"/>
      </w:r>
      <w:r w:rsidRPr="0083477E">
        <w:instrText xml:space="preserve"> REF _Ref162775811 \r \h  \* MERGEFORMAT </w:instrText>
      </w:r>
      <w:r w:rsidRPr="0083477E">
        <w:fldChar w:fldCharType="separate"/>
      </w:r>
      <w:r w:rsidR="00EF67F0">
        <w:t>2.2.1</w:t>
      </w:r>
      <w:r w:rsidRPr="0083477E">
        <w:fldChar w:fldCharType="end"/>
      </w:r>
      <w:r w:rsidRPr="0083477E">
        <w:rPr>
          <w:rFonts w:hint="eastAsia"/>
        </w:rPr>
        <w:t>所述，</w:t>
      </w:r>
      <w:r>
        <w:rPr>
          <w:rFonts w:hint="eastAsia"/>
        </w:rPr>
        <w:t>並以第一群落為例，</w:t>
      </w:r>
      <w:r w:rsidRPr="0083477E">
        <w:rPr>
          <w:rFonts w:hint="eastAsia"/>
        </w:rPr>
        <w:t>出現型矩陣</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Pr="0083477E">
        <w:rPr>
          <w:rFonts w:hint="eastAsia"/>
        </w:rPr>
        <w:t>可整理為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Pr="001A4557">
        <w:rPr>
          <w:rFonts w:hint="eastAsia"/>
        </w:rPr>
        <w:t>應為服從伯努力分佈</w:t>
      </w:r>
      <w:r w:rsidRPr="001A4557">
        <w:t xml:space="preserve"> (Bernoulli distribution) </w:t>
      </w:r>
      <w:r w:rsidRPr="001A4557">
        <w:rPr>
          <w:rFonts w:hint="eastAsia"/>
        </w:rPr>
        <w:t>的隨機變數，且當</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=1</m:t>
        </m:r>
      </m:oMath>
      <w:r w:rsidRPr="001A4557">
        <w:rPr>
          <w:rFonts w:hint="eastAsia"/>
        </w:rPr>
        <w:t>時機率為</w:t>
      </w:r>
      <w:r w:rsidRPr="001A4557">
        <w:t xml:space="preserve"> </w:t>
      </w:r>
      <m:oMath>
        <m:sSub>
          <m:sSubPr>
            <m:ctrlPr>
              <w:rPr>
                <w:rFonts w:ascii="Cambria Math" w:hAnsi="Cambria Math"/>
                <w:i/>
              </w:rPr>
            </m:ctrlPr>
          </m:sSubPr>
          <m:e>
            <m:r>
              <w:rPr>
                <w:rFonts w:ascii="Cambria Math" w:hAnsi="Cambria Math"/>
              </w:rPr>
              <m:t>π</m:t>
            </m:r>
          </m:e>
          <m:sub>
            <m:r>
              <w:rPr>
                <w:rFonts w:ascii="Cambria Math" w:hAnsi="Cambria Math"/>
              </w:rPr>
              <m:t>i</m:t>
            </m:r>
            <m:r>
              <w:rPr>
                <w:rFonts w:ascii="Cambria Math" w:hAnsi="Cambria Math" w:hint="eastAsia"/>
              </w:rPr>
              <m:t>(</m:t>
            </m:r>
            <m:r>
              <w:rPr>
                <w:rFonts w:ascii="Cambria Math" w:hAnsi="Cambria Math"/>
              </w:rPr>
              <m:t>1)</m:t>
            </m:r>
          </m:sub>
        </m:sSub>
      </m:oMath>
      <w:r w:rsidRPr="001A4557">
        <w:rPr>
          <w:rFonts w:hint="eastAsia"/>
        </w:rPr>
        <w:t>，而</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=0</m:t>
        </m:r>
      </m:oMath>
      <w:r w:rsidRPr="001A4557">
        <w:rPr>
          <w:rFonts w:hint="eastAsia"/>
        </w:rPr>
        <w:t>時機率為</w:t>
      </w:r>
      <m:oMath>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oMath>
      <w:r w:rsidRPr="001A4557">
        <w:rPr>
          <w:rFonts w:hint="eastAsia"/>
        </w:rPr>
        <w:t>。則發生率矩陣的機率分佈為：</w:t>
      </w:r>
    </w:p>
    <w:p w14:paraId="11026BB6" w14:textId="77777777" w:rsidR="00D43952" w:rsidRPr="001A4557" w:rsidRDefault="00D43952" w:rsidP="00952BDB">
      <w:pPr>
        <w:spacing w:line="720" w:lineRule="auto"/>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w:bookmarkStart w:id="12" w:name="_Hlk162297837"/>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i(1)</m:t>
                  </m:r>
                </m:sub>
              </m:sSub>
              <w:bookmarkEnd w:id="12"/>
            </m:e>
          </m:d>
          <m:r>
            <w:rPr>
              <w:rFonts w:ascii="Cambria Math" w:hAnsi="Cambria Math"/>
            </w:rPr>
            <m:t xml:space="preserve">= </m:t>
          </m:r>
          <m:sSubSup>
            <m:sSubSupPr>
              <m:ctrlPr>
                <w:rPr>
                  <w:rFonts w:ascii="Cambria Math" w:hAnsi="Cambria Math"/>
                  <w:i/>
                </w:rPr>
              </m:ctrlPr>
            </m:sSubSupPr>
            <m:e>
              <m:r>
                <w:rPr>
                  <w:rFonts w:ascii="Cambria Math" w:hAnsi="Cambria Math"/>
                </w:rPr>
                <m:t>π</m:t>
              </m:r>
            </m:e>
            <m:sub>
              <m:r>
                <w:rPr>
                  <w:rFonts w:ascii="Cambria Math" w:hAnsi="Cambria Math"/>
                </w:rPr>
                <m:t>i(1)</m:t>
              </m:r>
            </m:sub>
            <m:sup>
              <m:sSub>
                <m:sSubPr>
                  <m:ctrlPr>
                    <w:rPr>
                      <w:rFonts w:ascii="Cambria Math" w:hAnsi="Cambria Math"/>
                      <w:i/>
                    </w:rPr>
                  </m:ctrlPr>
                </m:sSubPr>
                <m:e>
                  <m:r>
                    <w:rPr>
                      <w:rFonts w:ascii="Cambria Math" w:hAnsi="Cambria Math"/>
                    </w:rPr>
                    <m:t>w</m:t>
                  </m:r>
                </m:e>
                <m:sub>
                  <m:r>
                    <w:rPr>
                      <w:rFonts w:ascii="Cambria Math" w:hAnsi="Cambria Math"/>
                    </w:rPr>
                    <m:t>ij</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e>
              </m:d>
            </m:e>
            <m:sup>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ij</m:t>
                  </m:r>
                </m:sub>
              </m:sSub>
            </m:sup>
          </m:sSup>
          <m:r>
            <w:rPr>
              <w:rFonts w:ascii="Cambria Math" w:hAnsi="Cambria Math"/>
            </w:rPr>
            <m:t xml:space="preserve">, i=1, 2, …,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;j=1,2</m:t>
          </m:r>
        </m:oMath>
      </m:oMathPara>
    </w:p>
    <w:p w14:paraId="24EAEC9A" w14:textId="77777777" w:rsidR="00D43952" w:rsidRDefault="00D43952" w:rsidP="00D43952">
      <w:r>
        <w:rPr>
          <w:rFonts w:hint="eastAsia"/>
        </w:rPr>
        <w:t>而</w:t>
      </w:r>
      <w:r w:rsidRPr="001A4557">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1A4557">
        <w:rPr>
          <w:rFonts w:hint="eastAsia"/>
        </w:rPr>
        <w:t>服從二項分佈</w:t>
      </w:r>
      <w:r w:rsidRPr="001A4557">
        <w:t xml:space="preserve"> (Binomial distribution)</w:t>
      </w:r>
      <w:r>
        <w:rPr>
          <w:rFonts w:hint="eastAsia"/>
        </w:rPr>
        <w:t>，則其機率分佈為：</w:t>
      </w:r>
    </w:p>
    <w:p w14:paraId="63838E5C" w14:textId="77777777" w:rsidR="00D43952" w:rsidRPr="00D43952" w:rsidRDefault="00D43952" w:rsidP="00952BDB">
      <w:pPr>
        <w:spacing w:line="720" w:lineRule="auto"/>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π</m:t>
                  </m:r>
                </m:e>
                <m:sub>
                  <m:r>
                    <w:rPr>
                      <w:rFonts w:ascii="Cambria Math" w:hAnsi="Cambria Math"/>
                    </w:rPr>
                    <m:t>i</m:t>
                  </m:r>
                  <m:d>
                    <m:dPr>
                      <m:ctrlPr>
                        <w:rPr>
                          <w:rFonts w:ascii="Cambria Math" w:hAnsi="Cambria Math"/>
                        </w:rPr>
                      </m:ctrlPr>
                    </m:dPr>
                    <m:e>
                      <m:r>
                        <m:rPr>
                          <m:sty m:val="p"/>
                        </m:rPr>
                        <w:rPr>
                          <w:rFonts w:ascii="Cambria Math" w:hAnsi="Cambria Math"/>
                        </w:rPr>
                        <m:t>1</m:t>
                      </m:r>
                    </m:e>
                  </m:d>
                </m:sub>
              </m:sSub>
            </m:e>
          </m:d>
          <m:r>
            <m:rPr>
              <m:sty m:val="p"/>
            </m:rPr>
            <w:rPr>
              <w:rFonts w:ascii="Cambria Math" w:hAnsi="Cambria Math"/>
            </w:rPr>
            <m:t xml:space="preserve">= </m:t>
          </m:r>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e>
          </m:d>
          <m:sSubSup>
            <m:sSubSupPr>
              <m:ctrlPr>
                <w:rPr>
                  <w:rFonts w:ascii="Cambria Math" w:hAnsi="Cambria Math"/>
                </w:rPr>
              </m:ctrlPr>
            </m:sSubSupPr>
            <m:e>
              <m:r>
                <w:rPr>
                  <w:rFonts w:ascii="Cambria Math" w:hAnsi="Cambria Math"/>
                </w:rPr>
                <m:t>π</m:t>
              </m:r>
            </m:e>
            <m:sub>
              <m:r>
                <w:rPr>
                  <w:rFonts w:ascii="Cambria Math" w:hAnsi="Cambria Math"/>
                </w:rPr>
                <m:t>i</m:t>
              </m:r>
              <m:d>
                <m:dPr>
                  <m:ctrlPr>
                    <w:rPr>
                      <w:rFonts w:ascii="Cambria Math" w:hAnsi="Cambria Math"/>
                    </w:rPr>
                  </m:ctrlPr>
                </m:dPr>
                <m:e>
                  <m:r>
                    <m:rPr>
                      <m:sty m:val="p"/>
                    </m:rPr>
                    <w:rPr>
                      <w:rFonts w:ascii="Cambria Math" w:hAnsi="Cambria Math"/>
                    </w:rPr>
                    <m:t>1</m:t>
                  </m:r>
                </m:e>
              </m:d>
            </m:sub>
            <m:sup>
              <m:sSub>
                <m:sSubPr>
                  <m:ctrlPr>
                    <w:rPr>
                      <w:rFonts w:ascii="Cambria Math" w:hAnsi="Cambria Math"/>
                    </w:rPr>
                  </m:ctrlPr>
                </m:sSubPr>
                <m:e>
                  <m:r>
                    <w:rPr>
                      <w:rFonts w:ascii="Cambria Math" w:hAnsi="Cambria Math"/>
                    </w:rPr>
                    <m:t>x</m:t>
                  </m:r>
                </m:e>
                <m:sub>
                  <m:r>
                    <w:rPr>
                      <w:rFonts w:ascii="Cambria Math" w:hAnsi="Cambria Math"/>
                    </w:rPr>
                    <m:t>i</m:t>
                  </m:r>
                </m:sub>
              </m:sSub>
            </m:sup>
          </m:sSub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π</m:t>
                      </m:r>
                    </m:e>
                    <m:sub>
                      <m:r>
                        <w:rPr>
                          <w:rFonts w:ascii="Cambria Math" w:hAnsi="Cambria Math"/>
                        </w:rPr>
                        <m:t>i</m:t>
                      </m:r>
                      <m:d>
                        <m:dPr>
                          <m:ctrlPr>
                            <w:rPr>
                              <w:rFonts w:ascii="Cambria Math" w:hAnsi="Cambria Math"/>
                            </w:rPr>
                          </m:ctrlPr>
                        </m:dPr>
                        <m:e>
                          <m:r>
                            <m:rPr>
                              <m:sty m:val="p"/>
                            </m:rPr>
                            <w:rPr>
                              <w:rFonts w:ascii="Cambria Math" w:hAnsi="Cambria Math"/>
                            </w:rPr>
                            <m:t>1</m:t>
                          </m:r>
                        </m:e>
                      </m:d>
                    </m:sub>
                  </m:sSub>
                </m:e>
              </m:d>
            </m:e>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up>
          </m:sSup>
          <m:r>
            <m:rPr>
              <m:sty m:val="p"/>
            </m:rPr>
            <w:rPr>
              <w:rFonts w:ascii="Cambria Math" w:hAnsi="Cambria Math"/>
            </w:rPr>
            <m:t xml:space="preserve">, </m:t>
          </m:r>
          <m:r>
            <w:rPr>
              <w:rFonts w:ascii="Cambria Math" w:hAnsi="Cambria Math"/>
            </w:rPr>
            <m:t>i</m:t>
          </m:r>
          <m:r>
            <m:rPr>
              <m:sty m:val="p"/>
            </m:rPr>
            <w:rPr>
              <w:rFonts w:ascii="Cambria Math" w:hAnsi="Cambria Math"/>
            </w:rPr>
            <m:t xml:space="preserve">=1, 2, …,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j</m:t>
          </m:r>
          <m:r>
            <m:rPr>
              <m:sty m:val="p"/>
            </m:rPr>
            <w:rPr>
              <w:rFonts w:ascii="Cambria Math" w:hAnsi="Cambria Math"/>
            </w:rPr>
            <m:t>=1,2</m:t>
          </m:r>
        </m:oMath>
      </m:oMathPara>
    </w:p>
    <w:p w14:paraId="489E747B" w14:textId="77777777" w:rsidR="00D43952" w:rsidRDefault="00D43952" w:rsidP="00D43952"/>
    <w:p w14:paraId="04B2857C" w14:textId="77777777" w:rsidR="00767EA0" w:rsidRPr="00D3205B" w:rsidRDefault="00767EA0" w:rsidP="00D43952"/>
    <w:p w14:paraId="48F94506" w14:textId="77777777" w:rsidR="00D43952" w:rsidRPr="001A4557" w:rsidRDefault="00D43952" w:rsidP="00F5233F">
      <w:pPr>
        <w:pStyle w:val="4"/>
      </w:pPr>
      <w:r w:rsidRPr="001A4557">
        <w:rPr>
          <w:rFonts w:hint="eastAsia"/>
        </w:rPr>
        <w:t>單群落物種數估計</w:t>
      </w:r>
    </w:p>
    <w:p w14:paraId="1DD9DCB6" w14:textId="2A2D86F9" w:rsidR="00D43952" w:rsidRDefault="00D43952" w:rsidP="00D43952">
      <w:pPr>
        <w:jc w:val="both"/>
      </w:pPr>
      <w:r w:rsidRPr="001A4557">
        <w:tab/>
      </w:r>
      <w:r>
        <w:rPr>
          <w:rFonts w:hint="eastAsia"/>
        </w:rPr>
        <w:t>在所有估計方法中，最被廣為利用的估計方法是</w:t>
      </w:r>
      <w:r w:rsidRPr="001A4557">
        <w:t xml:space="preserve">Chao (1987) </w:t>
      </w:r>
      <w:r w:rsidRPr="001A4557">
        <w:rPr>
          <w:rFonts w:hint="eastAsia"/>
        </w:rPr>
        <w:t>針對出現型數據建立</w:t>
      </w:r>
      <w:r w:rsidR="00E35077">
        <w:rPr>
          <w:rFonts w:hint="eastAsia"/>
        </w:rPr>
        <w:t>物種數</w:t>
      </w:r>
      <w:r w:rsidRPr="001A4557">
        <w:rPr>
          <w:rFonts w:hint="eastAsia"/>
        </w:rPr>
        <w:t>的無母數估計模型</w:t>
      </w:r>
      <w:r w:rsidRPr="001A4557">
        <w:t xml:space="preserve"> </w:t>
      </w:r>
      <w:r w:rsidRPr="001A4557">
        <w:rPr>
          <w:i/>
          <w:iCs/>
        </w:rPr>
        <w:t>Chao2</w:t>
      </w:r>
      <w:r w:rsidRPr="001A4557">
        <w:rPr>
          <w:rFonts w:hint="eastAsia"/>
        </w:rPr>
        <w:t>。</w:t>
      </w:r>
      <w:r w:rsidRPr="003428AC">
        <w:rPr>
          <w:rFonts w:hint="eastAsia"/>
        </w:rPr>
        <w:t>無母數的</w:t>
      </w:r>
      <w:r w:rsidR="00E35077">
        <w:rPr>
          <w:rFonts w:hint="eastAsia"/>
        </w:rPr>
        <w:t>物種數</w:t>
      </w:r>
      <w:r w:rsidRPr="003428AC">
        <w:rPr>
          <w:rFonts w:hint="eastAsia"/>
        </w:rPr>
        <w:t>估計是一個基本且直接的觀念，</w:t>
      </w:r>
      <w:r w:rsidRPr="001A4557">
        <w:rPr>
          <w:rFonts w:hint="eastAsia"/>
        </w:rPr>
        <w:t>所謂無母數估計意旨在該估計方法中，不對</w:t>
      </w:r>
      <w:r w:rsidR="00E35077">
        <w:rPr>
          <w:rFonts w:hint="eastAsia"/>
        </w:rPr>
        <w:t>物種數</w:t>
      </w:r>
      <w:r w:rsidRPr="001A4557">
        <w:rPr>
          <w:rFonts w:hint="eastAsia"/>
        </w:rPr>
        <w:t>或者物種出現機率的分布進行假設。</w:t>
      </w:r>
      <w:r>
        <w:rPr>
          <w:rFonts w:hint="eastAsia"/>
        </w:rPr>
        <w:t>以第一群落作為單群落的例子，根據樣本中物種出現區塊計數的機率分佈，</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k(1)</m:t>
                </m:r>
              </m:sub>
            </m:sSub>
          </m:e>
        </m:d>
      </m:oMath>
      <w:r>
        <w:rPr>
          <w:rFonts w:hint="eastAsia"/>
        </w:rPr>
        <w:t>可以表示為：</w:t>
      </w:r>
    </w:p>
    <w:p w14:paraId="49F4EA50" w14:textId="77777777" w:rsidR="00D43952" w:rsidRPr="00B816CA" w:rsidRDefault="00D43952" w:rsidP="00952BDB">
      <w:pPr>
        <w:spacing w:line="720" w:lineRule="auto"/>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hint="eastAsia"/>
                    </w:rPr>
                    <m:t>(</m:t>
                  </m:r>
                  <m:r>
                    <w:rPr>
                      <w:rFonts w:ascii="Cambria Math" w:hAnsi="Cambria Math"/>
                    </w:rPr>
                    <m:t>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k</m:t>
                          </m:r>
                        </m:den>
                      </m:f>
                    </m:e>
                  </m:d>
                  <m:sSubSup>
                    <m:sSubSupPr>
                      <m:ctrlPr>
                        <w:rPr>
                          <w:rFonts w:ascii="Cambria Math" w:hAnsi="Cambria Math"/>
                          <w:i/>
                        </w:rPr>
                      </m:ctrlPr>
                    </m:sSubSupPr>
                    <m:e>
                      <m:r>
                        <w:rPr>
                          <w:rFonts w:ascii="Cambria Math" w:hAnsi="Cambria Math"/>
                        </w:rPr>
                        <m:t>π</m:t>
                      </m:r>
                    </m:e>
                    <m:sub>
                      <m:r>
                        <w:rPr>
                          <w:rFonts w:ascii="Cambria Math" w:hAnsi="Cambria Math"/>
                        </w:rPr>
                        <m:t>i1</m:t>
                      </m:r>
                    </m:sub>
                    <m:sup>
                      <m:r>
                        <w:rPr>
                          <w:rFonts w:ascii="Cambria Math" w:hAnsi="Cambria Math"/>
                        </w:rPr>
                        <m:t>k</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sup>
                  </m:sSup>
                </m:e>
              </m:nary>
            </m:e>
          </m:nary>
        </m:oMath>
      </m:oMathPara>
    </w:p>
    <w:p w14:paraId="52CEA1D5" w14:textId="77777777" w:rsidR="00936D91" w:rsidRDefault="00936D91">
      <w:pPr>
        <w:widowControl/>
        <w:spacing w:line="240" w:lineRule="auto"/>
      </w:pPr>
      <w:r>
        <w:br w:type="page"/>
      </w:r>
    </w:p>
    <w:p w14:paraId="53CDE1BE" w14:textId="1AC6AC59" w:rsidR="00D43952" w:rsidRPr="001A4557" w:rsidRDefault="00D43952" w:rsidP="00D43952">
      <w:pPr>
        <w:ind w:firstLine="480"/>
        <w:jc w:val="both"/>
      </w:pPr>
      <w:r>
        <w:rPr>
          <w:rFonts w:hint="eastAsia"/>
        </w:rPr>
        <w:lastRenderedPageBreak/>
        <w:t>又可依據</w:t>
      </w:r>
      <w:r w:rsidRPr="001A4557">
        <w:rPr>
          <w:rFonts w:hint="eastAsia"/>
        </w:rPr>
        <w:t>柯西</w:t>
      </w:r>
      <w:r w:rsidRPr="001A4557">
        <w:t>-</w:t>
      </w:r>
      <w:r w:rsidRPr="001A4557">
        <w:rPr>
          <w:rFonts w:hint="eastAsia"/>
        </w:rPr>
        <w:t>施瓦茨不等式</w:t>
      </w:r>
      <w:r w:rsidRPr="001A4557">
        <w:t xml:space="preserve"> (Cauchy-Schwarz inequality)</w:t>
      </w:r>
      <w:r w:rsidRPr="0009739B">
        <w:rPr>
          <w:rFonts w:hint="eastAsia"/>
        </w:rPr>
        <w:t>，</w:t>
      </w:r>
      <w:r>
        <w:rPr>
          <w:rFonts w:hint="eastAsia"/>
        </w:rPr>
        <w:t>利用</w:t>
      </w:r>
      <w:r w:rsidRPr="0009739B">
        <w:rPr>
          <w:rFonts w:hint="eastAsia"/>
        </w:rPr>
        <w:t>稀有物種中所含的資訊以估計真實的</w:t>
      </w:r>
      <w:r w:rsidR="00E35077">
        <w:rPr>
          <w:rFonts w:hint="eastAsia"/>
        </w:rPr>
        <w:t>物種數</w:t>
      </w:r>
      <w:r w:rsidRPr="0009739B">
        <w:rPr>
          <w:rFonts w:hint="eastAsia"/>
        </w:rPr>
        <w:t>。</w:t>
      </w:r>
      <w:r w:rsidRPr="001A4557">
        <w:rPr>
          <w:rFonts w:hint="eastAsia"/>
        </w:rPr>
        <w:t>最終</w:t>
      </w:r>
      <w:r>
        <w:rPr>
          <w:rFonts w:hint="eastAsia"/>
        </w:rPr>
        <w:t>求</w:t>
      </w:r>
      <w:r w:rsidRPr="001A4557">
        <w:rPr>
          <w:rFonts w:hint="eastAsia"/>
        </w:rPr>
        <w:t>得</w:t>
      </w:r>
      <w:r w:rsidRPr="001A4557">
        <w:rPr>
          <w:i/>
          <w:iCs/>
        </w:rPr>
        <w:t>Chao2</w:t>
      </w:r>
      <w:r w:rsidRPr="001A4557">
        <w:rPr>
          <w:rFonts w:hint="eastAsia"/>
        </w:rPr>
        <w:t>估計式</w:t>
      </w:r>
      <w:r>
        <w:rPr>
          <w:rFonts w:hint="eastAsia"/>
        </w:rPr>
        <w:t>為</w:t>
      </w:r>
      <w:r w:rsidRPr="001A4557">
        <w:rPr>
          <w:rFonts w:hint="eastAsia"/>
        </w:rPr>
        <w:t>：</w:t>
      </w:r>
    </w:p>
    <w:p w14:paraId="1C5A1855" w14:textId="77777777" w:rsidR="00D43952" w:rsidRDefault="00000000" w:rsidP="00952BDB">
      <w:pPr>
        <w:spacing w:line="720" w:lineRule="auto"/>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Chao2</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obs(1)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d>
                              <m:dPr>
                                <m:ctrlPr>
                                  <w:rPr>
                                    <w:rFonts w:ascii="Cambria Math" w:hAnsi="Cambria Math"/>
                                    <w:i/>
                                  </w:rPr>
                                </m:ctrlPr>
                              </m:dPr>
                              <m:e>
                                <m:r>
                                  <w:rPr>
                                    <w:rFonts w:ascii="Cambria Math" w:hAnsi="Cambria Math"/>
                                  </w:rPr>
                                  <m:t>1</m:t>
                                </m:r>
                              </m:e>
                            </m:d>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2(1)</m:t>
                            </m:r>
                          </m:sub>
                        </m:sSub>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rPr>
                  <m:t>&gt;0</m:t>
                </m:r>
              </m:e>
              <m:e>
                <m:sSub>
                  <m:sSubPr>
                    <m:ctrlPr>
                      <w:rPr>
                        <w:rFonts w:ascii="Cambria Math" w:hAnsi="Cambria Math"/>
                        <w:i/>
                      </w:rPr>
                    </m:ctrlPr>
                  </m:sSubPr>
                  <m:e>
                    <m:r>
                      <w:rPr>
                        <w:rFonts w:ascii="Cambria Math" w:hAnsi="Cambria Math"/>
                      </w:rPr>
                      <m:t>S</m:t>
                    </m:r>
                  </m:e>
                  <m:sub>
                    <m:r>
                      <w:rPr>
                        <w:rFonts w:ascii="Cambria Math" w:hAnsi="Cambria Math"/>
                      </w:rPr>
                      <m:t>obs(1)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-1</m:t>
                            </m:r>
                          </m:e>
                        </m:d>
                      </m:num>
                      <m:den>
                        <m:r>
                          <w:rPr>
                            <w:rFonts w:ascii="Cambria Math" w:hAnsi="Cambria Math"/>
                          </w:rPr>
                          <m:t>2</m:t>
                        </m:r>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rPr>
                  <m:t>=0</m:t>
                </m:r>
              </m:e>
            </m:eqArr>
          </m:e>
        </m:d>
      </m:oMath>
      <w:r w:rsidR="00D43952" w:rsidRPr="001A4557">
        <w:t xml:space="preserve"> </w:t>
      </w:r>
    </w:p>
    <w:p w14:paraId="47643458" w14:textId="64CAFEFC" w:rsidR="00D43952" w:rsidRDefault="00D43952" w:rsidP="00D43952">
      <w:pPr>
        <w:ind w:firstLine="425"/>
        <w:jc w:val="both"/>
      </w:pPr>
      <w:bookmarkStart w:id="13" w:name="_Hlk167700825"/>
      <w:r>
        <w:rPr>
          <w:rFonts w:hint="eastAsia"/>
        </w:rPr>
        <w:t>並</w:t>
      </w:r>
      <w:r w:rsidRPr="001A4557">
        <w:rPr>
          <w:rFonts w:hint="eastAsia"/>
        </w:rPr>
        <w:t>針對</w:t>
      </w:r>
      <w:r w:rsidRPr="001A4557">
        <w:rPr>
          <w:i/>
          <w:iCs/>
        </w:rPr>
        <w:t>Chao2</w:t>
      </w:r>
      <w:r w:rsidRPr="001A4557">
        <w:t xml:space="preserve"> </w:t>
      </w:r>
      <w:r w:rsidRPr="001A4557">
        <w:rPr>
          <w:rFonts w:hint="eastAsia"/>
        </w:rPr>
        <w:t>估計</w:t>
      </w:r>
      <w:r>
        <w:rPr>
          <w:rFonts w:hint="eastAsia"/>
        </w:rPr>
        <w:t>式</w:t>
      </w:r>
      <w:r w:rsidRPr="001A4557">
        <w:rPr>
          <w:rFonts w:hint="eastAsia"/>
        </w:rPr>
        <w:t>，</w:t>
      </w:r>
      <w:r w:rsidRPr="001A4557">
        <w:t>Chiu (20</w:t>
      </w:r>
      <w:r>
        <w:rPr>
          <w:rFonts w:hint="eastAsia"/>
        </w:rPr>
        <w:t>22</w:t>
      </w:r>
      <w:r w:rsidRPr="001A4557">
        <w:t xml:space="preserve">) </w:t>
      </w:r>
      <w:r>
        <w:rPr>
          <w:rFonts w:hint="eastAsia"/>
        </w:rPr>
        <w:t>使用</w:t>
      </w:r>
      <w:r w:rsidR="009010A7">
        <w:rPr>
          <w:rFonts w:hint="eastAsia"/>
        </w:rPr>
        <w:t>動差法</w:t>
      </w:r>
      <w:r w:rsidR="009010A7">
        <w:rPr>
          <w:rFonts w:hint="eastAsia"/>
        </w:rPr>
        <w:t xml:space="preserve"> (moment method)</w:t>
      </w:r>
      <w:r>
        <w:rPr>
          <w:rFonts w:hint="eastAsia"/>
        </w:rPr>
        <w:t>，推導出新的</w:t>
      </w:r>
      <w:r w:rsidR="009010A7">
        <w:rPr>
          <w:rFonts w:hint="eastAsia"/>
        </w:rPr>
        <w:t>有母數方法的</w:t>
      </w:r>
      <w:r>
        <w:rPr>
          <w:rFonts w:hint="eastAsia"/>
        </w:rPr>
        <w:t>估計式</w:t>
      </w:r>
      <w:r w:rsidRPr="00D3205B">
        <w:rPr>
          <w:rFonts w:hint="eastAsia"/>
          <w:i/>
          <w:iCs/>
        </w:rPr>
        <w:t>BB</w:t>
      </w:r>
      <w:r>
        <w:rPr>
          <w:rFonts w:hint="eastAsia"/>
        </w:rPr>
        <w:t>：</w:t>
      </w:r>
    </w:p>
    <w:bookmarkEnd w:id="13"/>
    <w:p w14:paraId="6A38E809" w14:textId="77777777" w:rsidR="00D43952" w:rsidRPr="00D3205B" w:rsidRDefault="00000000" w:rsidP="00952BDB">
      <w:pPr>
        <w:spacing w:line="720" w:lineRule="auto"/>
        <w:ind w:firstLine="425"/>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hint="eastAsia"/>
                </w:rPr>
                <m:t>BB</m:t>
              </m:r>
            </m:sub>
          </m:sSub>
          <m:r>
            <w:rPr>
              <w:rFonts w:ascii="Cambria Math" w:hAnsi="Cambria Math" w:hint="eastAsia"/>
            </w:rPr>
            <m:t xml:space="preserve">= </m:t>
          </m:r>
          <m:sSub>
            <m:sSubPr>
              <m:ctrlPr>
                <w:rPr>
                  <w:rFonts w:ascii="Cambria Math" w:hAnsi="Cambria Math"/>
                  <w:i/>
                </w:rPr>
              </m:ctrlPr>
            </m:sSubPr>
            <m:e>
              <m:r>
                <w:rPr>
                  <w:rFonts w:ascii="Cambria Math" w:hAnsi="Cambria Math" w:hint="eastAsia"/>
                </w:rPr>
                <m:t>S</m:t>
              </m:r>
            </m:e>
            <m:sub>
              <m:r>
                <w:rPr>
                  <w:rFonts w:ascii="Cambria Math" w:hAnsi="Cambria Math"/>
                </w:rPr>
                <m:t>obs(1)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0(1). Chao2</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Q</m:t>
                              </m:r>
                            </m:e>
                            <m:sub>
                              <m:r>
                                <w:rPr>
                                  <w:rFonts w:ascii="Cambria Math" w:hAnsi="Cambria Math"/>
                                </w:rPr>
                                <m:t>2(1)</m:t>
                              </m:r>
                            </m:sub>
                            <m:sup>
                              <m:r>
                                <w:rPr>
                                  <w:rFonts w:ascii="Cambria Math" w:hAnsi="Cambria Math"/>
                                </w:rPr>
                                <m:t>2</m:t>
                              </m:r>
                            </m:sup>
                          </m:sSubSup>
                        </m:num>
                        <m:den>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3(1)</m:t>
                              </m:r>
                            </m:sub>
                          </m:sSub>
                        </m:den>
                      </m:f>
                    </m:e>
                  </m:d>
                </m:e>
                <m:sup>
                  <m:r>
                    <w:rPr>
                      <w:rFonts w:ascii="Cambria Math" w:hAnsi="Cambria Math"/>
                    </w:rPr>
                    <m:t>-</m:t>
                  </m:r>
                </m:sup>
              </m:sSup>
            </m:e>
          </m:d>
        </m:oMath>
      </m:oMathPara>
    </w:p>
    <w:p w14:paraId="242A99D5" w14:textId="6CA9ECF9" w:rsidR="00D43952" w:rsidRDefault="00D43952" w:rsidP="00D43952">
      <w:pPr>
        <w:jc w:val="both"/>
        <w:rPr>
          <w:iCs/>
        </w:rPr>
      </w:pPr>
      <w:r>
        <w:rPr>
          <w:rFonts w:hint="eastAsia"/>
          <w:iCs/>
        </w:rPr>
        <w:t>在上述式子中，</w:t>
      </w:r>
      <m:oMath>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0(1). Chao2</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d>
                              <m:dPr>
                                <m:ctrlPr>
                                  <w:rPr>
                                    <w:rFonts w:ascii="Cambria Math" w:hAnsi="Cambria Math"/>
                                    <w:i/>
                                  </w:rPr>
                                </m:ctrlPr>
                              </m:dPr>
                              <m:e>
                                <m:r>
                                  <w:rPr>
                                    <w:rFonts w:ascii="Cambria Math" w:hAnsi="Cambria Math"/>
                                  </w:rPr>
                                  <m:t>1</m:t>
                                </m:r>
                              </m:e>
                            </m:d>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2(1)</m:t>
                            </m:r>
                          </m:sub>
                        </m:sSub>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-1</m:t>
                            </m:r>
                          </m:e>
                        </m:d>
                      </m:num>
                      <m:den>
                        <m:r>
                          <w:rPr>
                            <w:rFonts w:ascii="Cambria Math" w:hAnsi="Cambria Math"/>
                          </w:rPr>
                          <m:t>2</m:t>
                        </m:r>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rPr>
                  <m:t>=0</m:t>
                </m:r>
              </m:e>
            </m:eqArr>
          </m:e>
        </m:d>
      </m:oMath>
      <w:r>
        <w:rPr>
          <w:rFonts w:hint="eastAsia"/>
          <w:iCs/>
        </w:rPr>
        <w:t>；</w:t>
      </w:r>
      <w:r>
        <w:rPr>
          <w:rFonts w:hint="eastAsia"/>
        </w:rPr>
        <w:t>且</w:t>
      </w:r>
      <m:oMath>
        <m:sSup>
          <m:sSupPr>
            <m:ctrlPr>
              <w:rPr>
                <w:rFonts w:ascii="Cambria Math" w:hAnsi="Cambria Math"/>
                <w:iCs/>
              </w:rPr>
            </m:ctrlPr>
          </m:sSupPr>
          <m:e>
            <m:d>
              <m:dPr>
                <m:ctrlPr>
                  <w:rPr>
                    <w:rFonts w:ascii="Cambria Math" w:hAnsi="Cambria Math"/>
                    <w:iCs/>
                  </w:rPr>
                </m:ctrlPr>
              </m:dPr>
              <m:e>
                <m:r>
                  <w:rPr>
                    <w:rFonts w:ascii="Cambria Math" w:hAnsi="Cambria Math"/>
                  </w:rPr>
                  <m:t>A</m:t>
                </m:r>
              </m:e>
            </m:d>
          </m:e>
          <m:sup>
            <m:r>
              <m:rPr>
                <m:sty m:val="p"/>
              </m:rPr>
              <w:rPr>
                <w:rFonts w:ascii="Cambria Math" w:hAnsi="Cambria Math"/>
              </w:rPr>
              <m:t>-</m:t>
            </m:r>
          </m:sup>
        </m:sSup>
      </m:oMath>
      <w:r>
        <w:rPr>
          <w:rFonts w:hint="eastAsia"/>
          <w:iCs/>
        </w:rPr>
        <w:t>皆表示為：</w:t>
      </w:r>
      <w:r w:rsidR="009010A7">
        <w:rPr>
          <w:rFonts w:hint="eastAsia"/>
        </w:rPr>
        <w:t>且在上述等式中</w:t>
      </w:r>
      <m:oMath>
        <m:sSup>
          <m:sSupPr>
            <m:ctrlPr>
              <w:rPr>
                <w:rFonts w:ascii="Cambria Math" w:hAnsi="Cambria Math"/>
                <w:iCs/>
              </w:rPr>
            </m:ctrlPr>
          </m:sSupPr>
          <m:e>
            <m:d>
              <m:dPr>
                <m:ctrlPr>
                  <w:rPr>
                    <w:rFonts w:ascii="Cambria Math" w:hAnsi="Cambria Math"/>
                    <w:iCs/>
                  </w:rPr>
                </m:ctrlPr>
              </m:dPr>
              <m:e>
                <m:r>
                  <w:rPr>
                    <w:rFonts w:ascii="Cambria Math" w:hAnsi="Cambria Math"/>
                  </w:rPr>
                  <m:t>A</m:t>
                </m:r>
              </m:e>
            </m:d>
          </m:e>
          <m:sup>
            <m:r>
              <m:rPr>
                <m:sty m:val="p"/>
              </m:rPr>
              <w:rPr>
                <w:rFonts w:ascii="Cambria Math" w:hAnsi="Cambria Math"/>
              </w:rPr>
              <m:t>-</m:t>
            </m:r>
          </m:sup>
        </m:sSup>
      </m:oMath>
      <w:r w:rsidR="009010A7" w:rsidRPr="00187974">
        <w:rPr>
          <w:rFonts w:hint="eastAsia"/>
          <w:iCs/>
        </w:rPr>
        <w:t>皆表示為：若</w:t>
      </w:r>
      <m:oMath>
        <m:r>
          <w:rPr>
            <w:rFonts w:ascii="Cambria Math" w:hAnsi="Cambria Math"/>
          </w:rPr>
          <m:t>A</m:t>
        </m:r>
        <m:r>
          <m:rPr>
            <m:sty m:val="p"/>
          </m:rPr>
          <w:rPr>
            <w:rFonts w:ascii="Cambria Math" w:hAnsi="Cambria Math"/>
          </w:rPr>
          <m:t>≤0.5</m:t>
        </m:r>
      </m:oMath>
      <w:r w:rsidR="009010A7">
        <w:rPr>
          <w:rFonts w:hint="eastAsia"/>
        </w:rPr>
        <w:t xml:space="preserve"> </w:t>
      </w:r>
      <w:r w:rsidR="009010A7" w:rsidRPr="00187974">
        <w:rPr>
          <w:rFonts w:hint="eastAsia"/>
          <w:iCs/>
        </w:rPr>
        <w:t>時，則</w:t>
      </w:r>
      <m:oMath>
        <m:sSup>
          <m:sSupPr>
            <m:ctrlPr>
              <w:rPr>
                <w:rFonts w:ascii="Cambria Math" w:hAnsi="Cambria Math"/>
                <w:iCs/>
              </w:rPr>
            </m:ctrlPr>
          </m:sSupPr>
          <m:e>
            <m:d>
              <m:dPr>
                <m:ctrlPr>
                  <w:rPr>
                    <w:rFonts w:ascii="Cambria Math" w:hAnsi="Cambria Math"/>
                    <w:iCs/>
                  </w:rPr>
                </m:ctrlPr>
              </m:dPr>
              <m:e>
                <m:r>
                  <w:rPr>
                    <w:rFonts w:ascii="Cambria Math" w:hAnsi="Cambria Math" w:hint="eastAsia"/>
                  </w:rPr>
                  <m:t>A</m:t>
                </m:r>
              </m:e>
            </m:d>
          </m:e>
          <m:sup>
            <m:r>
              <m:rPr>
                <m:sty m:val="p"/>
              </m:rPr>
              <w:rPr>
                <w:rFonts w:ascii="Cambria Math" w:hAnsi="Cambria Math"/>
              </w:rPr>
              <m:t>-</m:t>
            </m:r>
          </m:sup>
        </m:sSup>
        <m:r>
          <m:rPr>
            <m:sty m:val="p"/>
          </m:rPr>
          <w:rPr>
            <w:rFonts w:ascii="Cambria Math" w:hAnsi="Cambria Math" w:hint="eastAsia"/>
          </w:rPr>
          <m:t>=</m:t>
        </m:r>
        <m:r>
          <w:rPr>
            <w:rFonts w:ascii="Cambria Math" w:hAnsi="Cambria Math"/>
          </w:rPr>
          <m:t>0.5</m:t>
        </m:r>
      </m:oMath>
      <w:r w:rsidR="009010A7" w:rsidRPr="00187974">
        <w:rPr>
          <w:rFonts w:hint="eastAsia"/>
          <w:iCs/>
        </w:rPr>
        <w:t>；而若</w:t>
      </w:r>
      <m:oMath>
        <m:r>
          <w:rPr>
            <w:rFonts w:ascii="Cambria Math" w:hAnsi="Cambria Math"/>
          </w:rPr>
          <m:t>A</m:t>
        </m:r>
        <m:r>
          <m:rPr>
            <m:sty m:val="p"/>
          </m:rPr>
          <w:rPr>
            <w:rFonts w:ascii="Cambria Math" w:hAnsi="Cambria Math" w:hint="eastAsia"/>
          </w:rPr>
          <m:t>&gt;</m:t>
        </m:r>
        <m:r>
          <m:rPr>
            <m:sty m:val="p"/>
          </m:rPr>
          <w:rPr>
            <w:rFonts w:ascii="Cambria Math" w:hAnsi="Cambria Math"/>
          </w:rPr>
          <m:t>0.5</m:t>
        </m:r>
      </m:oMath>
      <w:r w:rsidR="009010A7">
        <w:rPr>
          <w:rFonts w:hint="eastAsia"/>
        </w:rPr>
        <w:t xml:space="preserve"> </w:t>
      </w:r>
      <w:r w:rsidR="009010A7" w:rsidRPr="00187974">
        <w:rPr>
          <w:rFonts w:hint="eastAsia"/>
          <w:iCs/>
        </w:rPr>
        <w:t>時，則表示為</w:t>
      </w:r>
      <m:oMath>
        <m:sSup>
          <m:sSupPr>
            <m:ctrlPr>
              <w:rPr>
                <w:rFonts w:ascii="Cambria Math" w:hAnsi="Cambria Math"/>
                <w:iCs/>
              </w:rPr>
            </m:ctrlPr>
          </m:sSupPr>
          <m:e>
            <m:d>
              <m:dPr>
                <m:ctrlPr>
                  <w:rPr>
                    <w:rFonts w:ascii="Cambria Math" w:hAnsi="Cambria Math"/>
                    <w:iCs/>
                  </w:rPr>
                </m:ctrlPr>
              </m:dPr>
              <m:e>
                <m:r>
                  <w:rPr>
                    <w:rFonts w:ascii="Cambria Math" w:hAnsi="Cambria Math" w:hint="eastAsia"/>
                  </w:rPr>
                  <m:t>A</m:t>
                </m:r>
              </m:e>
            </m:d>
          </m:e>
          <m:sup>
            <m:r>
              <m:rPr>
                <m:sty m:val="p"/>
              </m:rPr>
              <w:rPr>
                <w:rFonts w:ascii="Cambria Math" w:hAnsi="Cambria Math"/>
              </w:rPr>
              <m:t>-</m:t>
            </m:r>
          </m:sup>
        </m:sSup>
        <m:r>
          <m:rPr>
            <m:sty m:val="p"/>
          </m:rPr>
          <w:rPr>
            <w:rFonts w:ascii="Cambria Math" w:hAnsi="Cambria Math" w:hint="eastAsia"/>
          </w:rPr>
          <m:t>=</m:t>
        </m:r>
        <m:r>
          <w:rPr>
            <w:rFonts w:ascii="Cambria Math" w:hAnsi="Cambria Math" w:hint="eastAsia"/>
          </w:rPr>
          <m:t>A</m:t>
        </m:r>
      </m:oMath>
      <w:r w:rsidR="009010A7" w:rsidRPr="00187974">
        <w:rPr>
          <w:rFonts w:hint="eastAsia"/>
          <w:iCs/>
        </w:rPr>
        <w:t>。</w:t>
      </w:r>
    </w:p>
    <w:p w14:paraId="2D357DBD" w14:textId="77777777" w:rsidR="003E545C" w:rsidRDefault="003E545C" w:rsidP="00D43952">
      <w:pPr>
        <w:jc w:val="both"/>
        <w:rPr>
          <w:iCs/>
        </w:rPr>
      </w:pPr>
    </w:p>
    <w:p w14:paraId="35E9666D" w14:textId="77777777" w:rsidR="00767EA0" w:rsidRPr="00DB2833" w:rsidRDefault="00767EA0" w:rsidP="00D43952">
      <w:pPr>
        <w:jc w:val="both"/>
        <w:rPr>
          <w:iCs/>
        </w:rPr>
      </w:pPr>
    </w:p>
    <w:p w14:paraId="1ABC7908" w14:textId="77777777" w:rsidR="00D43952" w:rsidRDefault="00D43952" w:rsidP="00F5233F">
      <w:pPr>
        <w:pStyle w:val="4"/>
      </w:pPr>
      <w:r>
        <w:rPr>
          <w:rFonts w:hint="eastAsia"/>
        </w:rPr>
        <w:t>兩群落的共同物種數估計</w:t>
      </w:r>
    </w:p>
    <w:p w14:paraId="4F3ADD42" w14:textId="69B1AA62" w:rsidR="00D43952" w:rsidRDefault="00D43952" w:rsidP="00D43952">
      <w:pPr>
        <w:ind w:firstLine="425"/>
      </w:pPr>
      <w:r>
        <w:rPr>
          <w:rFonts w:hint="eastAsia"/>
        </w:rPr>
        <w:t>在生態統計中，群落之間的共同物種在樣本中所佔的比例，可以表示兩群落間的物種多樣性，同時也能表現兩群落間的相似性</w:t>
      </w:r>
      <w:r>
        <w:rPr>
          <w:rFonts w:hint="eastAsia"/>
        </w:rPr>
        <w:t xml:space="preserve"> (Ch</w:t>
      </w:r>
      <w:r>
        <w:t>ao et al.</w:t>
      </w:r>
      <w:r>
        <w:rPr>
          <w:rFonts w:hint="eastAsia"/>
        </w:rPr>
        <w:t>,</w:t>
      </w:r>
      <w:r>
        <w:t xml:space="preserve"> 2000)</w:t>
      </w:r>
      <w:r>
        <w:rPr>
          <w:rFonts w:hint="eastAsia"/>
        </w:rPr>
        <w:t>。在兩群落的抽樣樣本中除了共同種之外，也會分別存在只出現於其中單一群落的特有物種</w:t>
      </w:r>
      <w:r>
        <w:rPr>
          <w:rFonts w:hint="eastAsia"/>
        </w:rPr>
        <w:t xml:space="preserve"> (</w:t>
      </w:r>
      <w:r>
        <w:fldChar w:fldCharType="begin"/>
      </w:r>
      <w:r>
        <w:instrText xml:space="preserve"> </w:instrText>
      </w:r>
      <w:r>
        <w:rPr>
          <w:rFonts w:hint="eastAsia"/>
        </w:rPr>
        <w:instrText>REF _Ref166081580 \h</w:instrText>
      </w:r>
      <w:r>
        <w:instrText xml:space="preserve"> </w:instrText>
      </w:r>
      <w:r>
        <w:fldChar w:fldCharType="separate"/>
      </w:r>
      <w:r w:rsidR="00EF67F0">
        <w:t xml:space="preserve">Figure </w:t>
      </w:r>
      <w:r w:rsidR="00EF67F0">
        <w:rPr>
          <w:noProof/>
        </w:rPr>
        <w:t>2</w:t>
      </w:r>
      <w:r w:rsidR="00EF67F0">
        <w:t>.</w:t>
      </w:r>
      <w:r w:rsidR="00EF67F0">
        <w:rPr>
          <w:noProof/>
        </w:rPr>
        <w:t>2</w:t>
      </w:r>
      <w:r>
        <w:fldChar w:fldCharType="end"/>
      </w:r>
      <w:r>
        <w:rPr>
          <w:rFonts w:hint="eastAsia"/>
        </w:rPr>
        <w:t>)</w:t>
      </w:r>
      <w:r>
        <w:rPr>
          <w:rFonts w:hint="eastAsia"/>
        </w:rPr>
        <w:t>。</w:t>
      </w:r>
    </w:p>
    <w:p w14:paraId="4B7BF648" w14:textId="472C24B7" w:rsidR="00936D91" w:rsidRDefault="00D43952" w:rsidP="00D43952">
      <w:pPr>
        <w:ind w:firstLine="425"/>
      </w:pPr>
      <w:r>
        <w:rPr>
          <w:rFonts w:hint="eastAsia"/>
        </w:rPr>
        <w:t>為此，當在比較兩群落之間的</w:t>
      </w:r>
      <w:r w:rsidR="00E35077">
        <w:rPr>
          <w:rFonts w:hint="eastAsia"/>
        </w:rPr>
        <w:t>物種數</w:t>
      </w:r>
      <w:r>
        <w:rPr>
          <w:rFonts w:hint="eastAsia"/>
        </w:rPr>
        <w:t>時，並非僅考慮單一群落或是混合群落的</w:t>
      </w:r>
      <w:r w:rsidR="00E35077">
        <w:rPr>
          <w:rFonts w:hint="eastAsia"/>
        </w:rPr>
        <w:t>物種數</w:t>
      </w:r>
      <w:r>
        <w:rPr>
          <w:rFonts w:hint="eastAsia"/>
        </w:rPr>
        <w:t>，也必須針對群落之間所存在的共同物種數進行估計。與單群落的物種數估計相似，在大多數情況下，抽樣樣本無法觀測到所有存在的共同種。因此需針對未被抽樣觀測到的共同種進行估計，並加上於樣本中已被觀測到的共同物種數，作為修正的共同物種數所使用。</w:t>
      </w:r>
    </w:p>
    <w:p w14:paraId="0389523B" w14:textId="3901EFDB" w:rsidR="00936D91" w:rsidRDefault="00936D91">
      <w:pPr>
        <w:widowControl/>
        <w:spacing w:line="240" w:lineRule="auto"/>
      </w:pPr>
    </w:p>
    <w:p w14:paraId="4B5C8FA5" w14:textId="77777777" w:rsidR="00767EA0" w:rsidRDefault="00767EA0" w:rsidP="00767EA0">
      <w:pPr>
        <w:ind w:firstLine="425"/>
        <w:jc w:val="center"/>
      </w:pPr>
    </w:p>
    <w:p w14:paraId="3E47962E" w14:textId="77777777" w:rsidR="00767EA0" w:rsidRDefault="00767EA0" w:rsidP="00767EA0">
      <w:pPr>
        <w:ind w:firstLine="425"/>
        <w:jc w:val="center"/>
      </w:pPr>
    </w:p>
    <w:p w14:paraId="46245B6E" w14:textId="0541E0DF" w:rsidR="00936D91" w:rsidRDefault="00936D91" w:rsidP="00936D91">
      <w:pPr>
        <w:ind w:firstLine="425"/>
        <w:jc w:val="center"/>
      </w:pPr>
      <w:r>
        <w:rPr>
          <w:noProof/>
        </w:rPr>
        <w:drawing>
          <wp:inline distT="0" distB="0" distL="0" distR="0" wp14:anchorId="1BD0394E" wp14:editId="4D1A09CC">
            <wp:extent cx="4615543" cy="4615543"/>
            <wp:effectExtent l="0" t="0" r="0" b="0"/>
            <wp:docPr id="2019940583"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40583"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617867" cy="4617867"/>
                    </a:xfrm>
                    <a:prstGeom prst="rect">
                      <a:avLst/>
                    </a:prstGeom>
                  </pic:spPr>
                </pic:pic>
              </a:graphicData>
            </a:graphic>
          </wp:inline>
        </w:drawing>
      </w:r>
    </w:p>
    <w:p w14:paraId="7BD45510" w14:textId="4B833902" w:rsidR="00936D91" w:rsidRDefault="00936D91" w:rsidP="00936D91">
      <w:pPr>
        <w:pStyle w:val="af1"/>
        <w:jc w:val="center"/>
      </w:pPr>
      <w:bookmarkStart w:id="14" w:name="_Ref166081580"/>
      <w:bookmarkStart w:id="15" w:name="_Toc168338341"/>
      <w:r>
        <w:t xml:space="preserve">Figure </w:t>
      </w:r>
      <w:r>
        <w:fldChar w:fldCharType="begin"/>
      </w:r>
      <w:r>
        <w:instrText xml:space="preserve"> STYLEREF 1 \s </w:instrText>
      </w:r>
      <w:r>
        <w:fldChar w:fldCharType="separate"/>
      </w:r>
      <w:r w:rsidR="00EF67F0">
        <w:rPr>
          <w:noProof/>
        </w:rPr>
        <w:t>2</w:t>
      </w:r>
      <w:r>
        <w:fldChar w:fldCharType="end"/>
      </w:r>
      <w:r>
        <w:t>.</w:t>
      </w:r>
      <w:r>
        <w:fldChar w:fldCharType="begin"/>
      </w:r>
      <w:r>
        <w:instrText xml:space="preserve"> SEQ Figure \* ARABIC \s 1 </w:instrText>
      </w:r>
      <w:r>
        <w:fldChar w:fldCharType="separate"/>
      </w:r>
      <w:r w:rsidR="00EF67F0">
        <w:rPr>
          <w:noProof/>
        </w:rPr>
        <w:t>2</w:t>
      </w:r>
      <w:r>
        <w:fldChar w:fldCharType="end"/>
      </w:r>
      <w:bookmarkEnd w:id="14"/>
      <w:r w:rsidRPr="00225F3D">
        <w:rPr>
          <w:rFonts w:hint="eastAsia"/>
        </w:rPr>
        <w:t xml:space="preserve"> </w:t>
      </w:r>
      <w:r>
        <w:rPr>
          <w:rFonts w:hint="eastAsia"/>
        </w:rPr>
        <w:t>兩群落</w:t>
      </w:r>
      <w:r w:rsidRPr="00225F3D">
        <w:rPr>
          <w:rFonts w:hint="eastAsia"/>
        </w:rPr>
        <w:t>的物種分配</w:t>
      </w:r>
      <w:r>
        <w:rPr>
          <w:rFonts w:hint="eastAsia"/>
        </w:rPr>
        <w:t>示意圖</w:t>
      </w:r>
      <w:r w:rsidRPr="00225F3D">
        <w:rPr>
          <w:rFonts w:hint="eastAsia"/>
        </w:rPr>
        <w:t>。</w:t>
      </w:r>
      <w:bookmarkEnd w:id="15"/>
    </w:p>
    <w:p w14:paraId="7C8C4BEB" w14:textId="77777777" w:rsidR="00936D91" w:rsidRDefault="00936D91" w:rsidP="00936D91">
      <w:pPr>
        <w:ind w:firstLine="425"/>
      </w:pPr>
    </w:p>
    <w:p w14:paraId="1CC78D4F" w14:textId="77777777" w:rsidR="00D43952" w:rsidRPr="00E33255" w:rsidRDefault="00D43952" w:rsidP="00D43952">
      <w:pPr>
        <w:ind w:firstLine="480"/>
      </w:pPr>
      <w:r>
        <w:rPr>
          <w:rFonts w:hint="eastAsia"/>
        </w:rPr>
        <w:t>P</w:t>
      </w:r>
      <w:r>
        <w:t>an</w:t>
      </w:r>
      <w:r>
        <w:rPr>
          <w:rFonts w:hint="eastAsia"/>
        </w:rPr>
        <w:t>等人</w:t>
      </w:r>
      <w:r>
        <w:t xml:space="preserve">(2009) </w:t>
      </w:r>
      <w:r>
        <w:rPr>
          <w:rFonts w:hint="eastAsia"/>
        </w:rPr>
        <w:t>將</w:t>
      </w:r>
      <w:r w:rsidRPr="00861A6F">
        <w:rPr>
          <w:i/>
          <w:iCs/>
        </w:rPr>
        <w:t>Chao2</w:t>
      </w:r>
      <w:r>
        <w:rPr>
          <w:rFonts w:hint="eastAsia"/>
        </w:rPr>
        <w:t>的方法推廣至兩群落，建立一估計兩群落間存在的共同物種數之估計式。根據樣本中物種出現區塊計數的機率分佈，</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kl</m:t>
            </m:r>
          </m:sub>
        </m:sSub>
        <m:r>
          <w:rPr>
            <w:rFonts w:ascii="Cambria Math" w:hAnsi="Cambria Math"/>
          </w:rPr>
          <m:t>)</m:t>
        </m:r>
      </m:oMath>
      <w:r>
        <w:rPr>
          <w:rFonts w:hint="eastAsia"/>
        </w:rPr>
        <w:t>可以表示為：</w:t>
      </w:r>
    </w:p>
    <w:p w14:paraId="3CB26406" w14:textId="6974B6E2" w:rsidR="00936D91" w:rsidRDefault="00D43952" w:rsidP="00952BDB">
      <w:pPr>
        <w:spacing w:line="720" w:lineRule="auto"/>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kl</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hint="eastAsia"/>
                </w:rPr>
                <m:t>P(</m:t>
              </m:r>
              <m:sSub>
                <m:sSubPr>
                  <m:ctrlPr>
                    <w:rPr>
                      <w:rFonts w:ascii="Cambria Math" w:hAnsi="Cambria Math"/>
                      <w:i/>
                    </w:rPr>
                  </m:ctrlPr>
                </m:sSubPr>
                <m:e>
                  <m:r>
                    <w:rPr>
                      <w:rFonts w:ascii="Cambria Math" w:hAnsi="Cambria Math" w:hint="eastAsia"/>
                    </w:rPr>
                    <m:t>Y</m:t>
                  </m:r>
                </m:e>
                <m:sub>
                  <m:r>
                    <w:rPr>
                      <w:rFonts w:ascii="Cambria Math" w:hAnsi="Cambria Math"/>
                    </w:rPr>
                    <m:t>i</m:t>
                  </m:r>
                </m:sub>
              </m:sSub>
              <m:r>
                <w:rPr>
                  <w:rFonts w:ascii="Cambria Math" w:hAnsi="Cambria Math"/>
                </w:rPr>
                <m:t xml:space="preserve">=l)=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k</m:t>
                          </m:r>
                        </m:den>
                      </m:f>
                    </m:e>
                  </m:d>
                  <m:sSubSup>
                    <m:sSubSupPr>
                      <m:ctrlPr>
                        <w:rPr>
                          <w:rFonts w:ascii="Cambria Math" w:hAnsi="Cambria Math"/>
                          <w:i/>
                        </w:rPr>
                      </m:ctrlPr>
                    </m:sSubSupPr>
                    <m:e>
                      <m:r>
                        <w:rPr>
                          <w:rFonts w:ascii="Cambria Math" w:hAnsi="Cambria Math"/>
                        </w:rPr>
                        <m:t>π</m:t>
                      </m:r>
                    </m:e>
                    <m:sub>
                      <m:r>
                        <w:rPr>
                          <w:rFonts w:ascii="Cambria Math" w:hAnsi="Cambria Math"/>
                        </w:rPr>
                        <m:t>i1</m:t>
                      </m:r>
                    </m:sub>
                    <m:sup>
                      <m:r>
                        <w:rPr>
                          <w:rFonts w:ascii="Cambria Math" w:hAnsi="Cambria Math"/>
                        </w:rPr>
                        <m:t>k</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sup>
                  </m:sSup>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e>
                  </m:d>
                  <m:sSubSup>
                    <m:sSubSupPr>
                      <m:ctrlPr>
                        <w:rPr>
                          <w:rFonts w:ascii="Cambria Math" w:hAnsi="Cambria Math"/>
                          <w:i/>
                        </w:rPr>
                      </m:ctrlPr>
                    </m:sSubSupPr>
                    <m:e>
                      <m:r>
                        <w:rPr>
                          <w:rFonts w:ascii="Cambria Math" w:hAnsi="Cambria Math"/>
                        </w:rPr>
                        <m:t>π</m:t>
                      </m:r>
                    </m:e>
                    <m:sub>
                      <m:r>
                        <w:rPr>
                          <w:rFonts w:ascii="Cambria Math" w:hAnsi="Cambria Math"/>
                        </w:rPr>
                        <m:t>i2</m:t>
                      </m:r>
                    </m:sub>
                    <m:sup>
                      <m:r>
                        <w:rPr>
                          <w:rFonts w:ascii="Cambria Math" w:hAnsi="Cambria Math"/>
                        </w:rPr>
                        <m:t>l</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i2</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m:t>
                      </m:r>
                    </m:sup>
                  </m:sSup>
                </m:e>
              </m:nary>
            </m:e>
          </m:nary>
        </m:oMath>
      </m:oMathPara>
    </w:p>
    <w:p w14:paraId="67CC2AF8" w14:textId="77777777" w:rsidR="00936D91" w:rsidRDefault="00936D91">
      <w:pPr>
        <w:widowControl/>
        <w:spacing w:line="240" w:lineRule="auto"/>
      </w:pPr>
      <w:r>
        <w:br w:type="page"/>
      </w:r>
    </w:p>
    <w:p w14:paraId="3A25DA25" w14:textId="7AF6C40D" w:rsidR="00D43952" w:rsidRPr="00E33255" w:rsidRDefault="00D43952" w:rsidP="003E545C">
      <w:pPr>
        <w:ind w:firstLine="425"/>
      </w:pPr>
      <w:r>
        <w:rPr>
          <w:rFonts w:hint="eastAsia"/>
        </w:rPr>
        <w:lastRenderedPageBreak/>
        <w:t>同樣可根據</w:t>
      </w:r>
      <w:r w:rsidRPr="008A601C">
        <w:rPr>
          <w:rFonts w:hint="eastAsia"/>
        </w:rPr>
        <w:t>柯西</w:t>
      </w:r>
      <w:r w:rsidRPr="008A601C">
        <w:rPr>
          <w:rFonts w:hint="eastAsia"/>
        </w:rPr>
        <w:t>-</w:t>
      </w:r>
      <w:r w:rsidRPr="008A601C">
        <w:rPr>
          <w:rFonts w:hint="eastAsia"/>
        </w:rPr>
        <w:t>施瓦茨</w:t>
      </w:r>
      <w:r>
        <w:rPr>
          <w:rFonts w:hint="eastAsia"/>
        </w:rPr>
        <w:t>不等</w:t>
      </w:r>
      <w:r w:rsidR="009010A7">
        <w:rPr>
          <w:rFonts w:hint="eastAsia"/>
        </w:rPr>
        <w:t>式</w:t>
      </w:r>
      <w:r>
        <w:rPr>
          <w:rFonts w:hint="eastAsia"/>
        </w:rPr>
        <w:t>，最終可以推導出估計式</w:t>
      </w:r>
      <w:r w:rsidRPr="0083477E">
        <w:rPr>
          <w:i/>
          <w:iCs/>
        </w:rPr>
        <w:t>Pan</w:t>
      </w:r>
      <w:r>
        <w:rPr>
          <w:rFonts w:hint="eastAsia"/>
        </w:rPr>
        <w:t>：</w:t>
      </w:r>
    </w:p>
    <w:p w14:paraId="592E8C44" w14:textId="77777777" w:rsidR="00D43952" w:rsidRPr="00B8703E" w:rsidRDefault="00000000" w:rsidP="00952BDB">
      <w:pPr>
        <w:spacing w:line="720" w:lineRule="auto"/>
        <w:ind w:firstLine="425"/>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Pan</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00</m:t>
                  </m:r>
                </m:sub>
              </m:sSub>
            </m:e>
          </m:d>
        </m:oMath>
      </m:oMathPara>
    </w:p>
    <w:p w14:paraId="69C7E9D6" w14:textId="77777777" w:rsidR="00D43952" w:rsidRPr="00B8703E" w:rsidRDefault="00D43952" w:rsidP="00952BDB">
      <w:pPr>
        <w:spacing w:line="720" w:lineRule="auto"/>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3562AE7B" w14:textId="77777777" w:rsidR="00D43952" w:rsidRPr="00B8703E" w:rsidRDefault="00D43952" w:rsidP="00952BDB">
      <w:pPr>
        <w:spacing w:line="720" w:lineRule="auto"/>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52EF925C" w14:textId="0C147E10" w:rsidR="000557D7" w:rsidRPr="00767EA0" w:rsidRDefault="00D43952" w:rsidP="00952BDB">
      <w:pPr>
        <w:spacing w:line="720" w:lineRule="auto"/>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-1</m:t>
                          </m:r>
                        </m:e>
                      </m:d>
                    </m:num>
                    <m:den>
                      <m:r>
                        <w:rPr>
                          <w:rFonts w:ascii="Cambria Math" w:hAnsi="Cambria Math"/>
                        </w:rPr>
                        <m:t>4</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=0</m:t>
                  </m:r>
                </m:e>
              </m:eqArr>
            </m:e>
          </m:d>
        </m:oMath>
      </m:oMathPara>
    </w:p>
    <w:p w14:paraId="4CC5C749" w14:textId="77777777" w:rsidR="00767EA0" w:rsidRDefault="00767EA0" w:rsidP="003C5970">
      <w:pPr>
        <w:ind w:firstLine="425"/>
      </w:pPr>
    </w:p>
    <w:p w14:paraId="28C0B285" w14:textId="77777777" w:rsidR="00767EA0" w:rsidRDefault="00767EA0" w:rsidP="003C5970">
      <w:pPr>
        <w:ind w:firstLine="425"/>
      </w:pPr>
    </w:p>
    <w:p w14:paraId="2CCE776A" w14:textId="77777777" w:rsidR="00D43952" w:rsidRDefault="00D43952" w:rsidP="001657C7">
      <w:pPr>
        <w:pStyle w:val="3"/>
      </w:pPr>
      <w:bookmarkStart w:id="16" w:name="_Hlk162856736"/>
      <w:r>
        <w:rPr>
          <w:rFonts w:hint="eastAsia"/>
        </w:rPr>
        <w:t>取後不放回之抽樣方式</w:t>
      </w:r>
    </w:p>
    <w:bookmarkEnd w:id="16"/>
    <w:p w14:paraId="7E15754F" w14:textId="77777777" w:rsidR="009010A7" w:rsidRDefault="009010A7" w:rsidP="009010A7">
      <w:pPr>
        <w:ind w:firstLine="425"/>
        <w:jc w:val="both"/>
      </w:pPr>
      <w:r>
        <w:rPr>
          <w:rFonts w:hint="eastAsia"/>
        </w:rPr>
        <w:t>相對於取後放回的抽樣方式，另一種在生態資料中常見的抽樣方法為取後不放回，該抽樣方法廣泛使用在林業調查中，例如依照所選區塊對樹木進行不重複取樣，或是使用陷阱或誘捕器的抽樣方式等需要殺死個體的抽樣方法中。</w:t>
      </w:r>
    </w:p>
    <w:p w14:paraId="18425BCD" w14:textId="77777777" w:rsidR="009010A7" w:rsidRDefault="009010A7" w:rsidP="009010A7">
      <w:pPr>
        <w:ind w:firstLine="480"/>
        <w:jc w:val="both"/>
        <w:rPr>
          <w:rFonts w:cs="Times New Roman"/>
        </w:rPr>
      </w:pPr>
      <w:r w:rsidRPr="00257D9B">
        <w:rPr>
          <w:rFonts w:hint="eastAsia"/>
        </w:rPr>
        <w:t>在這種類型抽樣方</w:t>
      </w:r>
      <w:r>
        <w:rPr>
          <w:rFonts w:hint="eastAsia"/>
        </w:rPr>
        <w:t>法的單群落情況下，以第一群落的為例，</w:t>
      </w:r>
      <w:r w:rsidRPr="007F0202">
        <w:rPr>
          <w:rFonts w:cs="Times New Roman" w:hint="eastAsia"/>
        </w:rPr>
        <w:t>假設將</w:t>
      </w:r>
      <w:r>
        <w:rPr>
          <w:rFonts w:cs="Times New Roman" w:hint="eastAsia"/>
        </w:rPr>
        <w:t>欲調查地區</w:t>
      </w:r>
      <w:r w:rsidRPr="007F0202">
        <w:rPr>
          <w:rFonts w:cs="Times New Roman" w:hint="eastAsia"/>
        </w:rPr>
        <w:t>大致分為</w:t>
      </w:r>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hint="eastAsia"/>
              </w:rPr>
              <m:t>T</m:t>
            </m:r>
          </m:e>
          <m:sub>
            <m:r>
              <w:rPr>
                <w:rFonts w:ascii="Cambria Math" w:hAnsi="Cambria Math" w:cs="Times New Roman"/>
              </w:rPr>
              <m:t>1</m:t>
            </m:r>
          </m:sub>
        </m:sSub>
        <m:r>
          <w:rPr>
            <w:rFonts w:ascii="Cambria Math" w:hAnsi="Cambria Math" w:cs="Times New Roman" w:hint="eastAsia"/>
          </w:rPr>
          <m:t xml:space="preserve"> </m:t>
        </m:r>
      </m:oMath>
      <w:r w:rsidRPr="007F0202">
        <w:rPr>
          <w:rFonts w:cs="Times New Roman" w:hint="eastAsia"/>
        </w:rPr>
        <w:t>個相等的區塊</w:t>
      </w:r>
      <w:r>
        <w:rPr>
          <w:rFonts w:cs="Times New Roman" w:hint="eastAsia"/>
        </w:rPr>
        <w:t>，</w:t>
      </w:r>
      <w:r>
        <w:rPr>
          <w:rFonts w:hint="eastAsia"/>
        </w:rPr>
        <w:t>又每個區塊物種存在於該群落的比例為</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Pr>
          <w:rFonts w:hint="eastAsia"/>
        </w:rPr>
        <w:t>，而</w:t>
      </w:r>
      <m:oMath>
        <m:r>
          <w:rPr>
            <w:rFonts w:ascii="Cambria Math" w:hAnsi="Cambria Math"/>
          </w:rPr>
          <m:t>0≤</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≤1</m:t>
        </m:r>
      </m:oMath>
      <w:r>
        <w:rPr>
          <w:rFonts w:hint="eastAsia"/>
        </w:rPr>
        <w:t>，且為未知參數。並假設在</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1</m:t>
            </m:r>
          </m:sub>
        </m:sSub>
      </m:oMath>
      <w:r>
        <w:rPr>
          <w:rFonts w:hint="eastAsia"/>
        </w:rPr>
        <w:t>區塊中，物種</w:t>
      </w:r>
      <w:r>
        <w:rPr>
          <w:rFonts w:hint="eastAsia"/>
        </w:rPr>
        <w:t xml:space="preserve"> </w:t>
      </w:r>
      <m:oMath>
        <m:r>
          <w:rPr>
            <w:rFonts w:ascii="Cambria Math" w:hAnsi="Cambria Math"/>
          </w:rPr>
          <m:t>i</m:t>
        </m:r>
      </m:oMath>
      <w:r>
        <w:t xml:space="preserve"> </w:t>
      </w:r>
      <w:r>
        <w:rPr>
          <w:rFonts w:hint="eastAsia"/>
        </w:rPr>
        <w:t>僅能在</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Pr>
          <w:rFonts w:hint="eastAsia"/>
        </w:rPr>
        <w:t>的目標區塊中被檢驗到，</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Pr>
          <w:rFonts w:hint="eastAsia"/>
        </w:rPr>
        <w:t>亦為未知參數，且</w:t>
      </w:r>
      <m:oMath>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。則在</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hint="eastAsia"/>
        </w:rPr>
        <w:t>給定</w:t>
      </w:r>
      <m:oMath>
        <m:r>
          <w:rPr>
            <w:rFonts w:ascii="Cambria Math" w:hAnsi="Cambria Math" w:hint="eastAsia"/>
          </w:rPr>
          <m:t xml:space="preserve">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hint="eastAsia"/>
          </w:rPr>
          <m:t xml:space="preserve"> </m:t>
        </m:r>
      </m:oMath>
      <w:r>
        <w:rPr>
          <w:rFonts w:hint="eastAsia"/>
        </w:rPr>
        <w:t>的條件下</w:t>
      </w:r>
      <w:r w:rsidRPr="007F0202">
        <w:rPr>
          <w:rFonts w:cs="Times New Roman" w:hint="eastAsia"/>
        </w:rPr>
        <w:t>遵循參數</w:t>
      </w:r>
      <w:r>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oMath>
      <w:r>
        <w:rPr>
          <w:rFonts w:cs="Times New Roman" w:hint="eastAsia"/>
        </w:rPr>
        <w:t xml:space="preserve"> </w:t>
      </w:r>
      <w:r w:rsidRPr="007F0202">
        <w:rPr>
          <w:rFonts w:cs="Times New Roman" w:hint="eastAsia"/>
        </w:rPr>
        <w:t>和</w:t>
      </w:r>
      <m:oMath>
        <m:sSub>
          <m:sSubPr>
            <m:ctrlPr>
              <w:rPr>
                <w:rFonts w:ascii="Cambria Math" w:hAnsi="Cambria Math" w:cs="Times New Roman"/>
                <w:i/>
              </w:rPr>
            </m:ctrlPr>
          </m:sSubPr>
          <m:e>
            <m:r>
              <w:rPr>
                <w:rFonts w:ascii="Cambria Math" w:hAnsi="Cambria Math" w:cs="Times New Roman" w:hint="eastAsia"/>
              </w:rPr>
              <m:t xml:space="preserve"> </m:t>
            </m:r>
            <m:r>
              <w:rPr>
                <w:rFonts w:ascii="Cambria Math" w:hAnsi="Cambria Math" w:cs="Times New Roman"/>
              </w:rPr>
              <m:t>π</m:t>
            </m:r>
          </m:e>
          <m:sub>
            <m:r>
              <w:rPr>
                <w:rFonts w:ascii="Cambria Math" w:hAnsi="Cambria Math" w:cs="Times New Roman"/>
              </w:rPr>
              <m:t>i1</m:t>
            </m:r>
            <m:r>
              <w:rPr>
                <w:rFonts w:ascii="Cambria Math" w:hAnsi="Cambria Math" w:cs="Times New Roman" w:hint="eastAsia"/>
              </w:rPr>
              <m:t xml:space="preserve"> </m:t>
            </m:r>
          </m:sub>
        </m:sSub>
      </m:oMath>
      <w:r w:rsidRPr="007F0202">
        <w:rPr>
          <w:rFonts w:cs="Times New Roman" w:hint="eastAsia"/>
        </w:rPr>
        <w:t>的零截尾二項分佈</w:t>
      </w:r>
      <w:r w:rsidRPr="007F0202">
        <w:rPr>
          <w:rFonts w:cs="Times New Roman" w:hint="eastAsia"/>
        </w:rPr>
        <w:t xml:space="preserve"> (</w:t>
      </w:r>
      <w:r w:rsidRPr="007F0202">
        <w:rPr>
          <w:rFonts w:cs="Times New Roman"/>
        </w:rPr>
        <w:t>zero-truncated binomial distribution)</w:t>
      </w:r>
      <w:r w:rsidRPr="007F0202">
        <w:rPr>
          <w:rFonts w:cs="Times New Roman" w:hint="eastAsia"/>
        </w:rPr>
        <w:t>：</w:t>
      </w:r>
    </w:p>
    <w:p w14:paraId="614E35D3" w14:textId="4D6CBBB4" w:rsidR="003E545C" w:rsidRPr="009D4F8F" w:rsidRDefault="009010A7" w:rsidP="00952BDB">
      <w:pPr>
        <w:spacing w:line="720" w:lineRule="auto"/>
        <w:ind w:firstLine="480"/>
        <w:jc w:val="both"/>
        <w:rPr>
          <w:rFonts w:cs="Times New Roman"/>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i</m:t>
                  </m:r>
                </m:sub>
              </m:sSub>
            </m:e>
            <m:e>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i1</m:t>
                  </m:r>
                </m:sub>
              </m:sSub>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 xml:space="preserve"> </m:t>
                      </m:r>
                      <m:r>
                        <w:rPr>
                          <w:rFonts w:ascii="Cambria Math" w:hAnsi="Cambria Math"/>
                        </w:rPr>
                        <m:t>u</m:t>
                      </m:r>
                    </m:e>
                    <m:sub>
                      <m:r>
                        <w:rPr>
                          <w:rFonts w:ascii="Cambria Math" w:hAnsi="Cambria Math"/>
                        </w:rPr>
                        <m:t>i</m:t>
                      </m:r>
                      <m:r>
                        <w:rPr>
                          <w:rFonts w:ascii="Cambria Math" w:hAnsi="Cambria Math" w:hint="eastAsia"/>
                        </w:rPr>
                        <m:t xml:space="preserve"> </m:t>
                      </m:r>
                    </m:sub>
                  </m:sSub>
                </m:den>
              </m:f>
            </m:e>
          </m:d>
          <m:f>
            <m:fPr>
              <m:ctrlPr>
                <w:rPr>
                  <w:rFonts w:ascii="Cambria Math" w:hAnsi="Cambria Math"/>
                  <w:i/>
                </w:rPr>
              </m:ctrlPr>
            </m:fPr>
            <m:num>
              <m:sSubSup>
                <m:sSubSupPr>
                  <m:ctrlPr>
                    <w:rPr>
                      <w:rFonts w:ascii="Cambria Math" w:hAnsi="Cambria Math"/>
                      <w:i/>
                    </w:rPr>
                  </m:ctrlPr>
                </m:sSubSupPr>
                <m:e>
                  <m:r>
                    <w:rPr>
                      <w:rFonts w:ascii="Cambria Math" w:hAnsi="Cambria Math"/>
                    </w:rPr>
                    <m:t>π</m:t>
                  </m:r>
                </m:e>
                <m:sub>
                  <m:r>
                    <w:rPr>
                      <w:rFonts w:ascii="Cambria Math" w:hAnsi="Cambria Math"/>
                    </w:rPr>
                    <m:t>i1</m:t>
                  </m:r>
                </m:sub>
                <m:sup>
                  <m:sSub>
                    <m:sSubPr>
                      <m:ctrlPr>
                        <w:rPr>
                          <w:rFonts w:ascii="Cambria Math" w:hAnsi="Cambria Math"/>
                          <w:i/>
                        </w:rPr>
                      </m:ctrlPr>
                    </m:sSubPr>
                    <m:e>
                      <m:r>
                        <w:rPr>
                          <w:rFonts w:ascii="Cambria Math" w:hAnsi="Cambria Math" w:hint="eastAsia"/>
                        </w:rPr>
                        <m:t xml:space="preserve"> </m:t>
                      </m:r>
                      <m:r>
                        <w:rPr>
                          <w:rFonts w:ascii="Cambria Math" w:hAnsi="Cambria Math"/>
                        </w:rPr>
                        <m:t>u</m:t>
                      </m:r>
                    </m:e>
                    <m:sub>
                      <m:r>
                        <w:rPr>
                          <w:rFonts w:ascii="Cambria Math" w:hAnsi="Cambria Math"/>
                        </w:rPr>
                        <m:t>i</m:t>
                      </m:r>
                      <m:r>
                        <w:rPr>
                          <w:rFonts w:ascii="Cambria Math" w:hAnsi="Cambria Math" w:hint="eastAsia"/>
                        </w:rPr>
                        <m:t xml:space="preserve"> </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e>
                  </m:d>
                </m:e>
                <m:sup>
                  <m:sSub>
                    <m:sSubPr>
                      <m:ctrlPr>
                        <w:rPr>
                          <w:rFonts w:ascii="Cambria Math" w:hAnsi="Cambria Math"/>
                          <w:i/>
                        </w:rPr>
                      </m:ctrlPr>
                    </m:sSubPr>
                    <m:e>
                      <m:r>
                        <w:rPr>
                          <w:rFonts w:ascii="Cambria Math" w:hAnsi="Cambria Math" w:hint="eastAsia"/>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-u</m:t>
                      </m:r>
                    </m:e>
                    <m:sub>
                      <m:r>
                        <w:rPr>
                          <w:rFonts w:ascii="Cambria Math" w:hAnsi="Cambria Math"/>
                        </w:rPr>
                        <m:t>i</m:t>
                      </m:r>
                      <m:r>
                        <w:rPr>
                          <w:rFonts w:ascii="Cambria Math" w:hAnsi="Cambria Math" w:hint="eastAsia"/>
                        </w:rPr>
                        <m:t xml:space="preserve"> </m:t>
                      </m:r>
                    </m:sub>
                  </m:sSub>
                </m:sup>
              </m:sSup>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den>
          </m:f>
          <m:r>
            <w:rPr>
              <w:rFonts w:ascii="Cambria Math" w:hAnsi="Cambria Math"/>
            </w:rPr>
            <m:t xml:space="preserve">, i=1, 2, …, </m:t>
          </m:r>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14:paraId="69E2C412" w14:textId="77777777" w:rsidR="003C5970" w:rsidRDefault="003C5970" w:rsidP="009010A7">
      <w:pPr>
        <w:ind w:firstLine="480"/>
        <w:jc w:val="both"/>
        <w:rPr>
          <w:rFonts w:cs="Times New Roman"/>
        </w:rPr>
      </w:pPr>
    </w:p>
    <w:p w14:paraId="5B7A7E6E" w14:textId="6135D96B" w:rsidR="009010A7" w:rsidRDefault="009010A7" w:rsidP="009010A7">
      <w:pPr>
        <w:ind w:firstLine="480"/>
        <w:jc w:val="both"/>
        <w:rPr>
          <w:rFonts w:cs="Times New Roman"/>
        </w:rPr>
      </w:pPr>
      <w:r>
        <w:rPr>
          <w:rFonts w:cs="Times New Roman" w:hint="eastAsia"/>
        </w:rPr>
        <w:lastRenderedPageBreak/>
        <w:t>當</w:t>
      </w:r>
      <w:r w:rsidRPr="007F0202">
        <w:rPr>
          <w:rFonts w:cs="Times New Roman" w:hint="eastAsia"/>
        </w:rPr>
        <w:t>從</w:t>
      </w:r>
      <w:r>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T</m:t>
            </m:r>
            <m:ctrlPr>
              <w:rPr>
                <w:rFonts w:ascii="Cambria Math" w:hAnsi="Cambria Math" w:cs="Times New Roman"/>
                <w:i/>
                <w:iCs/>
              </w:rPr>
            </m:ctrlPr>
          </m:e>
          <m:sub>
            <m:r>
              <w:rPr>
                <w:rFonts w:ascii="Cambria Math" w:hAnsi="Cambria Math" w:cs="Times New Roman"/>
              </w:rPr>
              <m:t>1</m:t>
            </m:r>
          </m:sub>
        </m:sSub>
      </m:oMath>
      <w:r>
        <w:rPr>
          <w:rFonts w:cs="Times New Roman" w:hint="eastAsia"/>
        </w:rPr>
        <w:t xml:space="preserve"> </w:t>
      </w:r>
      <w:r w:rsidRPr="007F0202">
        <w:rPr>
          <w:rFonts w:cs="Times New Roman" w:hint="eastAsia"/>
        </w:rPr>
        <w:t>個區塊中，針對群落進行取後不放回之隨機抽樣，抽取</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oMath>
      <w:r w:rsidRPr="007F0202">
        <w:rPr>
          <w:rFonts w:cs="Times New Roman" w:hint="eastAsia"/>
        </w:rPr>
        <w:t>的區塊數</w:t>
      </w:r>
      <w:r>
        <w:rPr>
          <w:rFonts w:cs="Times New Roman" w:hint="eastAsia"/>
        </w:rPr>
        <w:t>，</w:t>
      </w:r>
      <w:r w:rsidRPr="007F0202">
        <w:rPr>
          <w:rFonts w:cs="Times New Roman" w:hint="eastAsia"/>
        </w:rPr>
        <w:t>若在取樣區塊中發現該物種</w:t>
      </w:r>
      <w:r>
        <w:rPr>
          <w:rFonts w:cs="Times New Roman" w:hint="eastAsia"/>
        </w:rPr>
        <w:t>出現</w:t>
      </w:r>
      <w:bookmarkStart w:id="17" w:name="_Hlk165380986"/>
      <w:r>
        <w:rPr>
          <w:rFonts w:cs="Times New Roman" w:hint="eastAsia"/>
        </w:rPr>
        <w:t>與否的情況</w:t>
      </w:r>
      <w:bookmarkEnd w:id="17"/>
      <w:r>
        <w:rPr>
          <w:rFonts w:cs="Times New Roman" w:hint="eastAsia"/>
        </w:rPr>
        <w:t>。最終將各物種出現區塊的總和整理整理成</w:t>
      </w:r>
      <w:r w:rsidRPr="007F0202">
        <w:rPr>
          <w:rFonts w:cs="Times New Roman" w:hint="eastAsia"/>
        </w:rPr>
        <w:t>物種</w:t>
      </w:r>
      <w:r>
        <w:rPr>
          <w:rFonts w:cs="Times New Roman" w:hint="eastAsia"/>
        </w:rPr>
        <w:t>出現的區塊數量</w:t>
      </w:r>
      <m:oMath>
        <m:sSub>
          <m:sSubPr>
            <m:ctrlPr>
              <w:rPr>
                <w:rFonts w:ascii="Cambria Math" w:hAnsi="Cambria Math" w:cs="Times New Roman"/>
                <w:i/>
              </w:rPr>
            </m:ctrlPr>
          </m:sSubPr>
          <m:e>
            <m:r>
              <w:rPr>
                <w:rFonts w:ascii="Cambria Math" w:hAnsi="Cambria Math" w:cs="Times New Roman" w:hint="eastAsia"/>
              </w:rPr>
              <m:t xml:space="preserve"> X</m:t>
            </m:r>
          </m:e>
          <m:sub>
            <m:r>
              <w:rPr>
                <w:rFonts w:ascii="Cambria Math" w:hAnsi="Cambria Math" w:cs="Times New Roman"/>
              </w:rPr>
              <m:t>i</m:t>
            </m:r>
          </m:sub>
        </m:sSub>
        <m:r>
          <w:rPr>
            <w:rFonts w:ascii="Cambria Math" w:hAnsi="Cambria Math" w:cs="Times New Roman" w:hint="eastAsia"/>
          </w:rPr>
          <m:t xml:space="preserve"> </m:t>
        </m:r>
      </m:oMath>
      <w:r>
        <w:rPr>
          <w:rFonts w:cs="Times New Roman" w:hint="eastAsia"/>
        </w:rPr>
        <w:t>。且</w:t>
      </w:r>
      <w:r w:rsidRPr="00F775FE">
        <w:rPr>
          <w:rFonts w:hint="eastAsia"/>
        </w:rPr>
        <w:t>在給定</w:t>
      </w:r>
      <w:r w:rsidRPr="00F775FE">
        <w:rPr>
          <w:rFonts w:hint="eastAsia"/>
        </w:rPr>
        <w:t xml:space="preserve">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 xml:space="preserve"> </m:t>
        </m:r>
      </m:oMath>
      <w:r w:rsidRPr="00F775FE">
        <w:rPr>
          <w:rFonts w:hint="eastAsia"/>
        </w:rPr>
        <w:t>的情況下，</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 xml:space="preserve"> </m:t>
        </m:r>
      </m:oMath>
      <w:r w:rsidRPr="007F0202">
        <w:rPr>
          <w:rFonts w:cs="Times New Roman" w:hint="eastAsia"/>
        </w:rPr>
        <w:t>應</w:t>
      </w:r>
      <w:r>
        <w:rPr>
          <w:rFonts w:cs="Times New Roman" w:hint="eastAsia"/>
        </w:rPr>
        <w:t>服從</w:t>
      </w:r>
      <w:r w:rsidRPr="007F0202">
        <w:rPr>
          <w:rFonts w:cs="Times New Roman" w:hint="eastAsia"/>
        </w:rPr>
        <w:t>超幾何分佈</w:t>
      </w:r>
      <w:r w:rsidRPr="007F0202">
        <w:rPr>
          <w:rFonts w:cs="Times New Roman" w:hint="eastAsia"/>
        </w:rPr>
        <w:t xml:space="preserve"> (</w:t>
      </w:r>
      <w:r w:rsidRPr="007F0202">
        <w:rPr>
          <w:rFonts w:cs="Times New Roman"/>
        </w:rPr>
        <w:t>hypergeometric distribution</w:t>
      </w:r>
      <w:r w:rsidRPr="007F0202">
        <w:rPr>
          <w:rFonts w:cs="Times New Roman" w:hint="eastAsia"/>
        </w:rPr>
        <w:t>)</w:t>
      </w:r>
      <w:r w:rsidRPr="007F0202">
        <w:rPr>
          <w:rFonts w:cs="Times New Roman" w:hint="eastAsia"/>
        </w:rPr>
        <w:t>：</w:t>
      </w:r>
    </w:p>
    <w:p w14:paraId="05511F8D" w14:textId="77777777" w:rsidR="009010A7" w:rsidRPr="007F0202" w:rsidRDefault="009010A7" w:rsidP="00952BDB">
      <w:pPr>
        <w:spacing w:line="720" w:lineRule="auto"/>
        <w:ind w:firstLine="480"/>
        <w:jc w:val="both"/>
        <w:rPr>
          <w:rFonts w:cs="Times New Roman"/>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 xml:space="preserve"> </m:t>
              </m:r>
            </m:e>
            <m:e>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hint="eastAsia"/>
                    </w:rPr>
                    <m:t xml:space="preserve"> </m:t>
                  </m:r>
                </m:sub>
              </m:sSub>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den>
          </m:f>
          <m:r>
            <w:rPr>
              <w:rFonts w:ascii="Cambria Math" w:hAnsi="Cambria Math"/>
            </w:rPr>
            <m:t xml:space="preserve">, i=1, 2, …, </m:t>
          </m:r>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14:paraId="0772360C" w14:textId="77777777" w:rsidR="00767EA0" w:rsidRDefault="00767EA0" w:rsidP="009010A7">
      <w:pPr>
        <w:widowControl/>
        <w:spacing w:line="240" w:lineRule="auto"/>
        <w:jc w:val="both"/>
      </w:pPr>
    </w:p>
    <w:p w14:paraId="2CBD685E" w14:textId="77777777" w:rsidR="009010A7" w:rsidRDefault="009010A7" w:rsidP="009010A7">
      <w:pPr>
        <w:pStyle w:val="4"/>
      </w:pPr>
      <w:r>
        <w:rPr>
          <w:rFonts w:hint="eastAsia"/>
        </w:rPr>
        <w:t>單群落物種數估計</w:t>
      </w:r>
    </w:p>
    <w:p w14:paraId="795998BD" w14:textId="77777777" w:rsidR="009010A7" w:rsidRPr="005E0B60" w:rsidRDefault="009010A7" w:rsidP="009010A7">
      <w:pPr>
        <w:ind w:firstLine="425"/>
      </w:pPr>
      <w:r w:rsidRPr="00D80564">
        <w:t>Chao and Lin</w:t>
      </w:r>
      <w:r>
        <w:rPr>
          <w:rFonts w:hint="eastAsia"/>
        </w:rPr>
        <w:t xml:space="preserve"> (</w:t>
      </w:r>
      <w:r>
        <w:t>2012)</w:t>
      </w:r>
      <w:r>
        <w:rPr>
          <w:rFonts w:hint="eastAsia"/>
        </w:rPr>
        <w:t xml:space="preserve"> </w:t>
      </w:r>
      <w:r>
        <w:rPr>
          <w:rFonts w:hint="eastAsia"/>
        </w:rPr>
        <w:t>基於</w:t>
      </w:r>
      <w:r w:rsidRPr="00D80564">
        <w:rPr>
          <w:rFonts w:hint="eastAsia"/>
          <w:i/>
          <w:iCs/>
        </w:rPr>
        <w:t>Ch</w:t>
      </w:r>
      <w:r w:rsidRPr="00D80564">
        <w:rPr>
          <w:i/>
          <w:iCs/>
        </w:rPr>
        <w:t>ao2</w:t>
      </w:r>
      <w:r>
        <w:rPr>
          <w:rFonts w:hint="eastAsia"/>
        </w:rPr>
        <w:t>進行修正，針對取後不放回的樣本資料開發新的估計方法。以第一群落作為單一群落的情況下，在該估計方法中</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m:t>
                </m:r>
                <m:r>
                  <w:rPr>
                    <w:rFonts w:ascii="Cambria Math" w:hAnsi="Cambria Math" w:hint="eastAsia"/>
                  </w:rPr>
                  <m:t>(</m:t>
                </m:r>
                <m:r>
                  <w:rPr>
                    <w:rFonts w:ascii="Cambria Math" w:hAnsi="Cambria Math"/>
                  </w:rPr>
                  <m:t>1)</m:t>
                </m:r>
              </m:sub>
            </m:sSub>
          </m:e>
        </m:d>
      </m:oMath>
      <w:r>
        <w:rPr>
          <w:rFonts w:hint="eastAsia"/>
        </w:rPr>
        <w:t>可以表示為：</w:t>
      </w:r>
    </w:p>
    <w:p w14:paraId="77082635" w14:textId="1F225F57" w:rsidR="00936D91" w:rsidRDefault="009010A7" w:rsidP="00952BDB">
      <w:pPr>
        <w:spacing w:line="720" w:lineRule="auto"/>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hint="eastAsia"/>
                    </w:rPr>
                    <m:t>(</m:t>
                  </m:r>
                  <m:r>
                    <w:rPr>
                      <w:rFonts w:ascii="Cambria Math" w:hAnsi="Cambria Math"/>
                    </w:rPr>
                    <m:t>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den>
                  </m:f>
                </m:e>
              </m:nary>
            </m:e>
          </m:nary>
        </m:oMath>
      </m:oMathPara>
    </w:p>
    <w:p w14:paraId="702C4F2F" w14:textId="5F69C06E" w:rsidR="009010A7" w:rsidRPr="004A41D5" w:rsidRDefault="009010A7" w:rsidP="009010A7">
      <w:pPr>
        <w:ind w:firstLine="425"/>
        <w:jc w:val="both"/>
      </w:pPr>
      <w:r>
        <w:rPr>
          <w:rFonts w:hint="eastAsia"/>
        </w:rPr>
        <w:t>隨後根據</w:t>
      </w:r>
      <w:r w:rsidRPr="008A601C">
        <w:rPr>
          <w:rFonts w:hint="eastAsia"/>
        </w:rPr>
        <w:t>柯西</w:t>
      </w:r>
      <w:r w:rsidRPr="008A601C">
        <w:rPr>
          <w:rFonts w:hint="eastAsia"/>
        </w:rPr>
        <w:t>-</w:t>
      </w:r>
      <w:r w:rsidRPr="008A601C">
        <w:rPr>
          <w:rFonts w:hint="eastAsia"/>
        </w:rPr>
        <w:t>施瓦茨</w:t>
      </w:r>
      <w:r>
        <w:rPr>
          <w:rFonts w:hint="eastAsia"/>
        </w:rPr>
        <w:t>不等式</w:t>
      </w:r>
      <w:r w:rsidRPr="00ED6B43">
        <w:rPr>
          <w:rFonts w:hint="eastAsia"/>
        </w:rPr>
        <w:t>的</w:t>
      </w:r>
      <w:r>
        <w:rPr>
          <w:rFonts w:hint="eastAsia"/>
        </w:rPr>
        <w:t>概念推導出估計式，建構出針對取後不放回的樣本資料新的估計方法</w:t>
      </w:r>
      <w:r w:rsidRPr="00593013">
        <w:rPr>
          <w:rFonts w:hint="eastAsia"/>
          <w:i/>
          <w:iCs/>
        </w:rPr>
        <w:t>w</w:t>
      </w:r>
      <w:r w:rsidRPr="004A41D5">
        <w:rPr>
          <w:rFonts w:hint="eastAsia"/>
          <w:i/>
          <w:iCs/>
        </w:rPr>
        <w:t>Chao</w:t>
      </w:r>
      <w:r>
        <w:rPr>
          <w:i/>
          <w:iCs/>
        </w:rPr>
        <w:t>2</w:t>
      </w:r>
      <w:r>
        <w:rPr>
          <w:rFonts w:hint="eastAsia"/>
        </w:rPr>
        <w:t>為：</w:t>
      </w:r>
    </w:p>
    <w:p w14:paraId="6EE6B6EE" w14:textId="77777777" w:rsidR="009010A7" w:rsidRDefault="00000000" w:rsidP="00952BDB">
      <w:pPr>
        <w:spacing w:line="720" w:lineRule="auto"/>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wChao2</m:t>
              </m:r>
            </m:sub>
          </m:sSub>
          <m:r>
            <w:rPr>
              <w:rFonts w:ascii="Cambria Math" w:hAnsi="Cambria Math" w:hint="eastAsia"/>
            </w:rPr>
            <m:t xml:space="preserve">= </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den>
          </m:f>
        </m:oMath>
      </m:oMathPara>
    </w:p>
    <w:p w14:paraId="6681B447" w14:textId="7228ED16" w:rsidR="009010A7" w:rsidRDefault="009010A7" w:rsidP="00767EA0">
      <w:pPr>
        <w:widowControl/>
        <w:spacing w:line="240" w:lineRule="auto"/>
        <w:jc w:val="both"/>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den>
        </m:f>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1</m:t>
                </m:r>
              </m:sub>
            </m:sSub>
          </m:den>
        </m:f>
      </m:oMath>
      <w:r>
        <w:rPr>
          <w:rFonts w:hint="eastAsia"/>
        </w:rPr>
        <w:t>。</w:t>
      </w:r>
    </w:p>
    <w:p w14:paraId="18EE00E1" w14:textId="6D648E9B" w:rsidR="009010A7" w:rsidRDefault="009010A7" w:rsidP="009010A7">
      <w:pPr>
        <w:ind w:firstLine="425"/>
        <w:jc w:val="both"/>
      </w:pPr>
      <w:r>
        <w:rPr>
          <w:rFonts w:hint="eastAsia"/>
        </w:rPr>
        <w:t>而</w:t>
      </w:r>
      <w:r w:rsidRPr="001A4557">
        <w:t>Chiu (20</w:t>
      </w:r>
      <w:r>
        <w:rPr>
          <w:rFonts w:hint="eastAsia"/>
        </w:rPr>
        <w:t>23</w:t>
      </w:r>
      <w:r w:rsidRPr="001A4557">
        <w:t>)</w:t>
      </w:r>
      <w:r>
        <w:rPr>
          <w:rFonts w:hint="eastAsia"/>
        </w:rPr>
        <w:t xml:space="preserve"> </w:t>
      </w:r>
      <w:r>
        <w:rPr>
          <w:rFonts w:hint="eastAsia"/>
        </w:rPr>
        <w:t>使用動差法，推導出新的有母數方法的估計式</w:t>
      </w:r>
      <w:r>
        <w:rPr>
          <w:rFonts w:hint="eastAsia"/>
          <w:i/>
          <w:iCs/>
        </w:rPr>
        <w:t>MoRE</w:t>
      </w:r>
      <w:r>
        <w:rPr>
          <w:rFonts w:hint="eastAsia"/>
        </w:rPr>
        <w:t>：</w:t>
      </w:r>
    </w:p>
    <w:p w14:paraId="7DA47F97" w14:textId="77777777" w:rsidR="009010A7" w:rsidRDefault="00000000" w:rsidP="00661D65">
      <w:pPr>
        <w:spacing w:line="720" w:lineRule="auto"/>
        <w:ind w:firstLine="425"/>
        <w:jc w:val="both"/>
        <w:rPr>
          <w:iCs/>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rPr>
                <m:t>MoRE</m:t>
              </m:r>
            </m:sub>
          </m:sSub>
          <m:r>
            <w:rPr>
              <w:rFonts w:ascii="Cambria Math" w:hAnsi="Cambria Math" w:hint="eastAsia"/>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obs</m:t>
                      </m:r>
                      <m:d>
                        <m:dPr>
                          <m:ctrlPr>
                            <w:rPr>
                              <w:rFonts w:ascii="Cambria Math" w:hAnsi="Cambria Math"/>
                              <w:i/>
                            </w:rPr>
                          </m:ctrlPr>
                        </m:dPr>
                        <m:e>
                          <m:r>
                            <w:rPr>
                              <w:rFonts w:ascii="Cambria Math" w:hAnsi="Cambria Math"/>
                            </w:rPr>
                            <m:t>1</m:t>
                          </m:r>
                        </m:e>
                      </m:d>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e>
                      </m:d>
                      <m:sSubSup>
                        <m:sSubSupPr>
                          <m:ctrlPr>
                            <w:rPr>
                              <w:rFonts w:ascii="Cambria Math" w:hAnsi="Cambria Math"/>
                              <w:i/>
                            </w:rPr>
                          </m:ctrlPr>
                        </m:sSubSupPr>
                        <m:e>
                          <m:r>
                            <w:rPr>
                              <w:rFonts w:ascii="Cambria Math" w:hAnsi="Cambria Math"/>
                            </w:rPr>
                            <m:t>Q</m:t>
                          </m:r>
                        </m:e>
                        <m:sub>
                          <m:r>
                            <w:rPr>
                              <w:rFonts w:ascii="Cambria Math" w:hAnsi="Cambria Math"/>
                            </w:rPr>
                            <m:t>1</m:t>
                          </m:r>
                          <m:d>
                            <m:dPr>
                              <m:ctrlPr>
                                <w:rPr>
                                  <w:rFonts w:ascii="Cambria Math" w:hAnsi="Cambria Math"/>
                                  <w:i/>
                                </w:rPr>
                              </m:ctrlPr>
                            </m:dPr>
                            <m:e>
                              <m:r>
                                <w:rPr>
                                  <w:rFonts w:ascii="Cambria Math" w:hAnsi="Cambria Math"/>
                                </w:rPr>
                                <m:t>1</m:t>
                              </m:r>
                            </m:e>
                          </m:d>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d>
                                    <m:dPr>
                                      <m:ctrlPr>
                                        <w:rPr>
                                          <w:rFonts w:ascii="Cambria Math" w:hAnsi="Cambria Math"/>
                                          <w:i/>
                                        </w:rPr>
                                      </m:ctrlPr>
                                    </m:dPr>
                                    <m:e>
                                      <m:r>
                                        <w:rPr>
                                          <w:rFonts w:ascii="Cambria Math" w:hAnsi="Cambria Math"/>
                                        </w:rPr>
                                        <m:t>1</m:t>
                                      </m:r>
                                    </m:e>
                                  </m:d>
                                </m:sub>
                              </m:sSub>
                            </m:e>
                          </m:d>
                        </m:e>
                        <m:sup>
                          <m:r>
                            <w:rPr>
                              <w:rFonts w:ascii="Cambria Math" w:hAnsi="Cambria Math"/>
                            </w:rPr>
                            <m:t>+</m:t>
                          </m:r>
                        </m:sup>
                      </m:sSup>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sSub>
                    <m:sSubPr>
                      <m:ctrlPr>
                        <w:rPr>
                          <w:rFonts w:ascii="Cambria Math" w:hAnsi="Cambria Math"/>
                          <w:i/>
                        </w:rPr>
                      </m:ctrlPr>
                    </m:sSubPr>
                    <m:e>
                      <m:r>
                        <w:rPr>
                          <w:rFonts w:ascii="Cambria Math" w:hAnsi="Cambria Math"/>
                        </w:rPr>
                        <m:t>S</m:t>
                      </m:r>
                    </m:e>
                    <m:sub>
                      <m:r>
                        <w:rPr>
                          <w:rFonts w:ascii="Cambria Math" w:hAnsi="Cambria Math"/>
                        </w:rPr>
                        <m:t>obs</m:t>
                      </m:r>
                      <m:d>
                        <m:dPr>
                          <m:ctrlPr>
                            <w:rPr>
                              <w:rFonts w:ascii="Cambria Math" w:hAnsi="Cambria Math"/>
                              <w:i/>
                            </w:rPr>
                          </m:ctrlPr>
                        </m:dPr>
                        <m:e>
                          <m:r>
                            <w:rPr>
                              <w:rFonts w:ascii="Cambria Math" w:hAnsi="Cambria Math"/>
                            </w:rPr>
                            <m:t>1</m:t>
                          </m:r>
                        </m:e>
                      </m:d>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d>
                            <m:dPr>
                              <m:ctrlPr>
                                <w:rPr>
                                  <w:rFonts w:ascii="Cambria Math" w:hAnsi="Cambria Math"/>
                                  <w:i/>
                                </w:rPr>
                              </m:ctrlPr>
                            </m:dPr>
                            <m:e>
                              <m:r>
                                <w:rPr>
                                  <w:rFonts w:ascii="Cambria Math" w:hAnsi="Cambria Math"/>
                                </w:rPr>
                                <m:t>1</m:t>
                              </m:r>
                            </m:e>
                          </m:d>
                        </m:sub>
                      </m:sSub>
                      <m:r>
                        <w:rPr>
                          <w:rFonts w:ascii="Cambria Math" w:hAnsi="Cambria Math"/>
                        </w:rPr>
                        <m:t>-1</m:t>
                      </m:r>
                    </m:e>
                  </m:d>
                  <m:r>
                    <w:rPr>
                      <w:rFonts w:ascii="Cambria Math" w:hAnsi="Cambria Math"/>
                    </w:rPr>
                    <m:t xml:space="preserve"> ,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qArr>
            </m:e>
          </m:d>
        </m:oMath>
      </m:oMathPara>
    </w:p>
    <w:p w14:paraId="03807ACE" w14:textId="43902627" w:rsidR="000557D7" w:rsidRPr="00767EA0" w:rsidRDefault="009010A7" w:rsidP="009010A7">
      <w:pPr>
        <w:rPr>
          <w:rFonts w:cs="Times New Roman"/>
          <w:iCs/>
        </w:rPr>
      </w:pPr>
      <w:r w:rsidRPr="00F8605E">
        <w:rPr>
          <w:rFonts w:cs="Times New Roman" w:hint="eastAsia"/>
          <w:iCs/>
        </w:rPr>
        <w:t>在上述式子中</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den>
        </m:f>
      </m:oMath>
      <w:r>
        <w:rPr>
          <w:rFonts w:cs="Times New Roman" w:hint="eastAsia"/>
          <w:iCs/>
        </w:rPr>
        <w:t>；此外</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oMath>
      <w:r w:rsidRPr="007F0202">
        <w:rPr>
          <w:rFonts w:cs="Times New Roman" w:hint="eastAsia"/>
          <w:iCs/>
        </w:rPr>
        <w:t>表示</w:t>
      </w:r>
      <w:r>
        <w:rPr>
          <w:rFonts w:cs="Times New Roman" w:hint="eastAsia"/>
          <w:iCs/>
        </w:rPr>
        <w:t>為</w:t>
      </w:r>
      <w:r w:rsidRPr="007F0202">
        <w:rPr>
          <w:rFonts w:cs="Times New Roman" w:hint="eastAsia"/>
          <w:iCs/>
        </w:rPr>
        <w:t>若</w:t>
      </w:r>
      <m:oMath>
        <m:r>
          <w:rPr>
            <w:rFonts w:ascii="Cambria Math" w:hAnsi="Cambria Math" w:cs="Times New Roman"/>
          </w:rPr>
          <m:t>A &gt; 0</m:t>
        </m:r>
      </m:oMath>
      <w:r w:rsidRPr="007F0202">
        <w:rPr>
          <w:rFonts w:cs="Times New Roman" w:hint="eastAsia"/>
          <w:iCs/>
        </w:rPr>
        <w:t>時，則等於</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r>
          <w:rPr>
            <w:rFonts w:ascii="Cambria Math" w:hAnsi="Cambria Math" w:cs="Times New Roman"/>
          </w:rPr>
          <m:t>=A</m:t>
        </m:r>
      </m:oMath>
      <w:r w:rsidRPr="007F0202">
        <w:rPr>
          <w:rFonts w:cs="Times New Roman" w:hint="eastAsia"/>
          <w:iCs/>
        </w:rPr>
        <w:t>；</w:t>
      </w:r>
      <w:r>
        <w:rPr>
          <w:rFonts w:cs="Times New Roman" w:hint="eastAsia"/>
          <w:iCs/>
        </w:rPr>
        <w:t>若</w:t>
      </w:r>
      <m:oMath>
        <m:r>
          <w:rPr>
            <w:rFonts w:ascii="Cambria Math" w:hAnsi="Cambria Math" w:cs="Times New Roman"/>
          </w:rPr>
          <m:t>A ≤ 0</m:t>
        </m:r>
      </m:oMath>
      <w:r w:rsidRPr="007F0202">
        <w:rPr>
          <w:rFonts w:cs="Times New Roman" w:hint="eastAsia"/>
          <w:iCs/>
        </w:rPr>
        <w:t>，</w:t>
      </w:r>
      <w:r>
        <w:rPr>
          <w:rFonts w:cs="Times New Roman" w:hint="eastAsia"/>
          <w:iCs/>
        </w:rPr>
        <w:t>該式則表示為</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r>
          <w:rPr>
            <w:rFonts w:ascii="Cambria Math" w:hAnsi="Cambria Math" w:cs="Times New Roman" w:hint="eastAsia"/>
          </w:rPr>
          <m:t>=</m:t>
        </m:r>
        <m:r>
          <w:rPr>
            <w:rFonts w:ascii="Cambria Math" w:hAnsi="Cambria Math" w:cs="Times New Roman"/>
          </w:rPr>
          <m:t>1</m:t>
        </m:r>
      </m:oMath>
      <w:r w:rsidRPr="007F0202">
        <w:rPr>
          <w:rFonts w:cs="Times New Roman" w:hint="eastAsia"/>
          <w:iCs/>
        </w:rPr>
        <w:t>。</w:t>
      </w:r>
    </w:p>
    <w:p w14:paraId="70919AAD" w14:textId="77777777" w:rsidR="00936D91" w:rsidRDefault="00936D91">
      <w:pPr>
        <w:widowControl/>
        <w:spacing w:line="240" w:lineRule="auto"/>
        <w:rPr>
          <w:rFonts w:cstheme="majorBidi"/>
          <w:b/>
          <w:kern w:val="0"/>
          <w:szCs w:val="28"/>
        </w:rPr>
      </w:pPr>
      <w:r>
        <w:br w:type="page"/>
      </w:r>
    </w:p>
    <w:p w14:paraId="31964292" w14:textId="503DDE9A" w:rsidR="009010A7" w:rsidRPr="00593013" w:rsidRDefault="009010A7" w:rsidP="009010A7">
      <w:pPr>
        <w:pStyle w:val="4"/>
      </w:pPr>
      <w:r>
        <w:rPr>
          <w:rFonts w:hint="eastAsia"/>
        </w:rPr>
        <w:lastRenderedPageBreak/>
        <w:t>兩群落的共同種估計</w:t>
      </w:r>
    </w:p>
    <w:p w14:paraId="6C849FBF" w14:textId="77777777" w:rsidR="009010A7" w:rsidRPr="00CA08DA" w:rsidRDefault="009010A7" w:rsidP="009010A7">
      <w:pPr>
        <w:ind w:firstLine="425"/>
        <w:jc w:val="both"/>
      </w:pPr>
      <w:r>
        <w:rPr>
          <w:rFonts w:hint="eastAsia"/>
        </w:rPr>
        <w:t>與取後放回的估計方法相似，在取後不放回的估計中也存在兩群落間的共同種估計需求。</w:t>
      </w:r>
      <w:r w:rsidRPr="00D80564">
        <w:t>Chao</w:t>
      </w:r>
      <w:r>
        <w:rPr>
          <w:rFonts w:hint="eastAsia"/>
        </w:rPr>
        <w:t>與</w:t>
      </w:r>
      <w:r w:rsidRPr="00D80564">
        <w:t>Lin</w:t>
      </w:r>
      <w:r>
        <w:rPr>
          <w:rFonts w:hint="eastAsia"/>
        </w:rPr>
        <w:t xml:space="preserve"> (</w:t>
      </w:r>
      <w:r>
        <w:t>2012)</w:t>
      </w:r>
      <w:r>
        <w:rPr>
          <w:rFonts w:hint="eastAsia"/>
        </w:rPr>
        <w:t xml:space="preserve"> </w:t>
      </w:r>
      <w:r>
        <w:rPr>
          <w:rFonts w:hint="eastAsia"/>
        </w:rPr>
        <w:t>將估計由單群落的物種數估計延伸至兩群落的共同物種估計，建構一個針對取後不放回的抽樣方式，估計兩群落共同種的估計方法。在給定</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i1</m:t>
            </m:r>
          </m:sub>
        </m:sSub>
        <m:r>
          <w:rPr>
            <w:rFonts w:ascii="Cambria Math" w:hAnsi="Cambria Math" w:hint="eastAsia"/>
          </w:rPr>
          <m:t xml:space="preserve"> </m:t>
        </m:r>
      </m:oMath>
      <w:r>
        <w:rPr>
          <w:rFonts w:hint="eastAsia"/>
        </w:rPr>
        <w:t>與</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i2</m:t>
            </m:r>
          </m:sub>
        </m:sSub>
        <m:r>
          <w:rPr>
            <w:rFonts w:ascii="Cambria Math" w:hAnsi="Cambria Math" w:hint="eastAsia"/>
          </w:rPr>
          <m:t xml:space="preserve"> </m:t>
        </m:r>
      </m:oMath>
      <w:r w:rsidRPr="00F775FE">
        <w:rPr>
          <w:rFonts w:hint="eastAsia"/>
        </w:rPr>
        <w:t>的情況下</w:t>
      </w:r>
      <w:r>
        <w:rPr>
          <w:rFonts w:hint="eastAsia"/>
        </w:rPr>
        <w:t>，</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kl</m:t>
                </m:r>
              </m:sub>
            </m:sSub>
          </m:e>
        </m:d>
        <m:r>
          <w:rPr>
            <w:rFonts w:ascii="Cambria Math" w:hAnsi="Cambria Math" w:hint="eastAsia"/>
          </w:rPr>
          <m:t xml:space="preserve"> </m:t>
        </m:r>
      </m:oMath>
      <w:r>
        <w:rPr>
          <w:rFonts w:hint="eastAsia"/>
        </w:rPr>
        <w:t>可以表示為：</w:t>
      </w:r>
    </w:p>
    <w:p w14:paraId="05F364E9" w14:textId="1144AD2A" w:rsidR="000557D7" w:rsidRPr="001B309D" w:rsidRDefault="009010A7" w:rsidP="00661D65">
      <w:pPr>
        <w:spacing w:line="720" w:lineRule="auto"/>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kl</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m:t>
              </m:r>
            </m:e>
          </m:nary>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m:t>
                              </m:r>
                            </m:sub>
                          </m:sSub>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den>
              </m:f>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i2</m:t>
                              </m:r>
                            </m:sub>
                          </m:sSub>
                        </m:num>
                        <m:den>
                          <m:r>
                            <w:rPr>
                              <w:rFonts w:ascii="Cambria Math" w:hAnsi="Cambria Math"/>
                            </w:rPr>
                            <m:t>l</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m:t>
                          </m:r>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den>
              </m:f>
            </m:e>
          </m:nary>
        </m:oMath>
      </m:oMathPara>
    </w:p>
    <w:p w14:paraId="62DF095D" w14:textId="77777777" w:rsidR="009010A7" w:rsidRDefault="009010A7" w:rsidP="009010A7">
      <w:pPr>
        <w:jc w:val="both"/>
      </w:pPr>
      <w:r>
        <w:tab/>
      </w:r>
      <w:r>
        <w:rPr>
          <w:rFonts w:hint="eastAsia"/>
        </w:rPr>
        <w:t>同理於取後不放回的單群落物種數估計方法，藉由樣本中分別未出現於兩群落的期望值計算兩群落的共同種，可得最終估計式為：</w:t>
      </w:r>
    </w:p>
    <w:p w14:paraId="217732D1" w14:textId="77777777" w:rsidR="009010A7" w:rsidRDefault="00000000" w:rsidP="00661D65">
      <w:pPr>
        <w:spacing w:line="720" w:lineRule="auto"/>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wChao2.12</m:t>
              </m:r>
            </m:sub>
          </m:sSub>
          <m:r>
            <w:rPr>
              <w:rFonts w:ascii="Cambria Math" w:hAnsi="Cambria Math" w:hint="eastAsia"/>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22</m:t>
                      </m:r>
                    </m:sub>
                  </m:sSub>
                </m:e>
              </m:d>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21</m:t>
                      </m:r>
                    </m:sub>
                  </m:sSub>
                </m:e>
              </m:d>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den>
          </m:f>
        </m:oMath>
      </m:oMathPara>
    </w:p>
    <w:p w14:paraId="74E54354" w14:textId="4324ABE3" w:rsidR="009010A7" w:rsidRDefault="009010A7" w:rsidP="009010A7">
      <w:pPr>
        <w:jc w:val="both"/>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m:t>
                </m:r>
              </m:sub>
            </m:sSub>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-1</m:t>
            </m:r>
          </m:den>
        </m:f>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rPr>
          <w:rFonts w:hint="eastAsia"/>
        </w:rPr>
        <w:t>，</w:t>
      </w:r>
      <m:oMath>
        <m:r>
          <w:rPr>
            <w:rFonts w:ascii="Cambria Math" w:hAnsi="Cambria Math"/>
          </w:rPr>
          <m:t>j=1, 2</m:t>
        </m:r>
      </m:oMath>
    </w:p>
    <w:p w14:paraId="70E2EF97" w14:textId="54AA6C0A" w:rsidR="009010A7" w:rsidRDefault="009010A7" w:rsidP="00936D91">
      <w:pPr>
        <w:widowControl/>
      </w:pPr>
    </w:p>
    <w:p w14:paraId="5E7599F6" w14:textId="77777777" w:rsidR="00936D91" w:rsidRDefault="00936D91" w:rsidP="00936D91">
      <w:pPr>
        <w:widowControl/>
      </w:pPr>
    </w:p>
    <w:p w14:paraId="73A308F6" w14:textId="5326BDAB" w:rsidR="00D43952" w:rsidRPr="007F0202" w:rsidRDefault="00D43952" w:rsidP="001657C7">
      <w:pPr>
        <w:pStyle w:val="3"/>
      </w:pPr>
      <w:r w:rsidRPr="007F0202">
        <w:rPr>
          <w:rFonts w:hint="eastAsia"/>
        </w:rPr>
        <w:t>標準差估計</w:t>
      </w:r>
    </w:p>
    <w:p w14:paraId="509BB5FC" w14:textId="0B78CC70" w:rsidR="00D43952" w:rsidRPr="007F0202" w:rsidRDefault="00D43952" w:rsidP="00D43952">
      <w:pPr>
        <w:ind w:firstLine="480"/>
        <w:rPr>
          <w:rFonts w:cs="Times New Roman"/>
        </w:rPr>
      </w:pPr>
      <w:r w:rsidRPr="007F0202">
        <w:rPr>
          <w:rFonts w:cs="Times New Roman" w:hint="eastAsia"/>
        </w:rPr>
        <w:t>根據</w:t>
      </w:r>
      <m:oMath>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r>
                  <w:rPr>
                    <w:rFonts w:ascii="Cambria Math" w:hAnsi="Cambria Math" w:cs="Times New Roman" w:hint="eastAsia"/>
                  </w:rPr>
                  <m:t>(</m:t>
                </m:r>
                <m:r>
                  <w:rPr>
                    <w:rFonts w:ascii="Cambria Math" w:hAnsi="Cambria Math" w:cs="Times New Roman"/>
                  </w:rPr>
                  <m:t>j</m:t>
                </m:r>
                <m:r>
                  <w:rPr>
                    <w:rFonts w:ascii="Cambria Math" w:hAnsi="Cambria Math" w:cs="Times New Roman" w:hint="eastAsia"/>
                  </w:rPr>
                  <m: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1(j)</m:t>
                </m:r>
              </m:sub>
            </m:sSub>
            <m:r>
              <w:rPr>
                <w:rFonts w:ascii="Cambria Math" w:hAnsi="Cambria Math" w:cs="Times New Roman"/>
              </w:rPr>
              <m:t xml:space="preserve">, …, </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t(j)</m:t>
                </m:r>
              </m:sub>
            </m:sSub>
          </m:e>
        </m:d>
      </m:oMath>
      <w:r w:rsidRPr="007F0202">
        <w:rPr>
          <w:rFonts w:cs="Times New Roman" w:hint="eastAsia"/>
        </w:rPr>
        <w:t>的漸近分布，其服從大小為</w:t>
      </w:r>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hint="eastAsia"/>
              </w:rPr>
              <m:t>S</m:t>
            </m:r>
          </m:e>
          <m:sub>
            <m:r>
              <w:rPr>
                <w:rFonts w:ascii="Cambria Math" w:hAnsi="Cambria Math" w:cs="Times New Roman"/>
              </w:rPr>
              <m:t>j</m:t>
            </m:r>
          </m:sub>
        </m:sSub>
        <m:r>
          <w:rPr>
            <w:rFonts w:ascii="Cambria Math" w:hAnsi="Cambria Math" w:cs="Times New Roman" w:hint="eastAsia"/>
          </w:rPr>
          <m:t xml:space="preserve"> </m:t>
        </m:r>
      </m:oMath>
      <w:r w:rsidRPr="007F0202">
        <w:rPr>
          <w:rFonts w:cs="Times New Roman" w:hint="eastAsia"/>
        </w:rPr>
        <w:t>以及機率為</w:t>
      </w:r>
      <m:oMath>
        <m:d>
          <m:dPr>
            <m:ctrlPr>
              <w:rPr>
                <w:rFonts w:ascii="Cambria Math" w:hAnsi="Cambria Math" w:cs="Times New Roman"/>
                <w:i/>
              </w:rPr>
            </m:ctrlPr>
          </m:dPr>
          <m:e>
            <m:f>
              <m:fPr>
                <m:ctrlPr>
                  <w:rPr>
                    <w:rFonts w:ascii="Cambria Math" w:hAnsi="Cambria Math" w:cs="Times New Roman"/>
                    <w:i/>
                    <w:iCs/>
                  </w:rPr>
                </m:ctrlPr>
              </m:fPr>
              <m:num>
                <m:r>
                  <w:rPr>
                    <w:rFonts w:ascii="Cambria Math" w:hAnsi="Cambria Math" w:cs="Times New Roman"/>
                  </w:rPr>
                  <m:t>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0(j)</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1(j)</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en>
            </m:f>
            <m:r>
              <w:rPr>
                <w:rFonts w:ascii="Cambria Math" w:hAnsi="Cambria Math" w:cs="Times New Roman"/>
              </w:rPr>
              <m:t>, …,</m:t>
            </m:r>
            <m:f>
              <m:fPr>
                <m:ctrlPr>
                  <w:rPr>
                    <w:rFonts w:ascii="Cambria Math" w:hAnsi="Cambria Math" w:cs="Times New Roman"/>
                    <w:i/>
                    <w:iCs/>
                  </w:rPr>
                </m:ctrlPr>
              </m:fPr>
              <m:num>
                <m:r>
                  <w:rPr>
                    <w:rFonts w:ascii="Cambria Math" w:hAnsi="Cambria Math" w:cs="Times New Roman"/>
                  </w:rPr>
                  <m:t>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t(j)</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en>
            </m:f>
          </m:e>
        </m:d>
        <m:r>
          <w:rPr>
            <w:rFonts w:ascii="Cambria Math" w:hAnsi="Cambria Math" w:cs="Times New Roman" w:hint="eastAsia"/>
          </w:rPr>
          <m:t xml:space="preserve"> </m:t>
        </m:r>
      </m:oMath>
      <w:r w:rsidRPr="007F0202">
        <w:rPr>
          <w:rFonts w:cs="Times New Roman" w:hint="eastAsia"/>
        </w:rPr>
        <w:t>的多項分布</w:t>
      </w:r>
      <w:r w:rsidRPr="007F0202">
        <w:rPr>
          <w:rFonts w:cs="Times New Roman" w:hint="eastAsia"/>
        </w:rPr>
        <w:t xml:space="preserve"> (</w:t>
      </w:r>
      <w:r w:rsidRPr="007F0202">
        <w:rPr>
          <w:rFonts w:cs="Times New Roman"/>
        </w:rPr>
        <w:t>multinomial distribution</w:t>
      </w:r>
      <w:r w:rsidRPr="007F0202">
        <w:rPr>
          <w:rFonts w:cs="Times New Roman" w:hint="eastAsia"/>
        </w:rPr>
        <w:t>)</w:t>
      </w:r>
      <w:r w:rsidR="007D7057">
        <w:rPr>
          <w:rFonts w:cs="Times New Roman" w:hint="eastAsia"/>
        </w:rPr>
        <w:t xml:space="preserve"> </w:t>
      </w:r>
      <w:r w:rsidR="007D7057" w:rsidRPr="007D7057">
        <w:rPr>
          <w:rFonts w:cs="Times New Roman"/>
        </w:rPr>
        <w:t>(Chao &amp; Lee, 1992)</w:t>
      </w:r>
      <w:r w:rsidRPr="007F0202">
        <w:rPr>
          <w:rFonts w:cs="Times New Roman" w:hint="eastAsia"/>
        </w:rPr>
        <w:t>。所提出的</w:t>
      </w:r>
      <w:r w:rsidR="00E35077">
        <w:rPr>
          <w:rFonts w:cs="Times New Roman" w:hint="eastAsia"/>
        </w:rPr>
        <w:t>物種數</w:t>
      </w:r>
      <w:r w:rsidRPr="007F0202">
        <w:rPr>
          <w:rFonts w:cs="Times New Roman" w:hint="eastAsia"/>
        </w:rPr>
        <w:t>估計量的變異數估計量可以使用</w:t>
      </w:r>
      <w:r w:rsidRPr="007F0202">
        <w:rPr>
          <w:rFonts w:cs="Times New Roman" w:hint="eastAsia"/>
        </w:rPr>
        <w:t xml:space="preserve"> </w:t>
      </w:r>
      <w:r w:rsidRPr="00D834A0">
        <w:rPr>
          <w:rFonts w:cs="Times New Roman"/>
        </w:rPr>
        <w:t>multivariate delta-method</w:t>
      </w:r>
      <w:r w:rsidRPr="007F0202">
        <w:rPr>
          <w:rFonts w:cs="Times New Roman" w:hint="eastAsia"/>
        </w:rPr>
        <w:t>導出，表示為</w:t>
      </w:r>
    </w:p>
    <w:p w14:paraId="5B3B88C3" w14:textId="15FA7703" w:rsidR="00952BDB" w:rsidRPr="00952BDB" w:rsidRDefault="00000000" w:rsidP="00661D65">
      <w:pPr>
        <w:spacing w:line="720" w:lineRule="auto"/>
        <w:rPr>
          <w:rFonts w:cs="Times New Roman"/>
          <w:b/>
          <w:bCs/>
          <w:iCs/>
        </w:rPr>
      </w:pPr>
      <m:oMathPara>
        <m:oMath>
          <m:acc>
            <m:accPr>
              <m:ctrlPr>
                <w:rPr>
                  <w:rFonts w:ascii="Cambria Math" w:hAnsi="Cambria Math"/>
                  <w:i/>
                  <w:iCs/>
                </w:rPr>
              </m:ctrlPr>
            </m:accPr>
            <m:e>
              <m:r>
                <w:rPr>
                  <w:rFonts w:ascii="Cambria Math" w:hAnsi="Cambria Math"/>
                </w:rPr>
                <m:t>var</m:t>
              </m:r>
            </m:e>
          </m:acc>
          <m:d>
            <m:dPr>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S</m:t>
                      </m:r>
                    </m:e>
                  </m:acc>
                </m:e>
                <m:sub>
                  <m:r>
                    <w:rPr>
                      <w:rFonts w:ascii="Cambria Math" w:hAnsi="Cambria Math"/>
                    </w:rPr>
                    <m:t>12</m:t>
                  </m:r>
                </m:sub>
              </m:sSub>
            </m:e>
          </m:d>
          <m:r>
            <w:rPr>
              <w:rFonts w:ascii="Cambria Math" w:hAnsi="Cambria Math"/>
            </w:rPr>
            <m:t xml:space="preserve">= </m:t>
          </m:r>
          <m:nary>
            <m:naryPr>
              <m:chr m:val="∑"/>
              <m:ctrlPr>
                <w:rPr>
                  <w:rFonts w:ascii="Cambria Math" w:hAnsi="Cambria Math"/>
                  <w:i/>
                  <w:iCs/>
                </w:rPr>
              </m:ctrlPr>
            </m:naryPr>
            <m:sub>
              <m:r>
                <w:rPr>
                  <w:rFonts w:ascii="Cambria Math" w:hAnsi="Cambria Math"/>
                </w:rPr>
                <m:t>i=1</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nary>
                <m:naryPr>
                  <m:chr m:val="∑"/>
                  <m:ctrlPr>
                    <w:rPr>
                      <w:rFonts w:ascii="Cambria Math" w:hAnsi="Cambria Math"/>
                      <w:i/>
                      <w:iCs/>
                    </w:rPr>
                  </m:ctrlPr>
                </m:naryPr>
                <m:sub>
                  <m:r>
                    <w:rPr>
                      <w:rFonts w:ascii="Cambria Math" w:hAnsi="Cambria Math"/>
                    </w:rPr>
                    <m:t>j=1</m:t>
                  </m:r>
                </m:sub>
                <m:sup>
                  <m:sSub>
                    <m:sSubPr>
                      <m:ctrlPr>
                        <w:rPr>
                          <w:rFonts w:ascii="Cambria Math" w:hAnsi="Cambria Math"/>
                          <w:i/>
                        </w:rPr>
                      </m:ctrlPr>
                    </m:sSubPr>
                    <m:e>
                      <m:r>
                        <w:rPr>
                          <w:rFonts w:ascii="Cambria Math" w:hAnsi="Cambria Math"/>
                        </w:rPr>
                        <m:t>t</m:t>
                      </m:r>
                    </m:e>
                    <m:sub>
                      <m:r>
                        <w:rPr>
                          <w:rFonts w:ascii="Cambria Math" w:hAnsi="Cambria Math"/>
                        </w:rPr>
                        <m:t>2</m:t>
                      </m:r>
                    </m:sub>
                  </m:sSub>
                </m:sup>
                <m:e>
                  <m:f>
                    <m:fPr>
                      <m:ctrlPr>
                        <w:rPr>
                          <w:rFonts w:ascii="Cambria Math" w:hAnsi="Cambria Math"/>
                          <w:i/>
                          <w:iCs/>
                        </w:rPr>
                      </m:ctrlPr>
                    </m:fPr>
                    <m:num>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S</m:t>
                              </m:r>
                            </m:e>
                          </m:acc>
                        </m:e>
                        <m:sub>
                          <m:r>
                            <w:rPr>
                              <w:rFonts w:ascii="Cambria Math" w:hAnsi="Cambria Math"/>
                            </w:rPr>
                            <m:t>12</m:t>
                          </m:r>
                        </m:sub>
                      </m:sSub>
                    </m:num>
                    <m:den>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i</m:t>
                          </m:r>
                        </m:sub>
                      </m:sSub>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S</m:t>
                              </m:r>
                            </m:e>
                          </m:acc>
                        </m:e>
                        <m:sub>
                          <m:r>
                            <w:rPr>
                              <w:rFonts w:ascii="Cambria Math" w:hAnsi="Cambria Math"/>
                            </w:rPr>
                            <m:t>12</m:t>
                          </m:r>
                        </m:sub>
                      </m:sSub>
                    </m:num>
                    <m:den>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j</m:t>
                          </m:r>
                        </m:sub>
                      </m:sSub>
                    </m:den>
                  </m:f>
                  <m:r>
                    <w:rPr>
                      <w:rFonts w:ascii="Cambria Math" w:hAnsi="Cambria Math"/>
                    </w:rPr>
                    <m:t xml:space="preserve"> </m:t>
                  </m:r>
                  <m:acc>
                    <m:accPr>
                      <m:ctrlPr>
                        <w:rPr>
                          <w:rFonts w:ascii="Cambria Math" w:hAnsi="Cambria Math"/>
                          <w:i/>
                        </w:rPr>
                      </m:ctrlPr>
                    </m:accPr>
                    <m:e>
                      <m:r>
                        <w:rPr>
                          <w:rFonts w:ascii="Cambria Math" w:hAnsi="Cambria Math"/>
                        </w:rPr>
                        <m:t>cov</m:t>
                      </m:r>
                    </m:e>
                  </m:acc>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Q</m:t>
                          </m:r>
                        </m:e>
                        <m:sub>
                          <m:r>
                            <w:rPr>
                              <w:rFonts w:ascii="Cambria Math" w:hAnsi="Cambria Math"/>
                            </w:rPr>
                            <m:t>j</m:t>
                          </m:r>
                        </m:sub>
                      </m:sSub>
                    </m:e>
                  </m:d>
                </m:e>
              </m:nary>
            </m:e>
          </m:nary>
        </m:oMath>
      </m:oMathPara>
    </w:p>
    <w:p w14:paraId="67DBB7CF" w14:textId="38EF9BDF" w:rsidR="00D43952" w:rsidRPr="007F0202" w:rsidRDefault="00D43952" w:rsidP="00D43952">
      <w:pPr>
        <w:rPr>
          <w:rFonts w:cs="Times New Roman"/>
          <w:iCs/>
        </w:rPr>
      </w:pPr>
      <w:r w:rsidRPr="007F0202">
        <w:rPr>
          <w:rFonts w:cs="Times New Roman" w:hint="eastAsia"/>
          <w:iCs/>
        </w:rPr>
        <w:t>其中</w:t>
      </w:r>
      <w:r w:rsidRPr="007F0202">
        <w:rPr>
          <w:rFonts w:cs="Times New Roman"/>
          <w:iCs/>
        </w:rPr>
        <w:t xml:space="preserve"> </w:t>
      </w:r>
      <m:oMath>
        <m:acc>
          <m:accPr>
            <m:ctrlPr>
              <w:rPr>
                <w:rFonts w:ascii="Cambria Math" w:hAnsi="Cambria Math" w:cs="Times New Roman"/>
                <w:i/>
              </w:rPr>
            </m:ctrlPr>
          </m:accPr>
          <m:e>
            <m:r>
              <w:rPr>
                <w:rFonts w:ascii="Cambria Math" w:hAnsi="Cambria Math" w:cs="Times New Roman"/>
              </w:rPr>
              <m:t>cov</m:t>
            </m:r>
          </m:e>
        </m:acc>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j</m:t>
                </m:r>
              </m:sub>
            </m:sSub>
          </m:e>
        </m:d>
        <m:r>
          <w:rPr>
            <w:rFonts w:ascii="Cambria Math" w:hAnsi="Cambria Math" w:cs="Times New Roman"/>
          </w:rPr>
          <m:t xml:space="preserve">= </m:t>
        </m:r>
        <m:d>
          <m:dPr>
            <m:begChr m:val="{"/>
            <m:endChr m:val=""/>
            <m:ctrlPr>
              <w:rPr>
                <w:rFonts w:ascii="Cambria Math" w:hAnsi="Cambria Math" w:cs="Times New Roman"/>
                <w:i/>
                <w:iCs/>
              </w:rPr>
            </m:ctrlPr>
          </m:dPr>
          <m:e>
            <m:eqArr>
              <m:eqArrPr>
                <m:ctrlPr>
                  <w:rPr>
                    <w:rFonts w:ascii="Cambria Math" w:hAnsi="Cambria Math" w:cs="Times New Roman"/>
                    <w:i/>
                    <w:iCs/>
                  </w:rPr>
                </m:ctrlPr>
              </m:eqArr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d>
                  <m:dPr>
                    <m:ctrlPr>
                      <w:rPr>
                        <w:rFonts w:ascii="Cambria Math" w:hAnsi="Cambria Math" w:cs="Times New Roman"/>
                        <w:i/>
                        <w:iCs/>
                      </w:rPr>
                    </m:ctrlPr>
                  </m:dPr>
                  <m:e>
                    <m:r>
                      <w:rPr>
                        <w:rFonts w:ascii="Cambria Math" w:hAnsi="Cambria Math" w:cs="Times New Roman"/>
                      </w:rPr>
                      <m:t>1-</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num>
                      <m:den>
                        <m:sSub>
                          <m:sSubPr>
                            <m:ctrlPr>
                              <w:rPr>
                                <w:rFonts w:ascii="Cambria Math" w:hAnsi="Cambria Math"/>
                                <w:i/>
                                <w:iCs/>
                              </w:rPr>
                            </m:ctrlPr>
                          </m:sSubPr>
                          <m:e>
                            <m:acc>
                              <m:accPr>
                                <m:ctrlPr>
                                  <w:rPr>
                                    <w:rFonts w:ascii="Cambria Math" w:hAnsi="Cambria Math"/>
                                    <w:i/>
                                    <w:iCs/>
                                  </w:rPr>
                                </m:ctrlPr>
                              </m:accPr>
                              <m:e>
                                <m:r>
                                  <w:rPr>
                                    <w:rFonts w:ascii="Cambria Math" w:hAnsi="Cambria Math"/>
                                  </w:rPr>
                                  <m:t>S</m:t>
                                </m:r>
                              </m:e>
                            </m:acc>
                          </m:e>
                          <m:sub>
                            <m:r>
                              <w:rPr>
                                <w:rFonts w:ascii="Cambria Math" w:hAnsi="Cambria Math"/>
                              </w:rPr>
                              <m:t>12</m:t>
                            </m:r>
                          </m:sub>
                        </m:sSub>
                      </m:den>
                    </m:f>
                  </m:e>
                </m:d>
                <m:r>
                  <w:rPr>
                    <w:rFonts w:ascii="Cambria Math" w:hAnsi="Cambria Math" w:cs="Times New Roman"/>
                  </w:rPr>
                  <m:t>, if i=j</m:t>
                </m:r>
              </m:e>
              <m:e>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j</m:t>
                        </m:r>
                      </m:sub>
                    </m:sSub>
                  </m:num>
                  <m:den>
                    <m:sSub>
                      <m:sSubPr>
                        <m:ctrlPr>
                          <w:rPr>
                            <w:rFonts w:ascii="Cambria Math" w:hAnsi="Cambria Math"/>
                            <w:i/>
                            <w:iCs/>
                          </w:rPr>
                        </m:ctrlPr>
                      </m:sSubPr>
                      <m:e>
                        <m:acc>
                          <m:accPr>
                            <m:ctrlPr>
                              <w:rPr>
                                <w:rFonts w:ascii="Cambria Math" w:hAnsi="Cambria Math"/>
                                <w:i/>
                                <w:iCs/>
                              </w:rPr>
                            </m:ctrlPr>
                          </m:accPr>
                          <m:e>
                            <m:r>
                              <w:rPr>
                                <w:rFonts w:ascii="Cambria Math" w:hAnsi="Cambria Math"/>
                              </w:rPr>
                              <m:t>S</m:t>
                            </m:r>
                          </m:e>
                        </m:acc>
                      </m:e>
                      <m:sub>
                        <m:r>
                          <w:rPr>
                            <w:rFonts w:ascii="Cambria Math" w:hAnsi="Cambria Math"/>
                          </w:rPr>
                          <m:t>12</m:t>
                        </m:r>
                      </m:sub>
                    </m:sSub>
                  </m:den>
                </m:f>
                <m:r>
                  <w:rPr>
                    <w:rFonts w:ascii="Cambria Math" w:hAnsi="Cambria Math" w:cs="Times New Roman"/>
                  </w:rPr>
                  <m:t>, if i≠j</m:t>
                </m:r>
              </m:e>
            </m:eqArr>
          </m:e>
        </m:d>
      </m:oMath>
    </w:p>
    <w:p w14:paraId="73275C35" w14:textId="12F875D8" w:rsidR="00D43952" w:rsidRDefault="00D43952" w:rsidP="00936D91">
      <w:pPr>
        <w:widowControl/>
        <w:rPr>
          <w:rFonts w:cs="Times New Roman"/>
          <w:b/>
          <w:bCs/>
        </w:rPr>
      </w:pPr>
    </w:p>
    <w:p w14:paraId="48095F8E" w14:textId="12B3DF74" w:rsidR="00D43952" w:rsidRPr="007F0202" w:rsidRDefault="00D43952" w:rsidP="001657C7">
      <w:pPr>
        <w:pStyle w:val="3"/>
      </w:pPr>
      <w:r w:rsidRPr="007F0202">
        <w:t>95%</w:t>
      </w:r>
      <w:r w:rsidRPr="007F0202">
        <w:rPr>
          <w:rFonts w:hint="eastAsia"/>
        </w:rPr>
        <w:t>信賴區間</w:t>
      </w:r>
    </w:p>
    <w:p w14:paraId="21155D19" w14:textId="3F604009" w:rsidR="00236EAF" w:rsidRPr="007F0202" w:rsidRDefault="00D43952" w:rsidP="00952BDB">
      <w:pPr>
        <w:ind w:firstLine="480"/>
        <w:rPr>
          <w:rFonts w:cs="Times New Roman"/>
        </w:rPr>
      </w:pPr>
      <w:r w:rsidRPr="007F0202">
        <w:rPr>
          <w:rFonts w:cs="Times New Roman" w:hint="eastAsia"/>
        </w:rPr>
        <w:t>物種豐富的信賴區間通過假</w:t>
      </w:r>
      <w:r>
        <w:rPr>
          <w:rFonts w:cs="Times New Roman" w:hint="eastAsia"/>
        </w:rPr>
        <w:t>設</w:t>
      </w:r>
      <m:oMath>
        <m:r>
          <w:rPr>
            <w:rFonts w:ascii="Cambria Math" w:hAnsi="Cambria Math" w:cs="Times New Roman" w:hint="eastAsia"/>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12</m:t>
            </m:r>
          </m:sub>
        </m:sSub>
      </m:oMath>
      <w:r>
        <w:rPr>
          <w:rFonts w:cs="Times New Roman" w:hint="eastAsia"/>
        </w:rPr>
        <w:t xml:space="preserve"> </w:t>
      </w:r>
      <w:r w:rsidRPr="007F0202">
        <w:rPr>
          <w:rFonts w:cs="Times New Roman" w:hint="eastAsia"/>
        </w:rPr>
        <w:t>符合對數常態分佈</w:t>
      </w:r>
      <w:r w:rsidRPr="007F0202">
        <w:rPr>
          <w:rFonts w:cs="Times New Roman" w:hint="eastAsia"/>
        </w:rPr>
        <w:t xml:space="preserve"> (</w:t>
      </w:r>
      <w:r w:rsidRPr="007F0202">
        <w:rPr>
          <w:rFonts w:cs="Times New Roman"/>
        </w:rPr>
        <w:t>log normal distribution</w:t>
      </w:r>
      <w:r w:rsidRPr="007F0202">
        <w:rPr>
          <w:rFonts w:cs="Times New Roman" w:hint="eastAsia"/>
        </w:rPr>
        <w:t>)</w:t>
      </w:r>
      <w:r w:rsidRPr="007F0202">
        <w:rPr>
          <w:rFonts w:cs="Times New Roman"/>
        </w:rPr>
        <w:t xml:space="preserve"> (Chiu et al., 2014)</w:t>
      </w:r>
      <w:r w:rsidRPr="007F0202">
        <w:rPr>
          <w:rFonts w:cs="Times New Roman" w:hint="eastAsia"/>
        </w:rPr>
        <w:t>，為此確保了信賴區間之下限值大於觀察到的</w:t>
      </w:r>
      <w:r w:rsidR="00E35077">
        <w:rPr>
          <w:rFonts w:cs="Times New Roman" w:hint="eastAsia"/>
        </w:rPr>
        <w:t>物種數</w:t>
      </w:r>
      <w:r w:rsidRPr="007F0202">
        <w:rPr>
          <w:rFonts w:cs="Times New Roman" w:hint="eastAsia"/>
        </w:rPr>
        <w:t>。故</w:t>
      </w:r>
      <w:r w:rsidR="00E35077">
        <w:rPr>
          <w:rFonts w:cs="Times New Roman" w:hint="eastAsia"/>
        </w:rPr>
        <w:t>物種數</w:t>
      </w:r>
      <w:r w:rsidRPr="007F0202">
        <w:rPr>
          <w:rFonts w:cs="Times New Roman" w:hint="eastAsia"/>
        </w:rPr>
        <w:t>之</w:t>
      </w:r>
      <w:r w:rsidRPr="007F0202">
        <w:rPr>
          <w:rFonts w:cs="Times New Roman"/>
        </w:rPr>
        <w:t>95%</w:t>
      </w:r>
      <w:r w:rsidRPr="007F0202">
        <w:rPr>
          <w:rFonts w:cs="Times New Roman" w:hint="eastAsia"/>
        </w:rPr>
        <w:t>信賴區間為：</w:t>
      </w:r>
    </w:p>
    <w:p w14:paraId="718D1CC9" w14:textId="3A34F050" w:rsidR="00936D91" w:rsidRDefault="00000000" w:rsidP="00661D65">
      <w:pPr>
        <w:widowControl/>
        <w:spacing w:line="720" w:lineRule="auto"/>
      </w:pPr>
      <m:oMathPara>
        <m:oMath>
          <m:d>
            <m:dPr>
              <m:begChr m:val="["/>
              <m:endChr m:val="]"/>
              <m:ctrlPr>
                <w:rPr>
                  <w:rFonts w:ascii="Cambria Math" w:hAnsi="Cambria Math"/>
                  <w:i/>
                </w:rPr>
              </m:ctrlPr>
            </m:dPr>
            <m:e>
              <m:r>
                <w:rPr>
                  <w:rFonts w:ascii="Cambria Math" w:hAnsi="Cambria Math" w:hint="eastAsia"/>
                </w:rPr>
                <m:t xml:space="preserve"> </m:t>
              </m:r>
              <m:sSub>
                <m:sSubPr>
                  <m:ctrlPr>
                    <w:rPr>
                      <w:rFonts w:ascii="Cambria Math" w:hAnsi="Cambria Math"/>
                      <w:i/>
                    </w:rPr>
                  </m:ctrlPr>
                </m:sSubPr>
                <m:e>
                  <m:r>
                    <w:rPr>
                      <w:rFonts w:ascii="Cambria Math" w:hAnsi="Cambria Math" w:hint="eastAsia"/>
                    </w:rPr>
                    <m:t>D</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hint="eastAsia"/>
                        </w:rPr>
                        <m:t>12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e>
              </m:d>
              <m:r>
                <w:rPr>
                  <w:rFonts w:ascii="Cambria Math" w:hAnsi="Cambria Math"/>
                </w:rPr>
                <m:t>×R</m:t>
              </m:r>
            </m:e>
          </m:d>
        </m:oMath>
      </m:oMathPara>
    </w:p>
    <w:p w14:paraId="27E39729" w14:textId="77777777" w:rsidR="00F13EA1" w:rsidRDefault="00F13EA1" w:rsidP="00B54B2A">
      <w:pPr>
        <w:widowControl/>
      </w:pPr>
    </w:p>
    <w:p w14:paraId="0458E338" w14:textId="77777777" w:rsidR="00661D65" w:rsidRDefault="00661D65" w:rsidP="00B54B2A">
      <w:pPr>
        <w:widowControl/>
      </w:pPr>
    </w:p>
    <w:p w14:paraId="4ED79D01" w14:textId="77777777" w:rsidR="00D43952" w:rsidRDefault="00D43952" w:rsidP="001657C7">
      <w:pPr>
        <w:pStyle w:val="3"/>
      </w:pPr>
      <w:r>
        <w:rPr>
          <w:rFonts w:hint="eastAsia"/>
        </w:rPr>
        <w:t>樣本涵蓋率</w:t>
      </w:r>
    </w:p>
    <w:p w14:paraId="40AF1245" w14:textId="77777777" w:rsidR="00D43952" w:rsidRPr="00D81CC6" w:rsidRDefault="00D43952" w:rsidP="00D43952">
      <w:pPr>
        <w:ind w:firstLine="425"/>
      </w:pPr>
      <w:r>
        <w:rPr>
          <w:rFonts w:hint="eastAsia"/>
        </w:rPr>
        <w:t>樣本涵蓋率</w:t>
      </w:r>
      <w:r>
        <w:rPr>
          <w:rFonts w:hint="eastAsia"/>
        </w:rPr>
        <w:t xml:space="preserve"> (sample coverage) </w:t>
      </w:r>
      <w:r>
        <w:rPr>
          <w:rFonts w:hint="eastAsia"/>
        </w:rPr>
        <w:t>的概念起源於第二次世界大戰，艾倫圖靈</w:t>
      </w:r>
      <w:r>
        <w:rPr>
          <w:rFonts w:hint="eastAsia"/>
        </w:rPr>
        <w:t xml:space="preserve"> (</w:t>
      </w:r>
      <w:r w:rsidRPr="00DE7247">
        <w:t>Alan Turing</w:t>
      </w:r>
      <w:r>
        <w:rPr>
          <w:rFonts w:hint="eastAsia"/>
        </w:rPr>
        <w:t xml:space="preserve">) </w:t>
      </w:r>
      <w:r>
        <w:rPr>
          <w:rFonts w:hint="eastAsia"/>
        </w:rPr>
        <w:t>與其同事</w:t>
      </w:r>
      <w:r>
        <w:rPr>
          <w:rFonts w:hint="eastAsia"/>
        </w:rPr>
        <w:t xml:space="preserve">I.J </w:t>
      </w:r>
      <w:r>
        <w:rPr>
          <w:rFonts w:hint="eastAsia"/>
        </w:rPr>
        <w:t>古德</w:t>
      </w:r>
      <w:r>
        <w:rPr>
          <w:rFonts w:hint="eastAsia"/>
        </w:rPr>
        <w:t xml:space="preserve"> (</w:t>
      </w:r>
      <w:r w:rsidRPr="00DE7247">
        <w:t>I. J. Good.</w:t>
      </w:r>
      <w:r>
        <w:rPr>
          <w:rFonts w:hint="eastAsia"/>
        </w:rPr>
        <w:t xml:space="preserve">) </w:t>
      </w:r>
      <w:r>
        <w:rPr>
          <w:rFonts w:hint="eastAsia"/>
        </w:rPr>
        <w:t>在密碼分析中所開發之估計方法。於出現率樣本中，樣本涵蓋率被定義為</w:t>
      </w:r>
      <w:r w:rsidRPr="00006ACF">
        <w:rPr>
          <w:rFonts w:hint="eastAsia"/>
        </w:rPr>
        <w:t>樣本中已檢測物種的總</w:t>
      </w:r>
      <w:r>
        <w:rPr>
          <w:rFonts w:hint="eastAsia"/>
        </w:rPr>
        <w:t>出</w:t>
      </w:r>
      <w:r w:rsidRPr="00006ACF">
        <w:rPr>
          <w:rFonts w:hint="eastAsia"/>
        </w:rPr>
        <w:t>現的比例</w:t>
      </w:r>
      <w:r>
        <w:rPr>
          <w:rFonts w:hint="eastAsia"/>
        </w:rPr>
        <w:t>，即物種的相對</w:t>
      </w:r>
      <w:r>
        <w:rPr>
          <w:rFonts w:hint="eastAsia"/>
          <w:iCs/>
        </w:rPr>
        <w:t>出現率</w:t>
      </w:r>
      <w:r>
        <w:rPr>
          <w:rFonts w:hint="eastAsia"/>
        </w:rPr>
        <w:t>總和。在隨機抽樣的假設下，物種出現區塊數為</w:t>
      </w:r>
      <w:r>
        <w:rPr>
          <w:rFonts w:hint="eastAsia"/>
        </w:rPr>
        <w:t xml:space="preserve">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hint="eastAsia"/>
        </w:rPr>
        <w:t>)</w:t>
      </w:r>
      <w:r>
        <w:rPr>
          <w:rFonts w:hint="eastAsia"/>
        </w:rPr>
        <w:t>，而對抽樣區塊中所觀測到的物種機率估計為</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sSub>
                  <m:sSubPr>
                    <m:ctrlPr>
                      <w:rPr>
                        <w:rFonts w:ascii="Cambria Math" w:hAnsi="Cambria Math"/>
                        <w:i/>
                      </w:rPr>
                    </m:ctrlPr>
                  </m:sSubPr>
                  <m:e>
                    <m:r>
                      <w:rPr>
                        <w:rFonts w:ascii="Cambria Math" w:hAnsi="Cambria Math"/>
                      </w:rPr>
                      <m:t>X</m:t>
                    </m:r>
                  </m:e>
                  <m:sub>
                    <m:r>
                      <w:rPr>
                        <w:rFonts w:ascii="Cambria Math" w:hAnsi="Cambria Math"/>
                      </w:rPr>
                      <m:t>i</m:t>
                    </m:r>
                  </m:sub>
                </m:sSub>
              </m:e>
            </m:nary>
          </m:den>
        </m:f>
      </m:oMath>
      <w:r>
        <w:rPr>
          <w:rFonts w:hint="eastAsia"/>
        </w:rPr>
        <w:t xml:space="preserve"> </w:t>
      </w:r>
      <w:r>
        <w:rPr>
          <w:rFonts w:hint="eastAsia"/>
        </w:rPr>
        <w:t>，則樣本覆蓋率可表示為：</w:t>
      </w:r>
    </w:p>
    <w:p w14:paraId="175CB1EB" w14:textId="77777777" w:rsidR="00D43952" w:rsidRPr="00D81CC6" w:rsidRDefault="00D43952" w:rsidP="00661D65">
      <w:pPr>
        <w:spacing w:line="720" w:lineRule="auto"/>
        <w:ind w:firstLine="425"/>
        <w:rPr>
          <w:i/>
        </w:rPr>
      </w:pPr>
      <m:oMathPara>
        <m:oMath>
          <m:r>
            <w:rPr>
              <w:rFonts w:ascii="Cambria Math" w:hAnsi="Cambria Math" w:hint="eastAsia"/>
            </w:rPr>
            <m:t xml:space="preserve">C=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&gt;0</m:t>
                  </m:r>
                </m:e>
              </m:d>
            </m:e>
          </m:nary>
          <m:r>
            <w:rPr>
              <w:rFonts w:ascii="Cambria Math" w:hAnsi="Cambria Math"/>
            </w:rPr>
            <m:t>=1-</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nary>
        </m:oMath>
      </m:oMathPara>
    </w:p>
    <w:p w14:paraId="6DB6F226" w14:textId="465B108F" w:rsidR="00D43952" w:rsidRDefault="00D43952" w:rsidP="0068135F">
      <w:pPr>
        <w:ind w:firstLine="425"/>
        <w:rPr>
          <w:iCs/>
        </w:rPr>
      </w:pPr>
      <w:r>
        <w:rPr>
          <w:rFonts w:hint="eastAsia"/>
          <w:iCs/>
        </w:rPr>
        <w:t>由上述式子可以得知，物種的相對出現率總和，其值應界於</w:t>
      </w:r>
      <w:r>
        <w:rPr>
          <w:rFonts w:hint="eastAsia"/>
          <w:iCs/>
        </w:rPr>
        <w:t>0</w:t>
      </w:r>
      <w:r>
        <w:rPr>
          <w:rFonts w:hint="eastAsia"/>
          <w:iCs/>
        </w:rPr>
        <w:t>至</w:t>
      </w:r>
      <w:r>
        <w:rPr>
          <w:iCs/>
        </w:rPr>
        <w:t>1</w:t>
      </w:r>
      <w:r>
        <w:rPr>
          <w:rFonts w:hint="eastAsia"/>
          <w:iCs/>
        </w:rPr>
        <w:t>之間。並且，</w:t>
      </w:r>
      <m:oMath>
        <m:r>
          <w:rPr>
            <w:rFonts w:ascii="Cambria Math" w:hAnsi="Cambria Math"/>
          </w:rPr>
          <m:t>1</m:t>
        </m:r>
        <m:r>
          <w:rPr>
            <w:rFonts w:ascii="Cambria Math" w:eastAsia="MS Mincho" w:hAnsi="Cambria Math" w:cs="MS Mincho" w:hint="eastAsia"/>
          </w:rPr>
          <m:t>-</m:t>
        </m:r>
        <m:r>
          <w:rPr>
            <w:rFonts w:ascii="Cambria Math" w:hAnsi="Cambria Math" w:hint="eastAsia"/>
          </w:rPr>
          <m:t>C</m:t>
        </m:r>
      </m:oMath>
      <w:r>
        <w:rPr>
          <w:rFonts w:hint="eastAsia"/>
          <w:iCs/>
        </w:rPr>
        <w:t xml:space="preserve"> </w:t>
      </w:r>
      <w:r>
        <w:rPr>
          <w:rFonts w:hint="eastAsia"/>
          <w:iCs/>
        </w:rPr>
        <w:t>可被解釋為再多觀測一個新的區塊時，該區塊出現新物種的機率。由於該區塊出現的為新物種，固可使用樣本中僅出現一個區塊</w:t>
      </w:r>
      <w:r>
        <w:rPr>
          <w:rFonts w:hint="eastAsia"/>
          <w:iCs/>
        </w:rPr>
        <w:t xml:space="preserve"> (</w:t>
      </w:r>
      <m:oMath>
        <m:sSub>
          <m:sSubPr>
            <m:ctrlPr>
              <w:rPr>
                <w:rFonts w:ascii="Cambria Math" w:hAnsi="Cambria Math"/>
                <w:i/>
                <w:iCs/>
              </w:rPr>
            </m:ctrlPr>
          </m:sSubPr>
          <m:e>
            <m:r>
              <w:rPr>
                <w:rFonts w:ascii="Cambria Math" w:hAnsi="Cambria Math" w:hint="eastAsia"/>
              </w:rPr>
              <m:t>Q</m:t>
            </m:r>
            <m:ctrlPr>
              <w:rPr>
                <w:rFonts w:ascii="Cambria Math" w:hAnsi="Cambria Math" w:hint="eastAsia"/>
                <w:i/>
                <w:iCs/>
              </w:rPr>
            </m:ctrlPr>
          </m:e>
          <m:sub>
            <m:r>
              <w:rPr>
                <w:rFonts w:ascii="Cambria Math" w:hAnsi="Cambria Math"/>
              </w:rPr>
              <m:t>i(j)</m:t>
            </m:r>
          </m:sub>
        </m:sSub>
      </m:oMath>
      <w:r>
        <w:rPr>
          <w:rFonts w:hint="eastAsia"/>
          <w:iCs/>
        </w:rPr>
        <w:t xml:space="preserve">) </w:t>
      </w:r>
      <w:r>
        <w:rPr>
          <w:rFonts w:hint="eastAsia"/>
          <w:iCs/>
        </w:rPr>
        <w:t>的資訊估計該指標，樣本涵蓋率的估計式為：</w:t>
      </w:r>
    </w:p>
    <w:p w14:paraId="1E7489CD" w14:textId="77777777" w:rsidR="00D43952" w:rsidRPr="00B13642" w:rsidRDefault="00000000" w:rsidP="00661D65">
      <w:pPr>
        <w:spacing w:line="720" w:lineRule="auto"/>
        <w:ind w:firstLine="425"/>
        <w:rPr>
          <w:iCs/>
        </w:rPr>
      </w:pPr>
      <m:oMathPara>
        <m:oMath>
          <m:acc>
            <m:accPr>
              <m:ctrlPr>
                <w:rPr>
                  <w:rFonts w:ascii="Cambria Math" w:hAnsi="Cambria Math"/>
                  <w:i/>
                  <w:iCs/>
                </w:rPr>
              </m:ctrlPr>
            </m:accPr>
            <m:e>
              <m:r>
                <w:rPr>
                  <w:rFonts w:ascii="Cambria Math" w:hAnsi="Cambria Math" w:hint="eastAsia"/>
                </w:rPr>
                <m:t>C</m:t>
              </m:r>
            </m:e>
          </m:acc>
          <m:r>
            <w:rPr>
              <w:rFonts w:ascii="Cambria Math" w:hAnsi="Cambria Math" w:hint="eastAsia"/>
            </w:rPr>
            <m:t>=</m:t>
          </m:r>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1(1)</m:t>
                  </m:r>
                </m:sub>
              </m:sSub>
            </m:num>
            <m:den>
              <m:nary>
                <m:naryPr>
                  <m:chr m:val="∑"/>
                  <m:ctrlPr>
                    <w:rPr>
                      <w:rFonts w:ascii="Cambria Math" w:hAnsi="Cambria Math"/>
                      <w:i/>
                      <w:iCs/>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sSub>
                    <m:sSubPr>
                      <m:ctrlPr>
                        <w:rPr>
                          <w:rFonts w:ascii="Cambria Math" w:hAnsi="Cambria Math"/>
                          <w:i/>
                          <w:iCs/>
                        </w:rPr>
                      </m:ctrlPr>
                    </m:sSubPr>
                    <m:e>
                      <m:r>
                        <w:rPr>
                          <w:rFonts w:ascii="Cambria Math" w:hAnsi="Cambria Math"/>
                        </w:rPr>
                        <m:t>iQ</m:t>
                      </m:r>
                    </m:e>
                    <m:sub>
                      <m:r>
                        <w:rPr>
                          <w:rFonts w:ascii="Cambria Math" w:hAnsi="Cambria Math"/>
                        </w:rPr>
                        <m:t>i(1)</m:t>
                      </m:r>
                    </m:sub>
                  </m:sSub>
                </m:e>
              </m:nary>
            </m:den>
          </m:f>
        </m:oMath>
      </m:oMathPara>
    </w:p>
    <w:p w14:paraId="19380104" w14:textId="60CDAAD8" w:rsidR="00D43952" w:rsidRDefault="00D43952" w:rsidP="00936D91">
      <w:pPr>
        <w:widowControl/>
        <w:rPr>
          <w:rFonts w:cstheme="majorBidi"/>
          <w:b/>
          <w:bCs/>
          <w:szCs w:val="48"/>
        </w:rPr>
      </w:pPr>
    </w:p>
    <w:p w14:paraId="12C29A6B" w14:textId="1CE7CBCC" w:rsidR="00936D91" w:rsidRDefault="00936D91">
      <w:pPr>
        <w:widowControl/>
        <w:spacing w:line="240" w:lineRule="auto"/>
        <w:rPr>
          <w:rFonts w:cstheme="majorBidi"/>
          <w:b/>
          <w:bCs/>
          <w:szCs w:val="48"/>
        </w:rPr>
      </w:pPr>
      <w:r>
        <w:rPr>
          <w:rFonts w:cstheme="majorBidi"/>
          <w:b/>
          <w:bCs/>
          <w:szCs w:val="48"/>
        </w:rPr>
        <w:lastRenderedPageBreak/>
        <w:br w:type="page"/>
      </w:r>
    </w:p>
    <w:p w14:paraId="148BB685" w14:textId="77777777" w:rsidR="00D43952" w:rsidRDefault="00D43952" w:rsidP="001657C7">
      <w:pPr>
        <w:pStyle w:val="3"/>
      </w:pPr>
      <w:r>
        <w:rPr>
          <w:rFonts w:hint="eastAsia"/>
        </w:rPr>
        <w:lastRenderedPageBreak/>
        <w:t>Jaccard</w:t>
      </w:r>
      <w:r>
        <w:rPr>
          <w:rFonts w:hint="eastAsia"/>
        </w:rPr>
        <w:t>指數</w:t>
      </w:r>
    </w:p>
    <w:p w14:paraId="4EE5CB68" w14:textId="77777777" w:rsidR="00D43952" w:rsidRDefault="00D43952" w:rsidP="00D43952">
      <w:pPr>
        <w:ind w:firstLine="425"/>
      </w:pPr>
      <w:bookmarkStart w:id="18" w:name="_Hlk165280634"/>
      <w:r>
        <w:rPr>
          <w:rFonts w:hint="eastAsia"/>
        </w:rPr>
        <w:t>在量化兩群落之間的相似性時，其中一項常見的指標為</w:t>
      </w:r>
      <w:r w:rsidRPr="006C225D">
        <w:rPr>
          <w:rFonts w:hint="eastAsia"/>
        </w:rPr>
        <w:t>Jaccard</w:t>
      </w:r>
      <w:r w:rsidRPr="006C225D">
        <w:rPr>
          <w:rFonts w:hint="eastAsia"/>
        </w:rPr>
        <w:t>指數</w:t>
      </w:r>
      <w:r>
        <w:rPr>
          <w:rFonts w:hint="eastAsia"/>
        </w:rPr>
        <w:t xml:space="preserve"> (</w:t>
      </w:r>
      <w:r w:rsidRPr="006C225D">
        <w:rPr>
          <w:rFonts w:hint="eastAsia"/>
        </w:rPr>
        <w:t>Jaccard</w:t>
      </w:r>
      <w:r>
        <w:rPr>
          <w:rFonts w:hint="eastAsia"/>
        </w:rPr>
        <w:t xml:space="preserve"> index)</w:t>
      </w:r>
      <w:r>
        <w:rPr>
          <w:rFonts w:hint="eastAsia"/>
        </w:rPr>
        <w:t>。該指標為</w:t>
      </w:r>
      <w:r>
        <w:rPr>
          <w:rFonts w:hint="eastAsia"/>
        </w:rPr>
        <w:t xml:space="preserve">Jaccard (1901) </w:t>
      </w:r>
      <w:r>
        <w:rPr>
          <w:rFonts w:hint="eastAsia"/>
        </w:rPr>
        <w:t>提出，利用共同物種數在兩群落中所佔的比例，定義群落之間的相似程度。</w:t>
      </w:r>
    </w:p>
    <w:p w14:paraId="60B92C5F" w14:textId="77777777" w:rsidR="00D43952" w:rsidRPr="006C225D" w:rsidRDefault="00000000" w:rsidP="00952BDB">
      <w:pPr>
        <w:spacing w:line="720" w:lineRule="auto"/>
        <w:ind w:left="425"/>
      </w:pPr>
      <m:oMathPara>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index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12</m:t>
                  </m:r>
                </m:sub>
              </m:sSub>
            </m:num>
            <m:den>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-S12</m:t>
              </m:r>
            </m:den>
          </m:f>
        </m:oMath>
      </m:oMathPara>
    </w:p>
    <w:p w14:paraId="4D03C656" w14:textId="2E97B8EC" w:rsidR="00236EAF" w:rsidRDefault="00D43952" w:rsidP="00D43952">
      <w:r w:rsidRPr="006C225D">
        <w:rPr>
          <w:rFonts w:hint="eastAsia"/>
        </w:rPr>
        <w:t>Jaccard</w:t>
      </w:r>
      <w:r w:rsidRPr="006C225D">
        <w:rPr>
          <w:rFonts w:hint="eastAsia"/>
        </w:rPr>
        <w:t>指數</w:t>
      </w:r>
      <w:r>
        <w:rPr>
          <w:rFonts w:hint="eastAsia"/>
        </w:rPr>
        <w:t>範圍由</w:t>
      </w:r>
      <w:r>
        <w:rPr>
          <w:rFonts w:hint="eastAsia"/>
        </w:rPr>
        <w:t>0</w:t>
      </w:r>
      <w:r>
        <w:rPr>
          <w:rFonts w:hint="eastAsia"/>
        </w:rPr>
        <w:t>至</w:t>
      </w:r>
      <w:r>
        <w:rPr>
          <w:rFonts w:hint="eastAsia"/>
        </w:rPr>
        <w:t>1</w:t>
      </w:r>
      <w:r>
        <w:rPr>
          <w:rFonts w:hint="eastAsia"/>
        </w:rPr>
        <w:t>，</w:t>
      </w:r>
      <w:r>
        <w:t>0</w:t>
      </w:r>
      <w:r>
        <w:rPr>
          <w:rFonts w:hint="eastAsia"/>
        </w:rPr>
        <w:t>表示兩群落物種組成完全相異；反之，</w:t>
      </w:r>
      <w:r>
        <w:t>1</w:t>
      </w:r>
      <w:r>
        <w:rPr>
          <w:rFonts w:hint="eastAsia"/>
        </w:rPr>
        <w:t>表示為</w:t>
      </w:r>
      <w:r>
        <w:t>0</w:t>
      </w:r>
      <w:r>
        <w:rPr>
          <w:rFonts w:hint="eastAsia"/>
        </w:rPr>
        <w:t>表示兩群落物種組成完全相同。</w:t>
      </w:r>
    </w:p>
    <w:p w14:paraId="02AE01FB" w14:textId="24DCBD97" w:rsidR="00236EAF" w:rsidRDefault="00D43952" w:rsidP="00236EAF">
      <w:pPr>
        <w:ind w:firstLine="425"/>
      </w:pPr>
      <w:r>
        <w:rPr>
          <w:rFonts w:hint="eastAsia"/>
        </w:rPr>
        <w:t>並可將其轉換為</w:t>
      </w:r>
      <w:r w:rsidRPr="006C225D">
        <w:rPr>
          <w:rFonts w:hint="eastAsia"/>
        </w:rPr>
        <w:t>Jaccard</w:t>
      </w:r>
      <w:r>
        <w:rPr>
          <w:rFonts w:hint="eastAsia"/>
        </w:rPr>
        <w:t>距離</w:t>
      </w:r>
      <w:r>
        <w:rPr>
          <w:rFonts w:hint="eastAsia"/>
        </w:rPr>
        <w:t xml:space="preserve"> (</w:t>
      </w:r>
      <w:r w:rsidRPr="00EE15C3">
        <w:t xml:space="preserve">Jaccard </w:t>
      </w:r>
      <w:r>
        <w:rPr>
          <w:rFonts w:hint="eastAsia"/>
        </w:rPr>
        <w:t>d</w:t>
      </w:r>
      <w:r w:rsidRPr="00EE15C3">
        <w:t>istance</w:t>
      </w:r>
      <w:r>
        <w:rPr>
          <w:rFonts w:hint="eastAsia"/>
        </w:rPr>
        <w:t xml:space="preserve">) </w:t>
      </w:r>
      <w:r>
        <w:rPr>
          <w:rFonts w:hint="eastAsia"/>
        </w:rPr>
        <w:t>用來表示兩群落間的相異性</w:t>
      </w:r>
      <w:r w:rsidR="00236EAF">
        <w:rPr>
          <w:rFonts w:hint="eastAsia"/>
        </w:rPr>
        <w:t>：</w:t>
      </w:r>
    </w:p>
    <w:p w14:paraId="760621FE" w14:textId="77777777" w:rsidR="00D43952" w:rsidRPr="006C225D" w:rsidRDefault="00000000" w:rsidP="00952BDB">
      <w:pPr>
        <w:spacing w:line="720" w:lineRule="auto"/>
        <w:ind w:left="425"/>
      </w:pPr>
      <m:oMathPara>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d</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12</m:t>
                  </m:r>
                </m:sub>
              </m:sSub>
            </m:num>
            <m:den>
              <m:r>
                <w:rPr>
                  <w:rFonts w:ascii="Cambria Math" w:hAnsi="Cambria Math"/>
                </w:rPr>
                <m:t>S</m:t>
              </m:r>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-S12</m:t>
              </m:r>
            </m:den>
          </m:f>
        </m:oMath>
      </m:oMathPara>
    </w:p>
    <w:p w14:paraId="79E59BF6" w14:textId="4EAABE62" w:rsidR="00F2171F" w:rsidRPr="00D43952" w:rsidRDefault="00D43952" w:rsidP="00F2171F">
      <w:r w:rsidRPr="006C225D">
        <w:rPr>
          <w:rFonts w:hint="eastAsia"/>
        </w:rPr>
        <w:t>Jaccard</w:t>
      </w:r>
      <w:r>
        <w:rPr>
          <w:rFonts w:hint="eastAsia"/>
        </w:rPr>
        <w:t>距離為</w:t>
      </w:r>
      <w:r>
        <w:rPr>
          <w:rFonts w:hint="eastAsia"/>
        </w:rPr>
        <w:t>0</w:t>
      </w:r>
      <w:r>
        <w:rPr>
          <w:rFonts w:hint="eastAsia"/>
        </w:rPr>
        <w:t>至</w:t>
      </w:r>
      <w:r>
        <w:rPr>
          <w:rFonts w:hint="eastAsia"/>
        </w:rPr>
        <w:t>1</w:t>
      </w:r>
      <w:r>
        <w:rPr>
          <w:rFonts w:hint="eastAsia"/>
        </w:rPr>
        <w:t>，</w:t>
      </w:r>
      <w:r>
        <w:t>0</w:t>
      </w:r>
      <w:r>
        <w:rPr>
          <w:rFonts w:hint="eastAsia"/>
        </w:rPr>
        <w:t>表示兩群落物種組成完全相同；反之，</w:t>
      </w:r>
      <w:r>
        <w:t>1</w:t>
      </w:r>
      <w:r>
        <w:rPr>
          <w:rFonts w:hint="eastAsia"/>
        </w:rPr>
        <w:t>表示為</w:t>
      </w:r>
      <w:r>
        <w:t>0</w:t>
      </w:r>
      <w:r>
        <w:rPr>
          <w:rFonts w:hint="eastAsia"/>
        </w:rPr>
        <w:t>表示兩群落物種組成完全相異。</w:t>
      </w:r>
      <w:bookmarkEnd w:id="7"/>
      <w:bookmarkEnd w:id="18"/>
    </w:p>
    <w:p w14:paraId="4CB84CD9" w14:textId="2C711162" w:rsidR="00D63B18" w:rsidRPr="0089373F" w:rsidRDefault="00EA4495" w:rsidP="0089373F">
      <w:pPr>
        <w:widowControl/>
        <w:spacing w:line="240" w:lineRule="auto"/>
      </w:pPr>
      <w:r>
        <w:br w:type="page"/>
      </w:r>
      <w:bookmarkEnd w:id="2"/>
      <w:bookmarkEnd w:id="3"/>
      <w:bookmarkEnd w:id="4"/>
    </w:p>
    <w:sectPr w:rsidR="00D63B18" w:rsidRPr="0089373F" w:rsidSect="007A5EC0">
      <w:footerReference w:type="default" r:id="rId12"/>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86EA7" w14:textId="77777777" w:rsidR="0089243C" w:rsidRDefault="0089243C" w:rsidP="00F5711D">
      <w:pPr>
        <w:spacing w:line="240" w:lineRule="auto"/>
      </w:pPr>
      <w:r>
        <w:separator/>
      </w:r>
    </w:p>
  </w:endnote>
  <w:endnote w:type="continuationSeparator" w:id="0">
    <w:p w14:paraId="70B1CDAF" w14:textId="77777777" w:rsidR="0089243C" w:rsidRDefault="0089243C" w:rsidP="00F57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ple Color Emoji">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7145704"/>
      <w:docPartObj>
        <w:docPartGallery w:val="Page Numbers (Bottom of Page)"/>
        <w:docPartUnique/>
      </w:docPartObj>
    </w:sdtPr>
    <w:sdtContent>
      <w:p w14:paraId="65C0C35A" w14:textId="77777777" w:rsidR="00200FD5" w:rsidRDefault="00200FD5">
        <w:pPr>
          <w:pStyle w:val="af4"/>
          <w:jc w:val="center"/>
        </w:pPr>
        <w:r>
          <w:fldChar w:fldCharType="begin"/>
        </w:r>
        <w:r>
          <w:instrText>PAGE   \* MERGEFORMAT</w:instrText>
        </w:r>
        <w:r>
          <w:fldChar w:fldCharType="separate"/>
        </w:r>
        <w:r>
          <w:rPr>
            <w:lang w:val="zh-TW"/>
          </w:rPr>
          <w:t>2</w:t>
        </w:r>
        <w:r>
          <w:fldChar w:fldCharType="end"/>
        </w:r>
      </w:p>
    </w:sdtContent>
  </w:sdt>
  <w:p w14:paraId="2F1330FB" w14:textId="77777777" w:rsidR="00200FD5" w:rsidRDefault="00200FD5">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7C662" w14:textId="77777777" w:rsidR="0089243C" w:rsidRDefault="0089243C" w:rsidP="00F5711D">
      <w:pPr>
        <w:spacing w:line="240" w:lineRule="auto"/>
      </w:pPr>
      <w:r>
        <w:separator/>
      </w:r>
    </w:p>
  </w:footnote>
  <w:footnote w:type="continuationSeparator" w:id="0">
    <w:p w14:paraId="584A2C68" w14:textId="77777777" w:rsidR="0089243C" w:rsidRDefault="0089243C" w:rsidP="00F571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7D10"/>
    <w:multiLevelType w:val="hybridMultilevel"/>
    <w:tmpl w:val="FE9687B6"/>
    <w:lvl w:ilvl="0" w:tplc="CEEA68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AF493C"/>
    <w:multiLevelType w:val="multilevel"/>
    <w:tmpl w:val="03F415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2A10AE5"/>
    <w:multiLevelType w:val="hybridMultilevel"/>
    <w:tmpl w:val="B0E61374"/>
    <w:lvl w:ilvl="0" w:tplc="3E4EBC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A2095A"/>
    <w:multiLevelType w:val="hybridMultilevel"/>
    <w:tmpl w:val="8836EC84"/>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3A90167"/>
    <w:multiLevelType w:val="hybridMultilevel"/>
    <w:tmpl w:val="D9FAD7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7EC7BCE"/>
    <w:multiLevelType w:val="hybridMultilevel"/>
    <w:tmpl w:val="AA18C4E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DC30B0A"/>
    <w:multiLevelType w:val="hybridMultilevel"/>
    <w:tmpl w:val="56009D4E"/>
    <w:lvl w:ilvl="0" w:tplc="AD981E6C">
      <w:start w:val="1"/>
      <w:numFmt w:val="upperRoman"/>
      <w:lvlText w:val="%1."/>
      <w:lvlJc w:val="left"/>
      <w:pPr>
        <w:ind w:left="1200" w:hanging="72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2EE4AB0"/>
    <w:multiLevelType w:val="multilevel"/>
    <w:tmpl w:val="500A0504"/>
    <w:lvl w:ilvl="0">
      <w:start w:val="1"/>
      <w:numFmt w:val="decimal"/>
      <w:pStyle w:val="1"/>
      <w:lvlText w:val="第%1章"/>
      <w:lvlJc w:val="left"/>
      <w:pPr>
        <w:ind w:left="425" w:hanging="425"/>
      </w:pPr>
      <w:rPr>
        <w:rFonts w:eastAsia="標楷體" w:hint="default"/>
        <w:lang w:val="en-US"/>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8" w15:restartNumberingAfterBreak="0">
    <w:nsid w:val="23A0781B"/>
    <w:multiLevelType w:val="multilevel"/>
    <w:tmpl w:val="A6209F0C"/>
    <w:lvl w:ilvl="0">
      <w:start w:val="1"/>
      <w:numFmt w:val="decimal"/>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9" w15:restartNumberingAfterBreak="0">
    <w:nsid w:val="240105F4"/>
    <w:multiLevelType w:val="hybridMultilevel"/>
    <w:tmpl w:val="1D5E288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AE1266D"/>
    <w:multiLevelType w:val="hybridMultilevel"/>
    <w:tmpl w:val="DE5896FC"/>
    <w:lvl w:ilvl="0" w:tplc="5492FCC6">
      <w:numFmt w:val="bullet"/>
      <w:lvlText w:val=""/>
      <w:lvlJc w:val="left"/>
      <w:pPr>
        <w:ind w:left="480" w:hanging="48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C1A2E96"/>
    <w:multiLevelType w:val="hybridMultilevel"/>
    <w:tmpl w:val="DF1E0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F7B3F05"/>
    <w:multiLevelType w:val="hybridMultilevel"/>
    <w:tmpl w:val="BC663E42"/>
    <w:lvl w:ilvl="0" w:tplc="5492FCC6">
      <w:numFmt w:val="bullet"/>
      <w:lvlText w:val=""/>
      <w:lvlJc w:val="left"/>
      <w:pPr>
        <w:ind w:left="480" w:hanging="480"/>
      </w:pPr>
      <w:rPr>
        <w:rFonts w:ascii="Wingdings" w:eastAsia="標楷體" w:hAnsi="Wingdings" w:cstheme="minorBidi"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3" w15:restartNumberingAfterBreak="0">
    <w:nsid w:val="335B70F7"/>
    <w:multiLevelType w:val="hybridMultilevel"/>
    <w:tmpl w:val="A59CF73A"/>
    <w:lvl w:ilvl="0" w:tplc="6D8C15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BA90104"/>
    <w:multiLevelType w:val="hybridMultilevel"/>
    <w:tmpl w:val="81D6945C"/>
    <w:lvl w:ilvl="0" w:tplc="8202E78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48C20B58"/>
    <w:multiLevelType w:val="hybridMultilevel"/>
    <w:tmpl w:val="905EFF88"/>
    <w:lvl w:ilvl="0" w:tplc="73BC62D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9C55732"/>
    <w:multiLevelType w:val="hybridMultilevel"/>
    <w:tmpl w:val="BD62F612"/>
    <w:lvl w:ilvl="0" w:tplc="CA12BC5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3A11F08"/>
    <w:multiLevelType w:val="hybridMultilevel"/>
    <w:tmpl w:val="8AEE2E84"/>
    <w:lvl w:ilvl="0" w:tplc="FFFFFFFF">
      <w:start w:val="1"/>
      <w:numFmt w:val="decimal"/>
      <w:lvlText w:val="%1."/>
      <w:lvlJc w:val="left"/>
      <w:pPr>
        <w:ind w:left="480" w:hanging="480"/>
      </w:pPr>
    </w:lvl>
    <w:lvl w:ilvl="1" w:tplc="04090013">
      <w:start w:val="1"/>
      <w:numFmt w:val="upperRoman"/>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8" w15:restartNumberingAfterBreak="0">
    <w:nsid w:val="547A21A9"/>
    <w:multiLevelType w:val="hybridMultilevel"/>
    <w:tmpl w:val="1AAEFEAC"/>
    <w:lvl w:ilvl="0" w:tplc="BE2E75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6124A82"/>
    <w:multiLevelType w:val="hybridMultilevel"/>
    <w:tmpl w:val="1A42D8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59F8363D"/>
    <w:multiLevelType w:val="hybridMultilevel"/>
    <w:tmpl w:val="68B68C76"/>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B941990"/>
    <w:multiLevelType w:val="multilevel"/>
    <w:tmpl w:val="88CC966C"/>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pStyle w:val="5"/>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2" w15:restartNumberingAfterBreak="0">
    <w:nsid w:val="5BDF3EBC"/>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3" w15:restartNumberingAfterBreak="0">
    <w:nsid w:val="5D566BBC"/>
    <w:multiLevelType w:val="multilevel"/>
    <w:tmpl w:val="2348FA50"/>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4" w15:restartNumberingAfterBreak="0">
    <w:nsid w:val="5E2629C9"/>
    <w:multiLevelType w:val="hybridMultilevel"/>
    <w:tmpl w:val="EC8A0876"/>
    <w:lvl w:ilvl="0" w:tplc="B6AC91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17F0E80"/>
    <w:multiLevelType w:val="hybridMultilevel"/>
    <w:tmpl w:val="BDAE3F66"/>
    <w:lvl w:ilvl="0" w:tplc="04090013">
      <w:start w:val="1"/>
      <w:numFmt w:val="upperRoman"/>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6" w15:restartNumberingAfterBreak="0">
    <w:nsid w:val="63782F16"/>
    <w:multiLevelType w:val="hybridMultilevel"/>
    <w:tmpl w:val="93D6F9AC"/>
    <w:lvl w:ilvl="0" w:tplc="F34EB336">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89C7DE5"/>
    <w:multiLevelType w:val="hybridMultilevel"/>
    <w:tmpl w:val="338AAEE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6D31477D"/>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9" w15:restartNumberingAfterBreak="0">
    <w:nsid w:val="6DF92BB3"/>
    <w:multiLevelType w:val="multilevel"/>
    <w:tmpl w:val="53F8B55C"/>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0" w15:restartNumberingAfterBreak="0">
    <w:nsid w:val="704D0B9F"/>
    <w:multiLevelType w:val="hybridMultilevel"/>
    <w:tmpl w:val="AA5AC0CE"/>
    <w:lvl w:ilvl="0" w:tplc="04090013">
      <w:start w:val="1"/>
      <w:numFmt w:val="upperRoman"/>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1" w15:restartNumberingAfterBreak="0">
    <w:nsid w:val="7215662D"/>
    <w:multiLevelType w:val="hybridMultilevel"/>
    <w:tmpl w:val="77103332"/>
    <w:lvl w:ilvl="0" w:tplc="FC3075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5F21029"/>
    <w:multiLevelType w:val="multilevel"/>
    <w:tmpl w:val="99DAE09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3" w15:restartNumberingAfterBreak="0">
    <w:nsid w:val="7F90002C"/>
    <w:multiLevelType w:val="hybridMultilevel"/>
    <w:tmpl w:val="F418DC04"/>
    <w:lvl w:ilvl="0" w:tplc="023E4C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FDE3033"/>
    <w:multiLevelType w:val="hybridMultilevel"/>
    <w:tmpl w:val="F0B4E5B2"/>
    <w:lvl w:ilvl="0" w:tplc="9BC439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52724964">
    <w:abstractNumId w:val="20"/>
  </w:num>
  <w:num w:numId="2" w16cid:durableId="1657303268">
    <w:abstractNumId w:val="10"/>
  </w:num>
  <w:num w:numId="3" w16cid:durableId="1522166700">
    <w:abstractNumId w:val="30"/>
  </w:num>
  <w:num w:numId="4" w16cid:durableId="977957037">
    <w:abstractNumId w:val="23"/>
  </w:num>
  <w:num w:numId="5" w16cid:durableId="161698328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24796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1450504">
    <w:abstractNumId w:val="25"/>
    <w:lvlOverride w:ilvl="0">
      <w:startOverride w:val="1"/>
    </w:lvlOverride>
    <w:lvlOverride w:ilvl="1"/>
    <w:lvlOverride w:ilvl="2"/>
    <w:lvlOverride w:ilvl="3"/>
    <w:lvlOverride w:ilvl="4"/>
    <w:lvlOverride w:ilvl="5"/>
    <w:lvlOverride w:ilvl="6"/>
    <w:lvlOverride w:ilvl="7"/>
    <w:lvlOverride w:ilvl="8"/>
  </w:num>
  <w:num w:numId="8" w16cid:durableId="7171708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3926618">
    <w:abstractNumId w:val="19"/>
  </w:num>
  <w:num w:numId="10" w16cid:durableId="858734236">
    <w:abstractNumId w:val="9"/>
  </w:num>
  <w:num w:numId="11" w16cid:durableId="728771164">
    <w:abstractNumId w:val="17"/>
  </w:num>
  <w:num w:numId="12" w16cid:durableId="1376391601">
    <w:abstractNumId w:val="6"/>
  </w:num>
  <w:num w:numId="13" w16cid:durableId="1967195351">
    <w:abstractNumId w:val="0"/>
  </w:num>
  <w:num w:numId="14" w16cid:durableId="1696031137">
    <w:abstractNumId w:val="15"/>
  </w:num>
  <w:num w:numId="15" w16cid:durableId="10690128">
    <w:abstractNumId w:val="2"/>
  </w:num>
  <w:num w:numId="16" w16cid:durableId="1976181587">
    <w:abstractNumId w:val="18"/>
  </w:num>
  <w:num w:numId="17" w16cid:durableId="489054254">
    <w:abstractNumId w:val="31"/>
  </w:num>
  <w:num w:numId="18" w16cid:durableId="1545865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7005193">
    <w:abstractNumId w:val="4"/>
  </w:num>
  <w:num w:numId="20" w16cid:durableId="1923945835">
    <w:abstractNumId w:val="12"/>
  </w:num>
  <w:num w:numId="21" w16cid:durableId="1009983121">
    <w:abstractNumId w:val="34"/>
  </w:num>
  <w:num w:numId="22" w16cid:durableId="1957565803">
    <w:abstractNumId w:val="16"/>
  </w:num>
  <w:num w:numId="23" w16cid:durableId="1787457615">
    <w:abstractNumId w:val="25"/>
  </w:num>
  <w:num w:numId="24" w16cid:durableId="1475633803">
    <w:abstractNumId w:val="13"/>
  </w:num>
  <w:num w:numId="25" w16cid:durableId="412505879">
    <w:abstractNumId w:val="27"/>
  </w:num>
  <w:num w:numId="26" w16cid:durableId="1130900069">
    <w:abstractNumId w:val="5"/>
  </w:num>
  <w:num w:numId="27" w16cid:durableId="787814905">
    <w:abstractNumId w:val="11"/>
  </w:num>
  <w:num w:numId="28" w16cid:durableId="20045071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83096999">
    <w:abstractNumId w:val="26"/>
  </w:num>
  <w:num w:numId="30" w16cid:durableId="992180084">
    <w:abstractNumId w:val="3"/>
  </w:num>
  <w:num w:numId="31" w16cid:durableId="539321256">
    <w:abstractNumId w:val="33"/>
  </w:num>
  <w:num w:numId="32" w16cid:durableId="1545676580">
    <w:abstractNumId w:val="14"/>
  </w:num>
  <w:num w:numId="33" w16cid:durableId="801583362">
    <w:abstractNumId w:val="24"/>
  </w:num>
  <w:num w:numId="34" w16cid:durableId="306592287">
    <w:abstractNumId w:val="28"/>
  </w:num>
  <w:num w:numId="35" w16cid:durableId="216597889">
    <w:abstractNumId w:val="21"/>
  </w:num>
  <w:num w:numId="36" w16cid:durableId="1995985667">
    <w:abstractNumId w:val="32"/>
  </w:num>
  <w:num w:numId="37" w16cid:durableId="1543595453">
    <w:abstractNumId w:val="1"/>
  </w:num>
  <w:num w:numId="38" w16cid:durableId="1261986808">
    <w:abstractNumId w:val="22"/>
  </w:num>
  <w:num w:numId="39" w16cid:durableId="1660496118">
    <w:abstractNumId w:val="8"/>
  </w:num>
  <w:num w:numId="40" w16cid:durableId="883101118">
    <w:abstractNumId w:val="21"/>
  </w:num>
  <w:num w:numId="41" w16cid:durableId="1486706497">
    <w:abstractNumId w:val="7"/>
  </w:num>
  <w:num w:numId="42" w16cid:durableId="178354539">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8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8536D"/>
    <w:rsid w:val="000041D4"/>
    <w:rsid w:val="00006C9B"/>
    <w:rsid w:val="000074D2"/>
    <w:rsid w:val="00011C21"/>
    <w:rsid w:val="00011FBF"/>
    <w:rsid w:val="00012EC0"/>
    <w:rsid w:val="000150C0"/>
    <w:rsid w:val="0001662F"/>
    <w:rsid w:val="00017023"/>
    <w:rsid w:val="00026A9A"/>
    <w:rsid w:val="00026EA1"/>
    <w:rsid w:val="00040BFF"/>
    <w:rsid w:val="00042B18"/>
    <w:rsid w:val="000478E3"/>
    <w:rsid w:val="000557D7"/>
    <w:rsid w:val="000565FF"/>
    <w:rsid w:val="00060026"/>
    <w:rsid w:val="000622ED"/>
    <w:rsid w:val="00077F6C"/>
    <w:rsid w:val="00080642"/>
    <w:rsid w:val="00081464"/>
    <w:rsid w:val="00087255"/>
    <w:rsid w:val="00087503"/>
    <w:rsid w:val="00090CF5"/>
    <w:rsid w:val="00091C5D"/>
    <w:rsid w:val="00095F5C"/>
    <w:rsid w:val="000A0762"/>
    <w:rsid w:val="000B138F"/>
    <w:rsid w:val="000D12AD"/>
    <w:rsid w:val="000D5CD7"/>
    <w:rsid w:val="000E012A"/>
    <w:rsid w:val="000E2F24"/>
    <w:rsid w:val="000E4E15"/>
    <w:rsid w:val="001025CB"/>
    <w:rsid w:val="00103657"/>
    <w:rsid w:val="001041C2"/>
    <w:rsid w:val="00105731"/>
    <w:rsid w:val="00116AE1"/>
    <w:rsid w:val="00120844"/>
    <w:rsid w:val="00121359"/>
    <w:rsid w:val="0014219F"/>
    <w:rsid w:val="00143B45"/>
    <w:rsid w:val="00145F4D"/>
    <w:rsid w:val="00146AD1"/>
    <w:rsid w:val="00150749"/>
    <w:rsid w:val="00153C0B"/>
    <w:rsid w:val="00154DCB"/>
    <w:rsid w:val="00156F98"/>
    <w:rsid w:val="001657C7"/>
    <w:rsid w:val="00170717"/>
    <w:rsid w:val="00171A04"/>
    <w:rsid w:val="00172EE0"/>
    <w:rsid w:val="00174556"/>
    <w:rsid w:val="00175B1B"/>
    <w:rsid w:val="001769D1"/>
    <w:rsid w:val="0018098A"/>
    <w:rsid w:val="00184CD3"/>
    <w:rsid w:val="00185FF6"/>
    <w:rsid w:val="00192C72"/>
    <w:rsid w:val="00194FA6"/>
    <w:rsid w:val="001A22BB"/>
    <w:rsid w:val="001A3D51"/>
    <w:rsid w:val="001B1861"/>
    <w:rsid w:val="001B6D06"/>
    <w:rsid w:val="001C18C6"/>
    <w:rsid w:val="001E1110"/>
    <w:rsid w:val="001E377D"/>
    <w:rsid w:val="001E4A8D"/>
    <w:rsid w:val="001F0EDF"/>
    <w:rsid w:val="001F2206"/>
    <w:rsid w:val="00200FD5"/>
    <w:rsid w:val="00203DBA"/>
    <w:rsid w:val="00205465"/>
    <w:rsid w:val="00211F29"/>
    <w:rsid w:val="002140C8"/>
    <w:rsid w:val="002144E3"/>
    <w:rsid w:val="00214A92"/>
    <w:rsid w:val="002174D4"/>
    <w:rsid w:val="00235A26"/>
    <w:rsid w:val="00235ECC"/>
    <w:rsid w:val="00236EAF"/>
    <w:rsid w:val="00236EB4"/>
    <w:rsid w:val="002610CF"/>
    <w:rsid w:val="002655F1"/>
    <w:rsid w:val="00280BEA"/>
    <w:rsid w:val="002844B8"/>
    <w:rsid w:val="00287018"/>
    <w:rsid w:val="00287953"/>
    <w:rsid w:val="002908FF"/>
    <w:rsid w:val="002964A9"/>
    <w:rsid w:val="00296658"/>
    <w:rsid w:val="002B6EFA"/>
    <w:rsid w:val="002C00A8"/>
    <w:rsid w:val="002C4A99"/>
    <w:rsid w:val="002D358B"/>
    <w:rsid w:val="002E0F2F"/>
    <w:rsid w:val="002E17BC"/>
    <w:rsid w:val="002E27E1"/>
    <w:rsid w:val="002E69FA"/>
    <w:rsid w:val="002F2C1F"/>
    <w:rsid w:val="002F40E8"/>
    <w:rsid w:val="002F4266"/>
    <w:rsid w:val="0030604A"/>
    <w:rsid w:val="00306CDF"/>
    <w:rsid w:val="003151C2"/>
    <w:rsid w:val="00321576"/>
    <w:rsid w:val="003241C8"/>
    <w:rsid w:val="00331994"/>
    <w:rsid w:val="00335B06"/>
    <w:rsid w:val="003365FE"/>
    <w:rsid w:val="003371B2"/>
    <w:rsid w:val="00337970"/>
    <w:rsid w:val="003437D6"/>
    <w:rsid w:val="00347D44"/>
    <w:rsid w:val="00350C65"/>
    <w:rsid w:val="00354110"/>
    <w:rsid w:val="0035451F"/>
    <w:rsid w:val="00362810"/>
    <w:rsid w:val="00373A28"/>
    <w:rsid w:val="003761E4"/>
    <w:rsid w:val="00383AAC"/>
    <w:rsid w:val="00393291"/>
    <w:rsid w:val="0039396C"/>
    <w:rsid w:val="003A0046"/>
    <w:rsid w:val="003A387B"/>
    <w:rsid w:val="003A55BF"/>
    <w:rsid w:val="003C44A7"/>
    <w:rsid w:val="003C5970"/>
    <w:rsid w:val="003D09FA"/>
    <w:rsid w:val="003D2F9B"/>
    <w:rsid w:val="003E545C"/>
    <w:rsid w:val="003E5EB9"/>
    <w:rsid w:val="003F3C66"/>
    <w:rsid w:val="00406A68"/>
    <w:rsid w:val="004126A0"/>
    <w:rsid w:val="00414292"/>
    <w:rsid w:val="0042112A"/>
    <w:rsid w:val="00426BE1"/>
    <w:rsid w:val="00434257"/>
    <w:rsid w:val="00441FE8"/>
    <w:rsid w:val="004470B2"/>
    <w:rsid w:val="004653CB"/>
    <w:rsid w:val="00475B4E"/>
    <w:rsid w:val="00490054"/>
    <w:rsid w:val="0049310B"/>
    <w:rsid w:val="00494755"/>
    <w:rsid w:val="00497619"/>
    <w:rsid w:val="004A0AA5"/>
    <w:rsid w:val="004A34C9"/>
    <w:rsid w:val="004A4109"/>
    <w:rsid w:val="004A4375"/>
    <w:rsid w:val="004B4FEC"/>
    <w:rsid w:val="004C098A"/>
    <w:rsid w:val="004D3E82"/>
    <w:rsid w:val="004D5AE8"/>
    <w:rsid w:val="004E2752"/>
    <w:rsid w:val="004E3298"/>
    <w:rsid w:val="004E6A01"/>
    <w:rsid w:val="004E6F90"/>
    <w:rsid w:val="004F03B1"/>
    <w:rsid w:val="004F196F"/>
    <w:rsid w:val="004F1E75"/>
    <w:rsid w:val="004F2E60"/>
    <w:rsid w:val="004F359F"/>
    <w:rsid w:val="0050224A"/>
    <w:rsid w:val="00532A39"/>
    <w:rsid w:val="005350ED"/>
    <w:rsid w:val="00541EEE"/>
    <w:rsid w:val="00554469"/>
    <w:rsid w:val="00557B37"/>
    <w:rsid w:val="0056070F"/>
    <w:rsid w:val="00561B05"/>
    <w:rsid w:val="00564A81"/>
    <w:rsid w:val="00565AE9"/>
    <w:rsid w:val="00572193"/>
    <w:rsid w:val="005752F8"/>
    <w:rsid w:val="005773AB"/>
    <w:rsid w:val="005816DA"/>
    <w:rsid w:val="00593489"/>
    <w:rsid w:val="005A1565"/>
    <w:rsid w:val="005A5F2F"/>
    <w:rsid w:val="005B0F6C"/>
    <w:rsid w:val="005B317F"/>
    <w:rsid w:val="005C30B9"/>
    <w:rsid w:val="005C5B4D"/>
    <w:rsid w:val="005E0DF4"/>
    <w:rsid w:val="005E746F"/>
    <w:rsid w:val="005F7119"/>
    <w:rsid w:val="00601134"/>
    <w:rsid w:val="00606DC7"/>
    <w:rsid w:val="00613DF9"/>
    <w:rsid w:val="006203BC"/>
    <w:rsid w:val="00623ED3"/>
    <w:rsid w:val="00640AB4"/>
    <w:rsid w:val="00642A73"/>
    <w:rsid w:val="00661D65"/>
    <w:rsid w:val="006653BD"/>
    <w:rsid w:val="00666098"/>
    <w:rsid w:val="0067165D"/>
    <w:rsid w:val="00673B69"/>
    <w:rsid w:val="0067684C"/>
    <w:rsid w:val="0068135F"/>
    <w:rsid w:val="00682F22"/>
    <w:rsid w:val="00683B81"/>
    <w:rsid w:val="00687421"/>
    <w:rsid w:val="006909BC"/>
    <w:rsid w:val="006979E0"/>
    <w:rsid w:val="006A5D17"/>
    <w:rsid w:val="006B0ABB"/>
    <w:rsid w:val="006B0F64"/>
    <w:rsid w:val="006B2665"/>
    <w:rsid w:val="006C29AC"/>
    <w:rsid w:val="006C6845"/>
    <w:rsid w:val="006D2AB3"/>
    <w:rsid w:val="006D357C"/>
    <w:rsid w:val="006F7F1F"/>
    <w:rsid w:val="00705CBB"/>
    <w:rsid w:val="00713434"/>
    <w:rsid w:val="0071371A"/>
    <w:rsid w:val="00715DC7"/>
    <w:rsid w:val="007250C3"/>
    <w:rsid w:val="007353BE"/>
    <w:rsid w:val="0073583A"/>
    <w:rsid w:val="00754759"/>
    <w:rsid w:val="007560F0"/>
    <w:rsid w:val="007577C0"/>
    <w:rsid w:val="00757F92"/>
    <w:rsid w:val="00760023"/>
    <w:rsid w:val="007629AD"/>
    <w:rsid w:val="00765A86"/>
    <w:rsid w:val="00767EA0"/>
    <w:rsid w:val="0077177E"/>
    <w:rsid w:val="00772A66"/>
    <w:rsid w:val="00776303"/>
    <w:rsid w:val="007A1D9F"/>
    <w:rsid w:val="007A5EC0"/>
    <w:rsid w:val="007B482A"/>
    <w:rsid w:val="007D1495"/>
    <w:rsid w:val="007D7057"/>
    <w:rsid w:val="007D7878"/>
    <w:rsid w:val="007E4A3F"/>
    <w:rsid w:val="007F1886"/>
    <w:rsid w:val="007F571A"/>
    <w:rsid w:val="007F57D0"/>
    <w:rsid w:val="007F685D"/>
    <w:rsid w:val="00800DB1"/>
    <w:rsid w:val="00801DCD"/>
    <w:rsid w:val="008044B0"/>
    <w:rsid w:val="008114BF"/>
    <w:rsid w:val="00817E88"/>
    <w:rsid w:val="00825A2D"/>
    <w:rsid w:val="00830D63"/>
    <w:rsid w:val="00831E82"/>
    <w:rsid w:val="0083761C"/>
    <w:rsid w:val="00845EA1"/>
    <w:rsid w:val="00846411"/>
    <w:rsid w:val="00864C48"/>
    <w:rsid w:val="00876A70"/>
    <w:rsid w:val="00884ECD"/>
    <w:rsid w:val="0089243C"/>
    <w:rsid w:val="0089373F"/>
    <w:rsid w:val="00897CC6"/>
    <w:rsid w:val="008A6038"/>
    <w:rsid w:val="008A67AC"/>
    <w:rsid w:val="008A6992"/>
    <w:rsid w:val="008B0BD9"/>
    <w:rsid w:val="008B191B"/>
    <w:rsid w:val="008B6147"/>
    <w:rsid w:val="008B7922"/>
    <w:rsid w:val="008C0D96"/>
    <w:rsid w:val="008C47D4"/>
    <w:rsid w:val="008D47D0"/>
    <w:rsid w:val="008D6CE2"/>
    <w:rsid w:val="008E5BC4"/>
    <w:rsid w:val="008F27F2"/>
    <w:rsid w:val="008F7FED"/>
    <w:rsid w:val="009010A7"/>
    <w:rsid w:val="009014D3"/>
    <w:rsid w:val="00902D2A"/>
    <w:rsid w:val="009127F2"/>
    <w:rsid w:val="009162D3"/>
    <w:rsid w:val="0091704B"/>
    <w:rsid w:val="009213E2"/>
    <w:rsid w:val="0092530C"/>
    <w:rsid w:val="00935CC7"/>
    <w:rsid w:val="00936468"/>
    <w:rsid w:val="00936D91"/>
    <w:rsid w:val="009410FB"/>
    <w:rsid w:val="00942B5E"/>
    <w:rsid w:val="00943F9B"/>
    <w:rsid w:val="00947125"/>
    <w:rsid w:val="00952BDB"/>
    <w:rsid w:val="00957766"/>
    <w:rsid w:val="00964E87"/>
    <w:rsid w:val="009653CA"/>
    <w:rsid w:val="00966847"/>
    <w:rsid w:val="00966A26"/>
    <w:rsid w:val="009723E6"/>
    <w:rsid w:val="0097554F"/>
    <w:rsid w:val="00980597"/>
    <w:rsid w:val="00985504"/>
    <w:rsid w:val="009A2A32"/>
    <w:rsid w:val="009A68B7"/>
    <w:rsid w:val="009A79F4"/>
    <w:rsid w:val="009C3440"/>
    <w:rsid w:val="009C46F3"/>
    <w:rsid w:val="009D47CB"/>
    <w:rsid w:val="009E3F33"/>
    <w:rsid w:val="009E4DC9"/>
    <w:rsid w:val="009E72AD"/>
    <w:rsid w:val="009E75D8"/>
    <w:rsid w:val="009F22A3"/>
    <w:rsid w:val="009F36CC"/>
    <w:rsid w:val="00A00A3D"/>
    <w:rsid w:val="00A04E1E"/>
    <w:rsid w:val="00A16088"/>
    <w:rsid w:val="00A226CE"/>
    <w:rsid w:val="00A23235"/>
    <w:rsid w:val="00A25903"/>
    <w:rsid w:val="00A40118"/>
    <w:rsid w:val="00A41177"/>
    <w:rsid w:val="00A44E58"/>
    <w:rsid w:val="00A46307"/>
    <w:rsid w:val="00A47816"/>
    <w:rsid w:val="00A52A31"/>
    <w:rsid w:val="00A54ED8"/>
    <w:rsid w:val="00A5630A"/>
    <w:rsid w:val="00A56DDC"/>
    <w:rsid w:val="00A5764A"/>
    <w:rsid w:val="00A8506D"/>
    <w:rsid w:val="00A86153"/>
    <w:rsid w:val="00A87C58"/>
    <w:rsid w:val="00AA24F7"/>
    <w:rsid w:val="00AB0E0A"/>
    <w:rsid w:val="00AC3F84"/>
    <w:rsid w:val="00AC5FA6"/>
    <w:rsid w:val="00AC759E"/>
    <w:rsid w:val="00AD7CDA"/>
    <w:rsid w:val="00AE2967"/>
    <w:rsid w:val="00AF2FFA"/>
    <w:rsid w:val="00AF6FF4"/>
    <w:rsid w:val="00B0115D"/>
    <w:rsid w:val="00B03612"/>
    <w:rsid w:val="00B03A56"/>
    <w:rsid w:val="00B05540"/>
    <w:rsid w:val="00B06653"/>
    <w:rsid w:val="00B1016D"/>
    <w:rsid w:val="00B25DC0"/>
    <w:rsid w:val="00B32F25"/>
    <w:rsid w:val="00B41436"/>
    <w:rsid w:val="00B417E4"/>
    <w:rsid w:val="00B44FC3"/>
    <w:rsid w:val="00B5018A"/>
    <w:rsid w:val="00B517A2"/>
    <w:rsid w:val="00B53532"/>
    <w:rsid w:val="00B54B2A"/>
    <w:rsid w:val="00B55226"/>
    <w:rsid w:val="00B62D42"/>
    <w:rsid w:val="00B65296"/>
    <w:rsid w:val="00B710F5"/>
    <w:rsid w:val="00B73681"/>
    <w:rsid w:val="00B83C93"/>
    <w:rsid w:val="00B83F69"/>
    <w:rsid w:val="00B92402"/>
    <w:rsid w:val="00BA41DC"/>
    <w:rsid w:val="00BC4694"/>
    <w:rsid w:val="00BD2214"/>
    <w:rsid w:val="00BF0E09"/>
    <w:rsid w:val="00BF26AF"/>
    <w:rsid w:val="00BF40FD"/>
    <w:rsid w:val="00BF5EE3"/>
    <w:rsid w:val="00C05BF8"/>
    <w:rsid w:val="00C065EA"/>
    <w:rsid w:val="00C10C86"/>
    <w:rsid w:val="00C166B6"/>
    <w:rsid w:val="00C22C55"/>
    <w:rsid w:val="00C27D2C"/>
    <w:rsid w:val="00C31E28"/>
    <w:rsid w:val="00C32A35"/>
    <w:rsid w:val="00C50F27"/>
    <w:rsid w:val="00C5190F"/>
    <w:rsid w:val="00C51F52"/>
    <w:rsid w:val="00C531F2"/>
    <w:rsid w:val="00C67456"/>
    <w:rsid w:val="00C77091"/>
    <w:rsid w:val="00C81784"/>
    <w:rsid w:val="00C90137"/>
    <w:rsid w:val="00C924E6"/>
    <w:rsid w:val="00C95E7F"/>
    <w:rsid w:val="00C95FE0"/>
    <w:rsid w:val="00CA688B"/>
    <w:rsid w:val="00CB2A88"/>
    <w:rsid w:val="00CB5718"/>
    <w:rsid w:val="00CC05FC"/>
    <w:rsid w:val="00CC1BE8"/>
    <w:rsid w:val="00CD456E"/>
    <w:rsid w:val="00CD55BC"/>
    <w:rsid w:val="00CD7BC3"/>
    <w:rsid w:val="00CE614A"/>
    <w:rsid w:val="00CF1A25"/>
    <w:rsid w:val="00CF31BF"/>
    <w:rsid w:val="00CF46AE"/>
    <w:rsid w:val="00CF4FDC"/>
    <w:rsid w:val="00D00A2B"/>
    <w:rsid w:val="00D039D3"/>
    <w:rsid w:val="00D03D0A"/>
    <w:rsid w:val="00D03FF8"/>
    <w:rsid w:val="00D06AA7"/>
    <w:rsid w:val="00D123F1"/>
    <w:rsid w:val="00D145C9"/>
    <w:rsid w:val="00D2235B"/>
    <w:rsid w:val="00D22930"/>
    <w:rsid w:val="00D24F79"/>
    <w:rsid w:val="00D25EE7"/>
    <w:rsid w:val="00D30536"/>
    <w:rsid w:val="00D34BBC"/>
    <w:rsid w:val="00D406CF"/>
    <w:rsid w:val="00D43952"/>
    <w:rsid w:val="00D47544"/>
    <w:rsid w:val="00D532D2"/>
    <w:rsid w:val="00D547A6"/>
    <w:rsid w:val="00D63B18"/>
    <w:rsid w:val="00D7291D"/>
    <w:rsid w:val="00D830EE"/>
    <w:rsid w:val="00D8774F"/>
    <w:rsid w:val="00D931A2"/>
    <w:rsid w:val="00DA4F9B"/>
    <w:rsid w:val="00DB5286"/>
    <w:rsid w:val="00DC40A8"/>
    <w:rsid w:val="00DC7AA4"/>
    <w:rsid w:val="00DD1F66"/>
    <w:rsid w:val="00DD2ACF"/>
    <w:rsid w:val="00DD533F"/>
    <w:rsid w:val="00DE3A2D"/>
    <w:rsid w:val="00DF4583"/>
    <w:rsid w:val="00DF5CC9"/>
    <w:rsid w:val="00E04ED4"/>
    <w:rsid w:val="00E051C3"/>
    <w:rsid w:val="00E13B39"/>
    <w:rsid w:val="00E159B2"/>
    <w:rsid w:val="00E20E47"/>
    <w:rsid w:val="00E35077"/>
    <w:rsid w:val="00E3684C"/>
    <w:rsid w:val="00E41C69"/>
    <w:rsid w:val="00E5158D"/>
    <w:rsid w:val="00E53A97"/>
    <w:rsid w:val="00E564EA"/>
    <w:rsid w:val="00E624E2"/>
    <w:rsid w:val="00E640EF"/>
    <w:rsid w:val="00E64F97"/>
    <w:rsid w:val="00E71375"/>
    <w:rsid w:val="00E713EB"/>
    <w:rsid w:val="00E81B31"/>
    <w:rsid w:val="00E81B77"/>
    <w:rsid w:val="00E8536D"/>
    <w:rsid w:val="00E86321"/>
    <w:rsid w:val="00E87AA7"/>
    <w:rsid w:val="00E87B41"/>
    <w:rsid w:val="00E90FDC"/>
    <w:rsid w:val="00E9230F"/>
    <w:rsid w:val="00E94F88"/>
    <w:rsid w:val="00EA2727"/>
    <w:rsid w:val="00EA4495"/>
    <w:rsid w:val="00EB1069"/>
    <w:rsid w:val="00EB658B"/>
    <w:rsid w:val="00EB7090"/>
    <w:rsid w:val="00EB75D6"/>
    <w:rsid w:val="00EB7B26"/>
    <w:rsid w:val="00EC5ED4"/>
    <w:rsid w:val="00ED7229"/>
    <w:rsid w:val="00EE5794"/>
    <w:rsid w:val="00EE5FD0"/>
    <w:rsid w:val="00EE7A29"/>
    <w:rsid w:val="00EF5FF2"/>
    <w:rsid w:val="00EF67F0"/>
    <w:rsid w:val="00F01F52"/>
    <w:rsid w:val="00F07A86"/>
    <w:rsid w:val="00F12A67"/>
    <w:rsid w:val="00F13EA1"/>
    <w:rsid w:val="00F14DDE"/>
    <w:rsid w:val="00F20ACA"/>
    <w:rsid w:val="00F2171F"/>
    <w:rsid w:val="00F26E82"/>
    <w:rsid w:val="00F322D4"/>
    <w:rsid w:val="00F32E74"/>
    <w:rsid w:val="00F333A2"/>
    <w:rsid w:val="00F41014"/>
    <w:rsid w:val="00F4338D"/>
    <w:rsid w:val="00F44AE6"/>
    <w:rsid w:val="00F46B92"/>
    <w:rsid w:val="00F47290"/>
    <w:rsid w:val="00F5233F"/>
    <w:rsid w:val="00F53392"/>
    <w:rsid w:val="00F5711D"/>
    <w:rsid w:val="00F66291"/>
    <w:rsid w:val="00F663BE"/>
    <w:rsid w:val="00F7075C"/>
    <w:rsid w:val="00F76A45"/>
    <w:rsid w:val="00F82048"/>
    <w:rsid w:val="00F87B64"/>
    <w:rsid w:val="00F95981"/>
    <w:rsid w:val="00F9790A"/>
    <w:rsid w:val="00FA0F36"/>
    <w:rsid w:val="00FA46FD"/>
    <w:rsid w:val="00FB1412"/>
    <w:rsid w:val="00FB3B6E"/>
    <w:rsid w:val="00FB6915"/>
    <w:rsid w:val="00FB7066"/>
    <w:rsid w:val="00FC3312"/>
    <w:rsid w:val="00FD06BC"/>
    <w:rsid w:val="00FD145A"/>
    <w:rsid w:val="00FE47A9"/>
    <w:rsid w:val="00FE71AB"/>
    <w:rsid w:val="00FE79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8AC22"/>
  <w15:docId w15:val="{26AE7A13-7A73-4C79-8086-D5C2C84F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286"/>
    <w:pPr>
      <w:widowControl w:val="0"/>
      <w:spacing w:line="360" w:lineRule="auto"/>
    </w:pPr>
  </w:style>
  <w:style w:type="paragraph" w:styleId="1">
    <w:name w:val="heading 1"/>
    <w:next w:val="a"/>
    <w:link w:val="10"/>
    <w:autoRedefine/>
    <w:uiPriority w:val="9"/>
    <w:qFormat/>
    <w:rsid w:val="00606DC7"/>
    <w:pPr>
      <w:keepNext/>
      <w:numPr>
        <w:numId w:val="41"/>
      </w:numPr>
      <w:spacing w:before="180" w:after="180"/>
      <w:outlineLvl w:val="0"/>
    </w:pPr>
    <w:rPr>
      <w:rFonts w:cs="Times New Roman"/>
      <w:b/>
      <w:kern w:val="0"/>
      <w:sz w:val="32"/>
    </w:rPr>
  </w:style>
  <w:style w:type="paragraph" w:styleId="2">
    <w:name w:val="heading 2"/>
    <w:next w:val="a"/>
    <w:link w:val="20"/>
    <w:autoRedefine/>
    <w:uiPriority w:val="9"/>
    <w:unhideWhenUsed/>
    <w:qFormat/>
    <w:rsid w:val="00606DC7"/>
    <w:pPr>
      <w:keepNext/>
      <w:numPr>
        <w:ilvl w:val="1"/>
        <w:numId w:val="41"/>
      </w:numPr>
      <w:spacing w:line="360" w:lineRule="auto"/>
      <w:jc w:val="both"/>
      <w:outlineLvl w:val="1"/>
    </w:pPr>
    <w:rPr>
      <w:rFonts w:cstheme="majorBidi"/>
      <w:b/>
      <w:bCs/>
      <w:sz w:val="28"/>
      <w:szCs w:val="48"/>
    </w:rPr>
  </w:style>
  <w:style w:type="paragraph" w:styleId="3">
    <w:name w:val="heading 3"/>
    <w:next w:val="a"/>
    <w:link w:val="30"/>
    <w:autoRedefine/>
    <w:uiPriority w:val="9"/>
    <w:unhideWhenUsed/>
    <w:qFormat/>
    <w:rsid w:val="001657C7"/>
    <w:pPr>
      <w:numPr>
        <w:ilvl w:val="2"/>
        <w:numId w:val="41"/>
      </w:numPr>
      <w:spacing w:line="360" w:lineRule="auto"/>
      <w:outlineLvl w:val="2"/>
    </w:pPr>
    <w:rPr>
      <w:rFonts w:cstheme="majorBidi"/>
      <w:b/>
      <w:bCs/>
      <w:szCs w:val="48"/>
    </w:rPr>
  </w:style>
  <w:style w:type="paragraph" w:styleId="4">
    <w:name w:val="heading 4"/>
    <w:next w:val="a"/>
    <w:link w:val="40"/>
    <w:autoRedefine/>
    <w:uiPriority w:val="9"/>
    <w:unhideWhenUsed/>
    <w:qFormat/>
    <w:rsid w:val="00F5233F"/>
    <w:pPr>
      <w:keepNext/>
      <w:keepLines/>
      <w:spacing w:before="160" w:after="40"/>
      <w:outlineLvl w:val="3"/>
    </w:pPr>
    <w:rPr>
      <w:rFonts w:cstheme="majorBidi"/>
      <w:b/>
      <w:kern w:val="0"/>
      <w:szCs w:val="28"/>
    </w:rPr>
  </w:style>
  <w:style w:type="paragraph" w:styleId="5">
    <w:name w:val="heading 5"/>
    <w:basedOn w:val="a"/>
    <w:next w:val="a"/>
    <w:link w:val="50"/>
    <w:uiPriority w:val="9"/>
    <w:unhideWhenUsed/>
    <w:qFormat/>
    <w:rsid w:val="00E8536D"/>
    <w:pPr>
      <w:keepNext/>
      <w:keepLines/>
      <w:numPr>
        <w:ilvl w:val="4"/>
        <w:numId w:val="40"/>
      </w:numPr>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8536D"/>
    <w:pPr>
      <w:keepNext/>
      <w:keepLines/>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E8536D"/>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8536D"/>
    <w:pPr>
      <w:keepNext/>
      <w:keepLines/>
      <w:spacing w:before="4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E8536D"/>
    <w:pPr>
      <w:keepNext/>
      <w:keepLines/>
      <w:spacing w:before="4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1657C7"/>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606DC7"/>
    <w:rPr>
      <w:rFonts w:cstheme="majorBidi"/>
      <w:b/>
      <w:bCs/>
      <w:sz w:val="28"/>
      <w:szCs w:val="48"/>
    </w:rPr>
  </w:style>
  <w:style w:type="character" w:customStyle="1" w:styleId="10">
    <w:name w:val="標題 1 字元"/>
    <w:basedOn w:val="a0"/>
    <w:link w:val="1"/>
    <w:uiPriority w:val="9"/>
    <w:rsid w:val="00606DC7"/>
    <w:rPr>
      <w:rFonts w:cs="Times New Roman"/>
      <w:b/>
      <w:kern w:val="0"/>
      <w:sz w:val="32"/>
    </w:rPr>
  </w:style>
  <w:style w:type="character" w:customStyle="1" w:styleId="40">
    <w:name w:val="標題 4 字元"/>
    <w:basedOn w:val="a0"/>
    <w:link w:val="4"/>
    <w:uiPriority w:val="9"/>
    <w:rsid w:val="00F5233F"/>
    <w:rPr>
      <w:rFonts w:cstheme="majorBidi"/>
      <w:b/>
      <w:kern w:val="0"/>
      <w:szCs w:val="28"/>
    </w:rPr>
  </w:style>
  <w:style w:type="character" w:customStyle="1" w:styleId="50">
    <w:name w:val="標題 5 字元"/>
    <w:basedOn w:val="a0"/>
    <w:link w:val="5"/>
    <w:uiPriority w:val="9"/>
    <w:rsid w:val="00E8536D"/>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E8536D"/>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E8536D"/>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E8536D"/>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E8536D"/>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E8536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853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536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853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8536D"/>
    <w:pPr>
      <w:spacing w:before="160" w:after="160"/>
      <w:jc w:val="center"/>
    </w:pPr>
    <w:rPr>
      <w:i/>
      <w:iCs/>
      <w:color w:val="404040" w:themeColor="text1" w:themeTint="BF"/>
    </w:rPr>
  </w:style>
  <w:style w:type="character" w:customStyle="1" w:styleId="a8">
    <w:name w:val="引文 字元"/>
    <w:basedOn w:val="a0"/>
    <w:link w:val="a7"/>
    <w:uiPriority w:val="29"/>
    <w:rsid w:val="00E8536D"/>
    <w:rPr>
      <w:i/>
      <w:iCs/>
      <w:color w:val="404040" w:themeColor="text1" w:themeTint="BF"/>
    </w:rPr>
  </w:style>
  <w:style w:type="paragraph" w:styleId="a9">
    <w:name w:val="List Paragraph"/>
    <w:basedOn w:val="a"/>
    <w:uiPriority w:val="34"/>
    <w:qFormat/>
    <w:rsid w:val="00E8536D"/>
    <w:pPr>
      <w:ind w:left="720"/>
      <w:contextualSpacing/>
    </w:pPr>
  </w:style>
  <w:style w:type="character" w:styleId="aa">
    <w:name w:val="Intense Emphasis"/>
    <w:basedOn w:val="a0"/>
    <w:uiPriority w:val="21"/>
    <w:qFormat/>
    <w:rsid w:val="00E8536D"/>
    <w:rPr>
      <w:i/>
      <w:iCs/>
      <w:color w:val="0F4761" w:themeColor="accent1" w:themeShade="BF"/>
    </w:rPr>
  </w:style>
  <w:style w:type="paragraph" w:styleId="ab">
    <w:name w:val="Intense Quote"/>
    <w:basedOn w:val="a"/>
    <w:next w:val="a"/>
    <w:link w:val="ac"/>
    <w:uiPriority w:val="30"/>
    <w:qFormat/>
    <w:rsid w:val="00E85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8536D"/>
    <w:rPr>
      <w:i/>
      <w:iCs/>
      <w:color w:val="0F4761" w:themeColor="accent1" w:themeShade="BF"/>
    </w:rPr>
  </w:style>
  <w:style w:type="character" w:styleId="ad">
    <w:name w:val="Intense Reference"/>
    <w:basedOn w:val="a0"/>
    <w:uiPriority w:val="32"/>
    <w:qFormat/>
    <w:rsid w:val="00E8536D"/>
    <w:rPr>
      <w:b/>
      <w:bCs/>
      <w:smallCaps/>
      <w:color w:val="0F4761" w:themeColor="accent1" w:themeShade="BF"/>
      <w:spacing w:val="5"/>
    </w:rPr>
  </w:style>
  <w:style w:type="paragraph" w:styleId="ae">
    <w:name w:val="No Spacing"/>
    <w:uiPriority w:val="1"/>
    <w:qFormat/>
    <w:rsid w:val="00E8536D"/>
    <w:pPr>
      <w:widowControl w:val="0"/>
    </w:pPr>
  </w:style>
  <w:style w:type="table" w:styleId="af">
    <w:name w:val="Table Grid"/>
    <w:basedOn w:val="a1"/>
    <w:uiPriority w:val="39"/>
    <w:rsid w:val="00E85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E8536D"/>
    <w:rPr>
      <w:color w:val="666666"/>
    </w:rPr>
  </w:style>
  <w:style w:type="paragraph" w:styleId="af1">
    <w:name w:val="caption"/>
    <w:basedOn w:val="a"/>
    <w:next w:val="a"/>
    <w:uiPriority w:val="35"/>
    <w:unhideWhenUsed/>
    <w:qFormat/>
    <w:rsid w:val="00E8536D"/>
    <w:rPr>
      <w:sz w:val="20"/>
      <w:szCs w:val="20"/>
    </w:rPr>
  </w:style>
  <w:style w:type="paragraph" w:styleId="af2">
    <w:name w:val="header"/>
    <w:basedOn w:val="a"/>
    <w:link w:val="af3"/>
    <w:uiPriority w:val="99"/>
    <w:unhideWhenUsed/>
    <w:rsid w:val="00F5711D"/>
    <w:pPr>
      <w:tabs>
        <w:tab w:val="center" w:pos="4153"/>
        <w:tab w:val="right" w:pos="8306"/>
      </w:tabs>
      <w:snapToGrid w:val="0"/>
    </w:pPr>
    <w:rPr>
      <w:sz w:val="20"/>
      <w:szCs w:val="20"/>
    </w:rPr>
  </w:style>
  <w:style w:type="character" w:customStyle="1" w:styleId="af3">
    <w:name w:val="頁首 字元"/>
    <w:basedOn w:val="a0"/>
    <w:link w:val="af2"/>
    <w:uiPriority w:val="99"/>
    <w:rsid w:val="00F5711D"/>
    <w:rPr>
      <w:sz w:val="20"/>
      <w:szCs w:val="20"/>
    </w:rPr>
  </w:style>
  <w:style w:type="paragraph" w:styleId="af4">
    <w:name w:val="footer"/>
    <w:basedOn w:val="a"/>
    <w:link w:val="af5"/>
    <w:uiPriority w:val="99"/>
    <w:unhideWhenUsed/>
    <w:rsid w:val="00F5711D"/>
    <w:pPr>
      <w:tabs>
        <w:tab w:val="center" w:pos="4153"/>
        <w:tab w:val="right" w:pos="8306"/>
      </w:tabs>
      <w:snapToGrid w:val="0"/>
    </w:pPr>
    <w:rPr>
      <w:sz w:val="20"/>
      <w:szCs w:val="20"/>
    </w:rPr>
  </w:style>
  <w:style w:type="character" w:customStyle="1" w:styleId="af5">
    <w:name w:val="頁尾 字元"/>
    <w:basedOn w:val="a0"/>
    <w:link w:val="af4"/>
    <w:uiPriority w:val="99"/>
    <w:rsid w:val="00F5711D"/>
    <w:rPr>
      <w:sz w:val="20"/>
      <w:szCs w:val="20"/>
    </w:rPr>
  </w:style>
  <w:style w:type="table" w:customStyle="1" w:styleId="13">
    <w:name w:val="表格格線1"/>
    <w:basedOn w:val="a1"/>
    <w:next w:val="af"/>
    <w:uiPriority w:val="39"/>
    <w:rsid w:val="00C065EA"/>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無清單1"/>
    <w:next w:val="a2"/>
    <w:uiPriority w:val="99"/>
    <w:semiHidden/>
    <w:unhideWhenUsed/>
    <w:rsid w:val="006909BC"/>
  </w:style>
  <w:style w:type="paragraph" w:customStyle="1" w:styleId="15">
    <w:name w:val="頁首1"/>
    <w:basedOn w:val="a"/>
    <w:next w:val="af2"/>
    <w:uiPriority w:val="99"/>
    <w:unhideWhenUsed/>
    <w:rsid w:val="006909BC"/>
    <w:pPr>
      <w:tabs>
        <w:tab w:val="center" w:pos="4153"/>
        <w:tab w:val="right" w:pos="8306"/>
      </w:tabs>
      <w:snapToGrid w:val="0"/>
      <w:spacing w:line="240" w:lineRule="auto"/>
    </w:pPr>
    <w:rPr>
      <w:sz w:val="20"/>
      <w:szCs w:val="20"/>
    </w:rPr>
  </w:style>
  <w:style w:type="paragraph" w:customStyle="1" w:styleId="16">
    <w:name w:val="頁尾1"/>
    <w:basedOn w:val="a"/>
    <w:next w:val="af4"/>
    <w:uiPriority w:val="99"/>
    <w:unhideWhenUsed/>
    <w:rsid w:val="006909BC"/>
    <w:pPr>
      <w:tabs>
        <w:tab w:val="center" w:pos="4153"/>
        <w:tab w:val="right" w:pos="8306"/>
      </w:tabs>
      <w:snapToGrid w:val="0"/>
      <w:spacing w:line="240" w:lineRule="auto"/>
    </w:pPr>
    <w:rPr>
      <w:sz w:val="20"/>
      <w:szCs w:val="20"/>
    </w:rPr>
  </w:style>
  <w:style w:type="numbering" w:customStyle="1" w:styleId="110">
    <w:name w:val="無清單11"/>
    <w:next w:val="a2"/>
    <w:uiPriority w:val="99"/>
    <w:semiHidden/>
    <w:unhideWhenUsed/>
    <w:rsid w:val="006909BC"/>
  </w:style>
  <w:style w:type="character" w:styleId="af6">
    <w:name w:val="annotation reference"/>
    <w:basedOn w:val="a0"/>
    <w:uiPriority w:val="99"/>
    <w:semiHidden/>
    <w:unhideWhenUsed/>
    <w:rsid w:val="006909BC"/>
    <w:rPr>
      <w:sz w:val="18"/>
      <w:szCs w:val="18"/>
    </w:rPr>
  </w:style>
  <w:style w:type="paragraph" w:styleId="af7">
    <w:name w:val="annotation text"/>
    <w:basedOn w:val="a"/>
    <w:link w:val="af8"/>
    <w:uiPriority w:val="99"/>
    <w:unhideWhenUsed/>
    <w:rsid w:val="006909BC"/>
    <w:pPr>
      <w:outlineLvl w:val="3"/>
    </w:pPr>
    <w:rPr>
      <w:rFonts w:ascii="標楷體" w:hAnsi="標楷體"/>
    </w:rPr>
  </w:style>
  <w:style w:type="character" w:customStyle="1" w:styleId="af8">
    <w:name w:val="註解文字 字元"/>
    <w:basedOn w:val="a0"/>
    <w:link w:val="af7"/>
    <w:uiPriority w:val="99"/>
    <w:rsid w:val="006909BC"/>
    <w:rPr>
      <w:rFonts w:ascii="標楷體" w:hAnsi="標楷體"/>
    </w:rPr>
  </w:style>
  <w:style w:type="paragraph" w:styleId="af9">
    <w:name w:val="annotation subject"/>
    <w:basedOn w:val="af7"/>
    <w:next w:val="af7"/>
    <w:link w:val="afa"/>
    <w:uiPriority w:val="99"/>
    <w:semiHidden/>
    <w:unhideWhenUsed/>
    <w:rsid w:val="006909BC"/>
    <w:rPr>
      <w:b/>
      <w:bCs/>
    </w:rPr>
  </w:style>
  <w:style w:type="character" w:customStyle="1" w:styleId="afa">
    <w:name w:val="註解主旨 字元"/>
    <w:basedOn w:val="af8"/>
    <w:link w:val="af9"/>
    <w:uiPriority w:val="99"/>
    <w:semiHidden/>
    <w:rsid w:val="006909BC"/>
    <w:rPr>
      <w:rFonts w:ascii="標楷體" w:hAnsi="標楷體"/>
      <w:b/>
      <w:bCs/>
    </w:rPr>
  </w:style>
  <w:style w:type="numbering" w:customStyle="1" w:styleId="111">
    <w:name w:val="無清單111"/>
    <w:next w:val="a2"/>
    <w:uiPriority w:val="99"/>
    <w:semiHidden/>
    <w:unhideWhenUsed/>
    <w:rsid w:val="006909BC"/>
  </w:style>
  <w:style w:type="paragraph" w:customStyle="1" w:styleId="msonormal0">
    <w:name w:val="msonormal"/>
    <w:basedOn w:val="a"/>
    <w:rsid w:val="006909BC"/>
    <w:pPr>
      <w:widowControl/>
      <w:spacing w:before="100" w:beforeAutospacing="1" w:after="100" w:afterAutospacing="1"/>
      <w:outlineLvl w:val="3"/>
    </w:pPr>
    <w:rPr>
      <w:rFonts w:ascii="新細明體" w:eastAsia="新細明體" w:hAnsi="新細明體" w:cs="新細明體"/>
      <w:kern w:val="0"/>
      <w:szCs w:val="24"/>
    </w:rPr>
  </w:style>
  <w:style w:type="paragraph" w:customStyle="1" w:styleId="17">
    <w:name w:val="目錄標題1"/>
    <w:basedOn w:val="1"/>
    <w:next w:val="a"/>
    <w:uiPriority w:val="39"/>
    <w:unhideWhenUsed/>
    <w:qFormat/>
    <w:rsid w:val="006909BC"/>
    <w:pPr>
      <w:keepLines/>
      <w:numPr>
        <w:numId w:val="0"/>
      </w:numPr>
      <w:spacing w:before="240" w:after="0" w:line="259" w:lineRule="auto"/>
      <w:outlineLvl w:val="9"/>
    </w:pPr>
    <w:rPr>
      <w:rFonts w:asciiTheme="majorHAnsi" w:hAnsiTheme="majorHAnsi"/>
      <w:b w:val="0"/>
      <w:bCs/>
      <w:color w:val="2F5496"/>
      <w:szCs w:val="32"/>
    </w:rPr>
  </w:style>
  <w:style w:type="paragraph" w:styleId="21">
    <w:name w:val="toc 2"/>
    <w:basedOn w:val="a"/>
    <w:next w:val="a"/>
    <w:autoRedefine/>
    <w:uiPriority w:val="39"/>
    <w:unhideWhenUsed/>
    <w:qFormat/>
    <w:rsid w:val="00006C9B"/>
    <w:pPr>
      <w:widowControl/>
      <w:spacing w:after="100" w:line="259" w:lineRule="auto"/>
      <w:ind w:left="221"/>
      <w:outlineLvl w:val="3"/>
    </w:pPr>
    <w:rPr>
      <w:rFonts w:cs="Times New Roman"/>
      <w:kern w:val="0"/>
    </w:rPr>
  </w:style>
  <w:style w:type="paragraph" w:styleId="18">
    <w:name w:val="toc 1"/>
    <w:basedOn w:val="a"/>
    <w:next w:val="a"/>
    <w:autoRedefine/>
    <w:uiPriority w:val="39"/>
    <w:unhideWhenUsed/>
    <w:qFormat/>
    <w:rsid w:val="00006C9B"/>
    <w:pPr>
      <w:widowControl/>
      <w:spacing w:after="100" w:line="259" w:lineRule="auto"/>
      <w:outlineLvl w:val="3"/>
    </w:pPr>
    <w:rPr>
      <w:rFonts w:cs="Times New Roman"/>
      <w:b/>
      <w:kern w:val="0"/>
    </w:rPr>
  </w:style>
  <w:style w:type="paragraph" w:styleId="31">
    <w:name w:val="toc 3"/>
    <w:basedOn w:val="a"/>
    <w:next w:val="a"/>
    <w:autoRedefine/>
    <w:uiPriority w:val="39"/>
    <w:unhideWhenUsed/>
    <w:qFormat/>
    <w:rsid w:val="00A54ED8"/>
    <w:pPr>
      <w:widowControl/>
      <w:spacing w:after="100" w:line="259" w:lineRule="auto"/>
      <w:ind w:left="442"/>
      <w:outlineLvl w:val="3"/>
    </w:pPr>
    <w:rPr>
      <w:rFonts w:cs="Times New Roman"/>
      <w:kern w:val="0"/>
    </w:rPr>
  </w:style>
  <w:style w:type="table" w:customStyle="1" w:styleId="112">
    <w:name w:val="表格格線11"/>
    <w:basedOn w:val="a1"/>
    <w:next w:val="af"/>
    <w:uiPriority w:val="39"/>
    <w:rsid w:val="006909BC"/>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無清單2"/>
    <w:next w:val="a2"/>
    <w:uiPriority w:val="99"/>
    <w:semiHidden/>
    <w:unhideWhenUsed/>
    <w:rsid w:val="006909BC"/>
  </w:style>
  <w:style w:type="table" w:customStyle="1" w:styleId="23">
    <w:name w:val="表格格線2"/>
    <w:basedOn w:val="a1"/>
    <w:next w:val="af"/>
    <w:uiPriority w:val="39"/>
    <w:rsid w:val="006909BC"/>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頁首 字元1"/>
    <w:basedOn w:val="a0"/>
    <w:uiPriority w:val="99"/>
    <w:rsid w:val="006909BC"/>
    <w:rPr>
      <w:sz w:val="20"/>
      <w:szCs w:val="20"/>
    </w:rPr>
  </w:style>
  <w:style w:type="character" w:customStyle="1" w:styleId="1a">
    <w:name w:val="頁尾 字元1"/>
    <w:basedOn w:val="a0"/>
    <w:uiPriority w:val="99"/>
    <w:rsid w:val="006909BC"/>
    <w:rPr>
      <w:sz w:val="20"/>
      <w:szCs w:val="20"/>
    </w:rPr>
  </w:style>
  <w:style w:type="paragraph" w:styleId="afb">
    <w:name w:val="TOC Heading"/>
    <w:basedOn w:val="1"/>
    <w:next w:val="a"/>
    <w:uiPriority w:val="39"/>
    <w:unhideWhenUsed/>
    <w:qFormat/>
    <w:rsid w:val="006909BC"/>
    <w:pPr>
      <w:keepLines/>
      <w:numPr>
        <w:numId w:val="0"/>
      </w:numPr>
      <w:spacing w:before="240" w:after="0" w:line="259" w:lineRule="auto"/>
      <w:outlineLvl w:val="9"/>
    </w:pPr>
    <w:rPr>
      <w:rFonts w:asciiTheme="majorHAnsi" w:hAnsiTheme="majorHAnsi"/>
      <w:b w:val="0"/>
      <w:bCs/>
      <w:color w:val="0F4761" w:themeColor="accent1" w:themeShade="BF"/>
      <w:szCs w:val="32"/>
    </w:rPr>
  </w:style>
  <w:style w:type="paragraph" w:styleId="afc">
    <w:name w:val="Revision"/>
    <w:hidden/>
    <w:uiPriority w:val="99"/>
    <w:semiHidden/>
    <w:rsid w:val="004E2752"/>
  </w:style>
  <w:style w:type="table" w:customStyle="1" w:styleId="afd">
    <w:name w:val="樣式"/>
    <w:basedOn w:val="a1"/>
    <w:uiPriority w:val="99"/>
    <w:rsid w:val="00AC3F84"/>
    <w:pPr>
      <w:jc w:val="center"/>
    </w:pPr>
    <w:tblPr>
      <w:jc w:val="center"/>
      <w:tblBorders>
        <w:top w:val="single" w:sz="12" w:space="0" w:color="auto"/>
        <w:bottom w:val="single" w:sz="12" w:space="0" w:color="auto"/>
      </w:tblBorders>
    </w:tblPr>
    <w:trPr>
      <w:jc w:val="center"/>
    </w:trPr>
    <w:tcPr>
      <w:vAlign w:val="center"/>
    </w:tcPr>
    <w:tblStylePr w:type="firstRow">
      <w:tblPr/>
      <w:tcPr>
        <w:tcBorders>
          <w:bottom w:val="double" w:sz="4" w:space="0" w:color="auto"/>
        </w:tcBorders>
      </w:tcPr>
    </w:tblStylePr>
  </w:style>
  <w:style w:type="character" w:styleId="afe">
    <w:name w:val="Hyperlink"/>
    <w:basedOn w:val="a0"/>
    <w:uiPriority w:val="99"/>
    <w:unhideWhenUsed/>
    <w:rsid w:val="00942B5E"/>
    <w:rPr>
      <w:color w:val="467886" w:themeColor="hyperlink"/>
      <w:u w:val="single"/>
    </w:rPr>
  </w:style>
  <w:style w:type="paragraph" w:styleId="aff">
    <w:name w:val="table of figures"/>
    <w:basedOn w:val="a"/>
    <w:next w:val="a"/>
    <w:autoRedefine/>
    <w:uiPriority w:val="99"/>
    <w:unhideWhenUsed/>
    <w:rsid w:val="00026EA1"/>
    <w:pPr>
      <w:ind w:left="200" w:hangingChars="200" w:hanging="200"/>
    </w:pPr>
  </w:style>
  <w:style w:type="character" w:styleId="aff0">
    <w:name w:val="FollowedHyperlink"/>
    <w:basedOn w:val="a0"/>
    <w:uiPriority w:val="99"/>
    <w:semiHidden/>
    <w:unhideWhenUsed/>
    <w:rsid w:val="00FA46FD"/>
    <w:rPr>
      <w:color w:val="96607D" w:themeColor="followedHyperlink"/>
      <w:u w:val="single"/>
    </w:rPr>
  </w:style>
  <w:style w:type="character" w:customStyle="1" w:styleId="1b">
    <w:name w:val="超連結1"/>
    <w:basedOn w:val="a0"/>
    <w:uiPriority w:val="99"/>
    <w:semiHidden/>
    <w:unhideWhenUsed/>
    <w:rsid w:val="00A8506D"/>
    <w:rPr>
      <w:color w:val="467886"/>
      <w:u w:val="single"/>
    </w:rPr>
  </w:style>
  <w:style w:type="character" w:customStyle="1" w:styleId="1c">
    <w:name w:val="已查閱的超連結1"/>
    <w:basedOn w:val="a0"/>
    <w:uiPriority w:val="99"/>
    <w:semiHidden/>
    <w:unhideWhenUsed/>
    <w:rsid w:val="00A8506D"/>
    <w:rPr>
      <w:color w:val="96607D"/>
      <w:u w:val="single"/>
    </w:rPr>
  </w:style>
  <w:style w:type="table" w:customStyle="1" w:styleId="210">
    <w:name w:val="表格格線21"/>
    <w:basedOn w:val="a1"/>
    <w:uiPriority w:val="39"/>
    <w:rsid w:val="00A8506D"/>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樣式2"/>
    <w:basedOn w:val="a1"/>
    <w:uiPriority w:val="99"/>
    <w:rsid w:val="00A8506D"/>
    <w:pPr>
      <w:jc w:val="center"/>
    </w:pPr>
    <w:tblPr>
      <w:tblInd w:w="0" w:type="nil"/>
      <w:tblBorders>
        <w:top w:val="single" w:sz="12" w:space="0" w:color="auto"/>
        <w:bottom w:val="single" w:sz="12" w:space="0" w:color="auto"/>
      </w:tblBorders>
    </w:tblPr>
    <w:tcPr>
      <w:vAlign w:val="center"/>
    </w:tcPr>
    <w:tblStylePr w:type="firstRow">
      <w:tblPr/>
      <w:tcPr>
        <w:tcBorders>
          <w:bottom w:val="doub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4706">
      <w:bodyDiv w:val="1"/>
      <w:marLeft w:val="0"/>
      <w:marRight w:val="0"/>
      <w:marTop w:val="0"/>
      <w:marBottom w:val="0"/>
      <w:divBdr>
        <w:top w:val="none" w:sz="0" w:space="0" w:color="auto"/>
        <w:left w:val="none" w:sz="0" w:space="0" w:color="auto"/>
        <w:bottom w:val="none" w:sz="0" w:space="0" w:color="auto"/>
        <w:right w:val="none" w:sz="0" w:space="0" w:color="auto"/>
      </w:divBdr>
    </w:div>
    <w:div w:id="67577868">
      <w:bodyDiv w:val="1"/>
      <w:marLeft w:val="0"/>
      <w:marRight w:val="0"/>
      <w:marTop w:val="0"/>
      <w:marBottom w:val="0"/>
      <w:divBdr>
        <w:top w:val="none" w:sz="0" w:space="0" w:color="auto"/>
        <w:left w:val="none" w:sz="0" w:space="0" w:color="auto"/>
        <w:bottom w:val="none" w:sz="0" w:space="0" w:color="auto"/>
        <w:right w:val="none" w:sz="0" w:space="0" w:color="auto"/>
      </w:divBdr>
    </w:div>
    <w:div w:id="241650017">
      <w:bodyDiv w:val="1"/>
      <w:marLeft w:val="0"/>
      <w:marRight w:val="0"/>
      <w:marTop w:val="0"/>
      <w:marBottom w:val="0"/>
      <w:divBdr>
        <w:top w:val="none" w:sz="0" w:space="0" w:color="auto"/>
        <w:left w:val="none" w:sz="0" w:space="0" w:color="auto"/>
        <w:bottom w:val="none" w:sz="0" w:space="0" w:color="auto"/>
        <w:right w:val="none" w:sz="0" w:space="0" w:color="auto"/>
      </w:divBdr>
    </w:div>
    <w:div w:id="285818233">
      <w:bodyDiv w:val="1"/>
      <w:marLeft w:val="0"/>
      <w:marRight w:val="0"/>
      <w:marTop w:val="0"/>
      <w:marBottom w:val="0"/>
      <w:divBdr>
        <w:top w:val="none" w:sz="0" w:space="0" w:color="auto"/>
        <w:left w:val="none" w:sz="0" w:space="0" w:color="auto"/>
        <w:bottom w:val="none" w:sz="0" w:space="0" w:color="auto"/>
        <w:right w:val="none" w:sz="0" w:space="0" w:color="auto"/>
      </w:divBdr>
    </w:div>
    <w:div w:id="398866263">
      <w:bodyDiv w:val="1"/>
      <w:marLeft w:val="0"/>
      <w:marRight w:val="0"/>
      <w:marTop w:val="0"/>
      <w:marBottom w:val="0"/>
      <w:divBdr>
        <w:top w:val="none" w:sz="0" w:space="0" w:color="auto"/>
        <w:left w:val="none" w:sz="0" w:space="0" w:color="auto"/>
        <w:bottom w:val="none" w:sz="0" w:space="0" w:color="auto"/>
        <w:right w:val="none" w:sz="0" w:space="0" w:color="auto"/>
      </w:divBdr>
    </w:div>
    <w:div w:id="474223357">
      <w:bodyDiv w:val="1"/>
      <w:marLeft w:val="0"/>
      <w:marRight w:val="0"/>
      <w:marTop w:val="0"/>
      <w:marBottom w:val="0"/>
      <w:divBdr>
        <w:top w:val="none" w:sz="0" w:space="0" w:color="auto"/>
        <w:left w:val="none" w:sz="0" w:space="0" w:color="auto"/>
        <w:bottom w:val="none" w:sz="0" w:space="0" w:color="auto"/>
        <w:right w:val="none" w:sz="0" w:space="0" w:color="auto"/>
      </w:divBdr>
    </w:div>
    <w:div w:id="580988746">
      <w:bodyDiv w:val="1"/>
      <w:marLeft w:val="0"/>
      <w:marRight w:val="0"/>
      <w:marTop w:val="0"/>
      <w:marBottom w:val="0"/>
      <w:divBdr>
        <w:top w:val="none" w:sz="0" w:space="0" w:color="auto"/>
        <w:left w:val="none" w:sz="0" w:space="0" w:color="auto"/>
        <w:bottom w:val="none" w:sz="0" w:space="0" w:color="auto"/>
        <w:right w:val="none" w:sz="0" w:space="0" w:color="auto"/>
      </w:divBdr>
    </w:div>
    <w:div w:id="969094595">
      <w:bodyDiv w:val="1"/>
      <w:marLeft w:val="0"/>
      <w:marRight w:val="0"/>
      <w:marTop w:val="0"/>
      <w:marBottom w:val="0"/>
      <w:divBdr>
        <w:top w:val="none" w:sz="0" w:space="0" w:color="auto"/>
        <w:left w:val="none" w:sz="0" w:space="0" w:color="auto"/>
        <w:bottom w:val="none" w:sz="0" w:space="0" w:color="auto"/>
        <w:right w:val="none" w:sz="0" w:space="0" w:color="auto"/>
      </w:divBdr>
    </w:div>
    <w:div w:id="1024983138">
      <w:bodyDiv w:val="1"/>
      <w:marLeft w:val="0"/>
      <w:marRight w:val="0"/>
      <w:marTop w:val="0"/>
      <w:marBottom w:val="0"/>
      <w:divBdr>
        <w:top w:val="none" w:sz="0" w:space="0" w:color="auto"/>
        <w:left w:val="none" w:sz="0" w:space="0" w:color="auto"/>
        <w:bottom w:val="none" w:sz="0" w:space="0" w:color="auto"/>
        <w:right w:val="none" w:sz="0" w:space="0" w:color="auto"/>
      </w:divBdr>
    </w:div>
    <w:div w:id="1187401654">
      <w:bodyDiv w:val="1"/>
      <w:marLeft w:val="0"/>
      <w:marRight w:val="0"/>
      <w:marTop w:val="0"/>
      <w:marBottom w:val="0"/>
      <w:divBdr>
        <w:top w:val="none" w:sz="0" w:space="0" w:color="auto"/>
        <w:left w:val="none" w:sz="0" w:space="0" w:color="auto"/>
        <w:bottom w:val="none" w:sz="0" w:space="0" w:color="auto"/>
        <w:right w:val="none" w:sz="0" w:space="0" w:color="auto"/>
      </w:divBdr>
    </w:div>
    <w:div w:id="1325546197">
      <w:bodyDiv w:val="1"/>
      <w:marLeft w:val="0"/>
      <w:marRight w:val="0"/>
      <w:marTop w:val="0"/>
      <w:marBottom w:val="0"/>
      <w:divBdr>
        <w:top w:val="none" w:sz="0" w:space="0" w:color="auto"/>
        <w:left w:val="none" w:sz="0" w:space="0" w:color="auto"/>
        <w:bottom w:val="none" w:sz="0" w:space="0" w:color="auto"/>
        <w:right w:val="none" w:sz="0" w:space="0" w:color="auto"/>
      </w:divBdr>
    </w:div>
    <w:div w:id="1346059886">
      <w:bodyDiv w:val="1"/>
      <w:marLeft w:val="0"/>
      <w:marRight w:val="0"/>
      <w:marTop w:val="0"/>
      <w:marBottom w:val="0"/>
      <w:divBdr>
        <w:top w:val="none" w:sz="0" w:space="0" w:color="auto"/>
        <w:left w:val="none" w:sz="0" w:space="0" w:color="auto"/>
        <w:bottom w:val="none" w:sz="0" w:space="0" w:color="auto"/>
        <w:right w:val="none" w:sz="0" w:space="0" w:color="auto"/>
      </w:divBdr>
    </w:div>
    <w:div w:id="1536965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63A7B-DA17-4476-9C83-B8CDAB2EE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2745</TotalTime>
  <Pages>13</Pages>
  <Words>2994</Words>
  <Characters>6230</Characters>
  <Application>Microsoft Office Word</Application>
  <DocSecurity>0</DocSecurity>
  <Lines>778</Lines>
  <Paragraphs>768</Paragraphs>
  <ScaleCrop>false</ScaleCrop>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105</cp:revision>
  <cp:lastPrinted>2024-06-04T02:25:00Z</cp:lastPrinted>
  <dcterms:created xsi:type="dcterms:W3CDTF">2024-02-17T08:13:00Z</dcterms:created>
  <dcterms:modified xsi:type="dcterms:W3CDTF">2024-06-09T07:35:00Z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8beb6034-d3e6-42bf-a30c-87fb45fe80b2</vt:lpwstr>
  </property>
</Properties>
</file>