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202A" w14:textId="6E91A4A9" w:rsidR="00B22CBA" w:rsidRDefault="00537C44" w:rsidP="00B22CBA">
      <w:pPr>
        <w:pStyle w:val="1"/>
      </w:pPr>
      <w:r>
        <w:rPr>
          <w:rFonts w:hint="eastAsia"/>
        </w:rPr>
        <w:t xml:space="preserve"> </w:t>
      </w:r>
      <w:r>
        <w:rPr>
          <w:rFonts w:hint="eastAsia"/>
        </w:rPr>
        <w:t>緒論</w:t>
      </w:r>
    </w:p>
    <w:p w14:paraId="56D6181C" w14:textId="47BD795F" w:rsidR="00B22CBA" w:rsidRDefault="00B22CBA" w:rsidP="00971802">
      <w:pPr>
        <w:ind w:firstLine="425"/>
      </w:pPr>
      <w:r>
        <w:rPr>
          <w:rFonts w:hint="eastAsia"/>
        </w:rPr>
        <w:t>物種豐富度，即在某一特定群落中所存在的物種數。</w:t>
      </w:r>
      <w:r w:rsidR="00326A09">
        <w:rPr>
          <w:rFonts w:hint="eastAsia"/>
        </w:rPr>
        <w:t>在生態多樣性的研究中，物種豐富度是一種最為簡單且直觀的指標。</w:t>
      </w:r>
      <w:r w:rsidR="00326A09">
        <w:rPr>
          <w:rFonts w:hint="eastAsia"/>
        </w:rPr>
        <w:t>特別是在</w:t>
      </w:r>
      <w:commentRangeStart w:id="0"/>
      <w:r w:rsidR="00326A09">
        <w:rPr>
          <w:rFonts w:hint="eastAsia"/>
        </w:rPr>
        <w:t>維持多種生態功能</w:t>
      </w:r>
      <w:r w:rsidR="009F2486">
        <w:rPr>
          <w:rFonts w:hint="eastAsia"/>
        </w:rPr>
        <w:t>，</w:t>
      </w:r>
      <w:r w:rsidR="00326A09">
        <w:rPr>
          <w:rFonts w:hint="eastAsia"/>
        </w:rPr>
        <w:t>以及在多樣性的保護與管理上</w:t>
      </w:r>
      <w:commentRangeEnd w:id="0"/>
      <w:r w:rsidR="00971802">
        <w:rPr>
          <w:rStyle w:val="a4"/>
        </w:rPr>
        <w:commentReference w:id="0"/>
      </w:r>
      <w:r w:rsidR="006F5A38">
        <w:rPr>
          <w:rFonts w:hint="eastAsia"/>
        </w:rPr>
        <w:t>。</w:t>
      </w:r>
      <w:proofErr w:type="gramStart"/>
      <w:r w:rsidR="006F5A38">
        <w:rPr>
          <w:rFonts w:hint="eastAsia"/>
        </w:rPr>
        <w:t>此外，</w:t>
      </w:r>
      <w:proofErr w:type="gramEnd"/>
      <w:r w:rsidR="006F5A38">
        <w:rPr>
          <w:rFonts w:hint="eastAsia"/>
        </w:rPr>
        <w:t>也有研究表明，</w:t>
      </w:r>
      <w:commentRangeStart w:id="1"/>
      <w:r w:rsidR="009F2486">
        <w:rPr>
          <w:rFonts w:hint="eastAsia"/>
        </w:rPr>
        <w:t>物種豐富度與生態系統的</w:t>
      </w:r>
      <w:proofErr w:type="gramStart"/>
      <w:r w:rsidR="009F2486">
        <w:rPr>
          <w:rFonts w:hint="eastAsia"/>
        </w:rPr>
        <w:t>功能性呈正</w:t>
      </w:r>
      <w:proofErr w:type="gramEnd"/>
      <w:r w:rsidR="009F2486">
        <w:rPr>
          <w:rFonts w:hint="eastAsia"/>
        </w:rPr>
        <w:t>相關</w:t>
      </w:r>
      <w:commentRangeEnd w:id="1"/>
      <w:r w:rsidR="009F2486">
        <w:rPr>
          <w:rStyle w:val="a4"/>
        </w:rPr>
        <w:commentReference w:id="1"/>
      </w:r>
      <w:r w:rsidR="00971802">
        <w:rPr>
          <w:rFonts w:hint="eastAsia"/>
        </w:rPr>
        <w:t>。</w:t>
      </w:r>
      <w:r w:rsidR="00326A09">
        <w:rPr>
          <w:rFonts w:hint="eastAsia"/>
        </w:rPr>
        <w:t>物種豐富度的存在</w:t>
      </w:r>
      <w:proofErr w:type="gramStart"/>
      <w:r w:rsidR="00971802">
        <w:rPr>
          <w:rFonts w:hint="eastAsia"/>
        </w:rPr>
        <w:t>在</w:t>
      </w:r>
      <w:proofErr w:type="gramEnd"/>
      <w:r w:rsidR="00971802">
        <w:rPr>
          <w:rFonts w:hint="eastAsia"/>
        </w:rPr>
        <w:t>生態研究中</w:t>
      </w:r>
      <w:r w:rsidR="00326A09">
        <w:rPr>
          <w:rFonts w:hint="eastAsia"/>
        </w:rPr>
        <w:t>顯得格外重要。然而，在生態調查中，往往因為人力、資金以及時間等成本因素，而無法準確調查到群落中存在的所有物種。因此，如何準確地估計物種豐富度便成為一大難題。</w:t>
      </w:r>
    </w:p>
    <w:p w14:paraId="75401985" w14:textId="507BDA0C" w:rsidR="00971802" w:rsidRPr="00C8777B" w:rsidRDefault="00971802" w:rsidP="00971802">
      <w:pPr>
        <w:ind w:firstLine="425"/>
        <w:rPr>
          <w:rFonts w:hint="eastAsia"/>
          <w:color w:val="FF0000"/>
        </w:rPr>
      </w:pPr>
      <w:r>
        <w:rPr>
          <w:rFonts w:hint="eastAsia"/>
        </w:rPr>
        <w:t>在過去，針對物種豐富度所進行的估計方式可依據所蒐集的資料型態大致分為兩種：豐富度數據與出現率數據。</w:t>
      </w:r>
      <w:r w:rsidRPr="00C8777B">
        <w:rPr>
          <w:rFonts w:hint="eastAsia"/>
          <w:color w:val="FF0000"/>
        </w:rPr>
        <w:t>所謂</w:t>
      </w:r>
      <w:r w:rsidR="0036207F" w:rsidRPr="00C8777B">
        <w:rPr>
          <w:rFonts w:hint="eastAsia"/>
          <w:color w:val="FF0000"/>
        </w:rPr>
        <w:t>豐富度數據通常指的是描述一個生態系統中物種數量和種類的數據。這些數據通常是基於樣本收集的，例如在一個特定的地點收集樣本，然後對樣本進行物種鑑定和計數。豐富度數據通常包括物種數量、物種種類、物種</w:t>
      </w:r>
      <w:proofErr w:type="gramStart"/>
      <w:r w:rsidR="0036207F" w:rsidRPr="00C8777B">
        <w:rPr>
          <w:rFonts w:hint="eastAsia"/>
          <w:color w:val="FF0000"/>
        </w:rPr>
        <w:t>相對豐度等</w:t>
      </w:r>
      <w:proofErr w:type="gramEnd"/>
      <w:r w:rsidR="0036207F" w:rsidRPr="00C8777B">
        <w:rPr>
          <w:rFonts w:hint="eastAsia"/>
          <w:color w:val="FF0000"/>
        </w:rPr>
        <w:t>信息，並且可以用來計算生物多樣性指標，例如物種豐富度、物種多樣性指數等。</w:t>
      </w:r>
      <w:r w:rsidR="0036207F" w:rsidRPr="00C8777B">
        <w:rPr>
          <w:rFonts w:hint="eastAsia"/>
          <w:color w:val="FF0000"/>
        </w:rPr>
        <w:t>而</w:t>
      </w:r>
      <w:r w:rsidR="0036207F" w:rsidRPr="00C8777B">
        <w:rPr>
          <w:rFonts w:hint="eastAsia"/>
          <w:color w:val="FF0000"/>
        </w:rPr>
        <w:t>發生率數據通常指的是描述一個生態系統中物種出現的數據。這些數據通常是基於時間</w:t>
      </w:r>
      <w:r w:rsidR="0036207F" w:rsidRPr="00C8777B">
        <w:rPr>
          <w:rFonts w:hint="eastAsia"/>
          <w:color w:val="FF0000"/>
        </w:rPr>
        <w:t>或是抽樣區塊作為單位所</w:t>
      </w:r>
      <w:r w:rsidR="0036207F" w:rsidRPr="00C8777B">
        <w:rPr>
          <w:rFonts w:hint="eastAsia"/>
          <w:color w:val="FF0000"/>
        </w:rPr>
        <w:t>收集的，例如</w:t>
      </w:r>
      <w:r w:rsidR="0036207F" w:rsidRPr="00C8777B">
        <w:rPr>
          <w:rFonts w:hint="eastAsia"/>
          <w:color w:val="FF0000"/>
        </w:rPr>
        <w:t>在</w:t>
      </w:r>
      <w:proofErr w:type="gramStart"/>
      <w:r w:rsidR="0036207F" w:rsidRPr="00C8777B">
        <w:rPr>
          <w:rFonts w:hint="eastAsia"/>
          <w:color w:val="FF0000"/>
        </w:rPr>
        <w:t>一</w:t>
      </w:r>
      <w:proofErr w:type="gramEnd"/>
      <w:r w:rsidR="0036207F" w:rsidRPr="00C8777B">
        <w:rPr>
          <w:rFonts w:hint="eastAsia"/>
          <w:color w:val="FF0000"/>
        </w:rPr>
        <w:t>特定目標地區中，抽取其中部分的區塊做為樣本使用；或是</w:t>
      </w:r>
      <w:r w:rsidR="0036207F" w:rsidRPr="00C8777B">
        <w:rPr>
          <w:rFonts w:hint="eastAsia"/>
          <w:color w:val="FF0000"/>
        </w:rPr>
        <w:t>在一個特定的地點定期收集樣本，然後對樣本進行物種鑑定和計數。</w:t>
      </w:r>
      <w:r w:rsidR="0036207F" w:rsidRPr="00C8777B">
        <w:rPr>
          <w:rFonts w:hint="eastAsia"/>
          <w:color w:val="FF0000"/>
        </w:rPr>
        <w:t>出現</w:t>
      </w:r>
      <w:r w:rsidR="0036207F" w:rsidRPr="00C8777B">
        <w:rPr>
          <w:rFonts w:hint="eastAsia"/>
          <w:color w:val="FF0000"/>
        </w:rPr>
        <w:t>率數據通常</w:t>
      </w:r>
      <w:r w:rsidR="0036207F" w:rsidRPr="00C8777B">
        <w:rPr>
          <w:rFonts w:hint="eastAsia"/>
          <w:color w:val="FF0000"/>
        </w:rPr>
        <w:t>僅記錄物種在樣本中出現與否，而非實際出現的次數或個體數。</w:t>
      </w:r>
      <w:r w:rsidR="00C87661" w:rsidRPr="00C8777B">
        <w:rPr>
          <w:rFonts w:hint="eastAsia"/>
          <w:color w:val="FF0000"/>
        </w:rPr>
        <w:t>兩者皆可用</w:t>
      </w:r>
      <w:proofErr w:type="gramStart"/>
      <w:r w:rsidR="00C87661" w:rsidRPr="00C8777B">
        <w:rPr>
          <w:rFonts w:hint="eastAsia"/>
          <w:color w:val="FF0000"/>
        </w:rPr>
        <w:t>來作</w:t>
      </w:r>
      <w:proofErr w:type="gramEnd"/>
      <w:r w:rsidR="00C87661" w:rsidRPr="00C8777B">
        <w:rPr>
          <w:rFonts w:hint="eastAsia"/>
          <w:color w:val="FF0000"/>
        </w:rPr>
        <w:t>計算生物多樣性指標，例如物種多樣性指數、物種穩定性指數等</w:t>
      </w:r>
      <w:r w:rsidR="00C87661" w:rsidRPr="00C8777B">
        <w:rPr>
          <w:rFonts w:hint="eastAsia"/>
          <w:color w:val="FF0000"/>
        </w:rPr>
        <w:t>所使用</w:t>
      </w:r>
      <w:r w:rsidR="00C87661" w:rsidRPr="00C8777B">
        <w:rPr>
          <w:rFonts w:hint="eastAsia"/>
          <w:color w:val="FF0000"/>
        </w:rPr>
        <w:t>。</w:t>
      </w:r>
    </w:p>
    <w:p w14:paraId="2506C362" w14:textId="0F82477E" w:rsidR="00997733" w:rsidRPr="00997733" w:rsidRDefault="00997733" w:rsidP="00997733">
      <w:pPr>
        <w:tabs>
          <w:tab w:val="left" w:pos="2938"/>
        </w:tabs>
      </w:pPr>
      <w:r>
        <w:tab/>
      </w:r>
    </w:p>
    <w:sectPr w:rsidR="00997733" w:rsidRPr="0099773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昱嫻 郭" w:date="2024-04-02T22:23:00Z" w:initials="昱郭">
    <w:p w14:paraId="3F58D066" w14:textId="77777777" w:rsidR="00971802" w:rsidRDefault="00971802" w:rsidP="00971802">
      <w:pPr>
        <w:pStyle w:val="a5"/>
      </w:pPr>
      <w:r>
        <w:rPr>
          <w:rStyle w:val="a4"/>
        </w:rPr>
        <w:annotationRef/>
      </w:r>
      <w:r>
        <w:rPr>
          <w:color w:val="000000"/>
        </w:rPr>
        <w:t>Shmida, A., &amp; Wilson, M. (1985). Biological determinants of species diversity. </w:t>
      </w:r>
      <w:r>
        <w:rPr>
          <w:i/>
          <w:iCs/>
          <w:color w:val="000000"/>
        </w:rPr>
        <w:t>Journal of Biogeography</w:t>
      </w:r>
      <w:r>
        <w:rPr>
          <w:color w:val="000000"/>
        </w:rPr>
        <w:t>, 12, 1-20. https://doi.org/10.2307/2845026.</w:t>
      </w:r>
      <w:r>
        <w:t xml:space="preserve"> </w:t>
      </w:r>
    </w:p>
  </w:comment>
  <w:comment w:id="1" w:author="昱嫻 郭" w:date="2024-04-02T22:22:00Z" w:initials="昱郭">
    <w:p w14:paraId="2C63BB9F" w14:textId="3C7D699F" w:rsidR="009F2486" w:rsidRDefault="009F2486" w:rsidP="009F2486">
      <w:pPr>
        <w:pStyle w:val="a5"/>
      </w:pPr>
      <w:r>
        <w:rPr>
          <w:rStyle w:val="a4"/>
        </w:rPr>
        <w:annotationRef/>
      </w:r>
      <w:r>
        <w:rPr>
          <w:color w:val="000000"/>
        </w:rPr>
        <w:t>Maestre, F., Quero, J., Gotelli, N., Escudero, A., Ochoa, V., Delgado‐Baquerizo, M., García-Gómez, M., García-Gómez, M., Bowker, M., Soliveres, S., Escolar, C., García‐Palacios, P., Berdugo, M., Valencia, E., Gozalo, B., Gallardo, A., Aguilera, L., Arredondo, T., Blones, J., Boeken, B., Bran, D., Conceição, A., Cabrera, O., Chaieb, M., Derak, M., Eldridge, D., Espinosa, C., Florentino, A., Gaitán, J., Gatica, M., Ghiloufi, W., Gómez‐González, S., Gutiérrez, J., Hernández, R., Huang, X., Huber-Sannwald, E., Jankju, M., Miriti, M., Monerris, J., Mau, R., Morici, E., Naseri, K., Ospina, A., Polo, V., Prina, A., Pucheta, E., Ramírez-Collantes, D., Romão, R., Tighe, M., Torres‐Díaz, C., Val, J., Veiga, J., Wang, D., &amp; Zaady, E. (2012). Plant Species Richness and Ecosystem Multifunctionality in Global Drylands. </w:t>
      </w:r>
      <w:r>
        <w:rPr>
          <w:i/>
          <w:iCs/>
          <w:color w:val="000000"/>
        </w:rPr>
        <w:t>Science</w:t>
      </w:r>
      <w:r>
        <w:rPr>
          <w:color w:val="000000"/>
        </w:rPr>
        <w:t>, 335, 214 - 218. https://doi.org/10.1126/science.1215442.</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58D066" w15:done="0"/>
  <w15:commentEx w15:paraId="2C63B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E2B2A3" w16cex:dateUtc="2024-04-02T14:23:00Z"/>
  <w16cex:commentExtensible w16cex:durableId="6171907B" w16cex:dateUtc="2024-04-02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58D066" w16cid:durableId="4BE2B2A3"/>
  <w16cid:commentId w16cid:paraId="2C63BB9F" w16cid:durableId="61719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85D25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1F709620"/>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44"/>
    <w:rsid w:val="00075305"/>
    <w:rsid w:val="00172494"/>
    <w:rsid w:val="001C310B"/>
    <w:rsid w:val="002A04C6"/>
    <w:rsid w:val="00326A09"/>
    <w:rsid w:val="003365FE"/>
    <w:rsid w:val="0036207F"/>
    <w:rsid w:val="004B4FEC"/>
    <w:rsid w:val="00537C44"/>
    <w:rsid w:val="005A252A"/>
    <w:rsid w:val="006F5A38"/>
    <w:rsid w:val="007B482A"/>
    <w:rsid w:val="008571B1"/>
    <w:rsid w:val="008839E8"/>
    <w:rsid w:val="0096712A"/>
    <w:rsid w:val="00971802"/>
    <w:rsid w:val="00996181"/>
    <w:rsid w:val="00997733"/>
    <w:rsid w:val="009F1298"/>
    <w:rsid w:val="009F2486"/>
    <w:rsid w:val="00A25903"/>
    <w:rsid w:val="00A82D1A"/>
    <w:rsid w:val="00B03A56"/>
    <w:rsid w:val="00B22CBA"/>
    <w:rsid w:val="00BA4BFD"/>
    <w:rsid w:val="00C87661"/>
    <w:rsid w:val="00C8777B"/>
    <w:rsid w:val="00CB4E27"/>
    <w:rsid w:val="00CF21FB"/>
    <w:rsid w:val="00CF31BF"/>
    <w:rsid w:val="00DD1F66"/>
    <w:rsid w:val="00E40280"/>
    <w:rsid w:val="00E9771D"/>
    <w:rsid w:val="00F32E74"/>
    <w:rsid w:val="00F903E9"/>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77785"/>
  <w15:chartTrackingRefBased/>
  <w15:docId w15:val="{5604F961-DEAD-4999-A3A4-7E45E0D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97733"/>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7"/>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ilvl w:val="3"/>
        <w:numId w:val="7"/>
      </w:numPr>
      <w:spacing w:before="160" w:after="40"/>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997733"/>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annotation reference"/>
    <w:basedOn w:val="a0"/>
    <w:uiPriority w:val="99"/>
    <w:semiHidden/>
    <w:unhideWhenUsed/>
    <w:rsid w:val="009F2486"/>
    <w:rPr>
      <w:sz w:val="18"/>
      <w:szCs w:val="18"/>
    </w:rPr>
  </w:style>
  <w:style w:type="paragraph" w:styleId="a5">
    <w:name w:val="annotation text"/>
    <w:basedOn w:val="a"/>
    <w:link w:val="a6"/>
    <w:uiPriority w:val="99"/>
    <w:unhideWhenUsed/>
    <w:rsid w:val="009F2486"/>
  </w:style>
  <w:style w:type="character" w:customStyle="1" w:styleId="a6">
    <w:name w:val="註解文字 字元"/>
    <w:basedOn w:val="a0"/>
    <w:link w:val="a5"/>
    <w:uiPriority w:val="99"/>
    <w:rsid w:val="009F2486"/>
  </w:style>
  <w:style w:type="paragraph" w:styleId="a7">
    <w:name w:val="annotation subject"/>
    <w:basedOn w:val="a5"/>
    <w:next w:val="a5"/>
    <w:link w:val="a8"/>
    <w:uiPriority w:val="99"/>
    <w:semiHidden/>
    <w:unhideWhenUsed/>
    <w:rsid w:val="009F2486"/>
    <w:rPr>
      <w:b/>
      <w:bCs/>
    </w:rPr>
  </w:style>
  <w:style w:type="character" w:customStyle="1" w:styleId="a8">
    <w:name w:val="註解主旨 字元"/>
    <w:basedOn w:val="a6"/>
    <w:link w:val="a7"/>
    <w:uiPriority w:val="99"/>
    <w:semiHidden/>
    <w:rsid w:val="009F2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1</Pages>
  <Words>293</Words>
  <Characters>294</Characters>
  <Application>Microsoft Office Word</Application>
  <DocSecurity>0</DocSecurity>
  <Lines>10</Lines>
  <Paragraphs>3</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cp:revision>
  <dcterms:created xsi:type="dcterms:W3CDTF">2024-04-01T04:20:00Z</dcterms:created>
  <dcterms:modified xsi:type="dcterms:W3CDTF">2024-04-02T14:32:00Z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aa02822a-c5c0-41f9-b671-1855e0b4d228</vt:lpwstr>
  </property>
</Properties>
</file>