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2711" w14:textId="77777777" w:rsidR="000E32E7" w:rsidRPr="007F0202" w:rsidRDefault="000E32E7" w:rsidP="000E32E7">
      <w:pPr>
        <w:pStyle w:val="3"/>
      </w:pPr>
      <w:r w:rsidRPr="007F0202">
        <w:rPr>
          <w:rFonts w:hint="eastAsia"/>
        </w:rPr>
        <w:t>標準差估計</w:t>
      </w:r>
    </w:p>
    <w:p w14:paraId="7B56A192" w14:textId="77777777" w:rsidR="000E32E7" w:rsidRPr="007F0202" w:rsidRDefault="000E32E7" w:rsidP="000E32E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F0202">
        <w:rPr>
          <w:rFonts w:cs="Times New Roman" w:hint="eastAsia"/>
        </w:rPr>
        <w:t>的漸近分布，其服從大小為</w:t>
      </w:r>
      <m:oMath>
        <m:r>
          <w:rPr>
            <w:rFonts w:ascii="Cambria Math" w:hAnsi="Cambria Math" w:cs="Times New Roman" w:hint="eastAsia"/>
          </w:rPr>
          <m:t>S</m:t>
        </m:r>
      </m:oMath>
      <w:r w:rsidRPr="007F0202">
        <w:rPr>
          <w:rFonts w:cs="Times New Roman" w:hint="eastAsia"/>
        </w:rPr>
        <w:t>以及機率為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 …,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  <w:r w:rsidRPr="007F0202">
        <w:rPr>
          <w:rFonts w:cs="Times New Roman" w:hint="eastAsia"/>
        </w:rPr>
        <w:t>的多項分布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multinomial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。所提出的物種豐富度估計量的變異數估計量可以使用</w:t>
      </w:r>
      <w:r w:rsidRPr="007F0202">
        <w:rPr>
          <w:rFonts w:cs="Times New Roman" w:hint="eastAsia"/>
        </w:rPr>
        <w:t xml:space="preserve"> delta </w:t>
      </w:r>
      <w:r w:rsidRPr="007F0202">
        <w:rPr>
          <w:rFonts w:cs="Times New Roman" w:hint="eastAsia"/>
        </w:rPr>
        <w:t>方法導出，表示為</w:t>
      </w:r>
    </w:p>
    <w:tbl>
      <w:tblPr>
        <w:tblStyle w:val="13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0E32E7" w:rsidRPr="007F0202" w14:paraId="6F594D5C" w14:textId="77777777" w:rsidTr="00907B34">
        <w:tc>
          <w:tcPr>
            <w:tcW w:w="7508" w:type="dxa"/>
            <w:vAlign w:val="bottom"/>
          </w:tcPr>
          <w:p w14:paraId="45815B8B" w14:textId="77777777" w:rsidR="000E32E7" w:rsidRPr="007F0202" w:rsidRDefault="00000000" w:rsidP="00907B34">
            <w:pPr>
              <w:rPr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14:paraId="0EA1C6EE" w14:textId="77777777" w:rsidR="000E32E7" w:rsidRPr="007F0202" w:rsidRDefault="000E32E7" w:rsidP="00907B34">
            <w:pPr>
              <w:rPr>
                <w:iCs/>
              </w:rPr>
            </w:pPr>
          </w:p>
        </w:tc>
      </w:tr>
    </w:tbl>
    <w:p w14:paraId="4FF9A567" w14:textId="77777777" w:rsidR="000E32E7" w:rsidRPr="007F0202" w:rsidRDefault="000E32E7" w:rsidP="000E32E7">
      <w:pPr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Pr="007F0202">
        <w:rPr>
          <w:rFonts w:cs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cov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 if i=j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</w:rPr>
                  <m:t>, if i≠j</m:t>
                </m:r>
              </m:e>
            </m:eqArr>
          </m:e>
        </m:d>
      </m:oMath>
    </w:p>
    <w:p w14:paraId="374B384F" w14:textId="77777777" w:rsidR="000E32E7" w:rsidRPr="007F0202" w:rsidRDefault="000E32E7" w:rsidP="000E32E7">
      <w:pPr>
        <w:rPr>
          <w:rFonts w:cs="Times New Roman"/>
          <w:b/>
          <w:bCs/>
        </w:rPr>
      </w:pPr>
    </w:p>
    <w:p w14:paraId="5BBC0B02" w14:textId="77777777" w:rsidR="000E32E7" w:rsidRPr="007F0202" w:rsidRDefault="000E32E7" w:rsidP="000E32E7">
      <w:pPr>
        <w:pStyle w:val="3"/>
      </w:pPr>
      <w:r w:rsidRPr="007F0202">
        <w:t>95%</w:t>
      </w:r>
      <w:r w:rsidRPr="007F0202">
        <w:rPr>
          <w:rFonts w:hint="eastAsia"/>
        </w:rPr>
        <w:t>信賴區間</w:t>
      </w:r>
    </w:p>
    <w:p w14:paraId="57FF4389" w14:textId="77777777" w:rsidR="000E32E7" w:rsidRPr="007F0202" w:rsidRDefault="000E32E7" w:rsidP="000E32E7">
      <w:pPr>
        <w:ind w:firstLine="480"/>
        <w:rPr>
          <w:rFonts w:cs="Times New Roman"/>
        </w:rPr>
      </w:pPr>
      <w:r w:rsidRPr="007F0202">
        <w:rPr>
          <w:rFonts w:cs="Times New Roman" w:hint="eastAsia"/>
        </w:rPr>
        <w:t>在此，物種豐富的信賴區間通過假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7F0202">
        <w:rPr>
          <w:rFonts w:cs="Times New Roman" w:hint="eastAsia"/>
        </w:rPr>
        <w:t>符合對數常態分佈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log normal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/>
        </w:rPr>
        <w:t xml:space="preserve"> (Chiu et al., 2014)</w:t>
      </w:r>
      <w:r w:rsidRPr="007F0202">
        <w:rPr>
          <w:rFonts w:cs="Times New Roman" w:hint="eastAsia"/>
        </w:rPr>
        <w:t>，為此確保了信賴區間之下限值大於觀察到的物種豐富度。故，物種豐富度之</w:t>
      </w:r>
      <w:r w:rsidRPr="007F0202">
        <w:rPr>
          <w:rFonts w:cs="Times New Roman"/>
        </w:rPr>
        <w:t>95%</w:t>
      </w:r>
      <w:r w:rsidRPr="007F0202">
        <w:rPr>
          <w:rFonts w:cs="Times New Roman" w:hint="eastAsia"/>
        </w:rPr>
        <w:t>信賴區間為：</w:t>
      </w:r>
    </w:p>
    <w:tbl>
      <w:tblPr>
        <w:tblStyle w:val="13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0E32E7" w:rsidRPr="007F0202" w14:paraId="4D42909D" w14:textId="77777777" w:rsidTr="00907B34">
        <w:tc>
          <w:tcPr>
            <w:tcW w:w="7508" w:type="dxa"/>
            <w:vAlign w:val="center"/>
          </w:tcPr>
          <w:p w14:paraId="76CEC99D" w14:textId="77777777" w:rsidR="000E32E7" w:rsidRPr="007F0202" w:rsidRDefault="000E32E7" w:rsidP="00907B34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×R]</m:t>
                </m:r>
              </m:oMath>
            </m:oMathPara>
          </w:p>
        </w:tc>
        <w:tc>
          <w:tcPr>
            <w:tcW w:w="788" w:type="dxa"/>
            <w:vAlign w:val="center"/>
          </w:tcPr>
          <w:p w14:paraId="76198CFC" w14:textId="77777777" w:rsidR="000E32E7" w:rsidRPr="007F0202" w:rsidRDefault="000E32E7" w:rsidP="00907B34">
            <w:pPr>
              <w:rPr>
                <w:iCs/>
              </w:rPr>
            </w:pPr>
          </w:p>
        </w:tc>
      </w:tr>
    </w:tbl>
    <w:p w14:paraId="3B058E91" w14:textId="77777777" w:rsidR="000E32E7" w:rsidRDefault="000E32E7" w:rsidP="007A0912"/>
    <w:p w14:paraId="240D6877" w14:textId="65791262" w:rsidR="004B4FEC" w:rsidRDefault="007A0912" w:rsidP="007A0912">
      <w:pPr>
        <w:pStyle w:val="3"/>
      </w:pPr>
      <w:r>
        <w:rPr>
          <w:rFonts w:hint="eastAsia"/>
        </w:rPr>
        <w:t>樣本涵蓋率</w:t>
      </w:r>
    </w:p>
    <w:p w14:paraId="0AAA7B3D" w14:textId="4C1634F0" w:rsidR="007A0912" w:rsidRPr="007A0912" w:rsidRDefault="007D7F3C" w:rsidP="007D7F3C">
      <w:pPr>
        <w:pStyle w:val="3"/>
      </w:pPr>
      <w:r>
        <w:rPr>
          <w:rFonts w:hint="eastAsia"/>
        </w:rPr>
        <w:t>樣本變異係數</w:t>
      </w:r>
    </w:p>
    <w:sectPr w:rsidR="007A0912" w:rsidRPr="007A09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080B" w14:textId="77777777" w:rsidR="004F6044" w:rsidRDefault="004F6044" w:rsidP="000E32E7">
      <w:pPr>
        <w:spacing w:line="240" w:lineRule="auto"/>
      </w:pPr>
      <w:r>
        <w:separator/>
      </w:r>
    </w:p>
  </w:endnote>
  <w:endnote w:type="continuationSeparator" w:id="0">
    <w:p w14:paraId="7469D346" w14:textId="77777777" w:rsidR="004F6044" w:rsidRDefault="004F6044" w:rsidP="000E3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A0DE" w14:textId="77777777" w:rsidR="004F6044" w:rsidRDefault="004F6044" w:rsidP="000E32E7">
      <w:pPr>
        <w:spacing w:line="240" w:lineRule="auto"/>
      </w:pPr>
      <w:r>
        <w:separator/>
      </w:r>
    </w:p>
  </w:footnote>
  <w:footnote w:type="continuationSeparator" w:id="0">
    <w:p w14:paraId="72A9387F" w14:textId="77777777" w:rsidR="004F6044" w:rsidRDefault="004F6044" w:rsidP="000E32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93C"/>
    <w:multiLevelType w:val="multilevel"/>
    <w:tmpl w:val="7E6E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21029"/>
    <w:multiLevelType w:val="multilevel"/>
    <w:tmpl w:val="AA306920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1"/>
  </w:num>
  <w:num w:numId="2" w16cid:durableId="15435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2"/>
    <w:rsid w:val="000C4584"/>
    <w:rsid w:val="000E32E7"/>
    <w:rsid w:val="003365FE"/>
    <w:rsid w:val="004B4FEC"/>
    <w:rsid w:val="004F6044"/>
    <w:rsid w:val="006C483D"/>
    <w:rsid w:val="007A0912"/>
    <w:rsid w:val="007B482A"/>
    <w:rsid w:val="007D7F3C"/>
    <w:rsid w:val="009F1298"/>
    <w:rsid w:val="00A25903"/>
    <w:rsid w:val="00A82D1A"/>
    <w:rsid w:val="00B03A56"/>
    <w:rsid w:val="00CF31BF"/>
    <w:rsid w:val="00DD1F66"/>
    <w:rsid w:val="00E40280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0D8C6"/>
  <w15:chartTrackingRefBased/>
  <w15:docId w15:val="{7FB17CF0-D675-45CD-9CD2-5C0FE02F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2E7"/>
    <w:pPr>
      <w:widowControl w:val="0"/>
      <w:spacing w:line="360" w:lineRule="auto"/>
    </w:pPr>
    <w:rPr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A82D1A"/>
    <w:pPr>
      <w:keepNext/>
      <w:numPr>
        <w:numId w:val="1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autoRedefine/>
    <w:uiPriority w:val="9"/>
    <w:unhideWhenUsed/>
    <w:qFormat/>
    <w:rsid w:val="00A82D1A"/>
    <w:pPr>
      <w:keepNext/>
      <w:numPr>
        <w:ilvl w:val="1"/>
        <w:numId w:val="1"/>
      </w:numPr>
      <w:spacing w:line="36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A82D1A"/>
    <w:pPr>
      <w:numPr>
        <w:ilvl w:val="2"/>
        <w:numId w:val="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9F1298"/>
    <w:pPr>
      <w:keepNext/>
      <w:keepLines/>
      <w:numPr>
        <w:ilvl w:val="3"/>
        <w:numId w:val="2"/>
      </w:numPr>
      <w:spacing w:before="160" w:after="40"/>
      <w:ind w:left="425" w:hanging="425"/>
      <w:outlineLvl w:val="3"/>
    </w:pPr>
    <w:rPr>
      <w:rFonts w:cstheme="majorBidi"/>
      <w:kern w:val="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2E7"/>
    <w:pPr>
      <w:keepNext/>
      <w:keepLines/>
      <w:spacing w:before="80" w:after="40"/>
      <w:ind w:left="425" w:hanging="425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2E7"/>
    <w:pPr>
      <w:keepNext/>
      <w:keepLines/>
      <w:spacing w:before="40"/>
      <w:ind w:left="425" w:hanging="425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82D1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82D1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9F1298"/>
    <w:rPr>
      <w:rFonts w:cstheme="majorBidi"/>
      <w:kern w:val="0"/>
      <w:szCs w:val="28"/>
    </w:rPr>
  </w:style>
  <w:style w:type="paragraph" w:styleId="a3">
    <w:name w:val="header"/>
    <w:basedOn w:val="a"/>
    <w:link w:val="a4"/>
    <w:uiPriority w:val="99"/>
    <w:unhideWhenUsed/>
    <w:rsid w:val="000E3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2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2E7"/>
    <w:rPr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rsid w:val="000E32E7"/>
    <w:rPr>
      <w:rFonts w:asciiTheme="minorHAnsi" w:eastAsiaTheme="majorEastAsia" w:hAnsiTheme="minorHAnsi" w:cstheme="majorBidi"/>
      <w:color w:val="2F5496" w:themeColor="accent1" w:themeShade="BF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0E32E7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0E32E7"/>
    <w:rPr>
      <w:rFonts w:asciiTheme="minorHAnsi" w:eastAsiaTheme="majorEastAsia" w:hAnsiTheme="minorHAnsi" w:cstheme="majorBidi"/>
      <w:color w:val="595959" w:themeColor="text1" w:themeTint="A6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0E32E7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0E32E7"/>
    <w:rPr>
      <w:rFonts w:asciiTheme="minorHAnsi" w:eastAsiaTheme="majorEastAsia" w:hAnsiTheme="minorHAnsi" w:cstheme="majorBidi"/>
      <w:color w:val="272727" w:themeColor="text1" w:themeTint="D8"/>
      <w14:ligatures w14:val="none"/>
    </w:rPr>
  </w:style>
  <w:style w:type="table" w:customStyle="1" w:styleId="13">
    <w:name w:val="表格格線1"/>
    <w:basedOn w:val="a1"/>
    <w:next w:val="a7"/>
    <w:uiPriority w:val="39"/>
    <w:rsid w:val="000E32E7"/>
    <w:rPr>
      <w:rFonts w:ascii="Calibri" w:eastAsia="新細明體" w:hAnsi="Calibri" w:cs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E3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4</cp:revision>
  <dcterms:created xsi:type="dcterms:W3CDTF">2024-03-21T04:46:00Z</dcterms:created>
  <dcterms:modified xsi:type="dcterms:W3CDTF">2024-03-21T08:11:00Z</dcterms:modified>
</cp:coreProperties>
</file>