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CB75" w14:textId="5D3C3E7E" w:rsidR="00F75046" w:rsidRDefault="00F75046" w:rsidP="00F75046">
      <w:pPr>
        <w:pStyle w:val="1"/>
      </w:pPr>
      <w:r>
        <w:rPr>
          <w:rFonts w:hint="eastAsia"/>
        </w:rPr>
        <w:t>結論與後續研究</w:t>
      </w:r>
    </w:p>
    <w:p w14:paraId="339DA9E1" w14:textId="6E285128" w:rsidR="00C57685" w:rsidRDefault="00F75046" w:rsidP="00CB27C5">
      <w:pPr>
        <w:ind w:firstLine="425"/>
      </w:pPr>
      <w:r>
        <w:rPr>
          <w:rFonts w:hint="eastAsia"/>
        </w:rPr>
        <w:t>本文使用動差法</w:t>
      </w:r>
      <w:r w:rsidR="003E5BAB">
        <w:rPr>
          <w:rFonts w:hint="eastAsia"/>
        </w:rPr>
        <w:t>，針對取後放回與</w:t>
      </w:r>
      <w:r w:rsidR="00BD1D30">
        <w:rPr>
          <w:rFonts w:hint="eastAsia"/>
        </w:rPr>
        <w:t>取</w:t>
      </w:r>
      <w:r w:rsidR="003E5BAB">
        <w:rPr>
          <w:rFonts w:hint="eastAsia"/>
        </w:rPr>
        <w:t>後</w:t>
      </w:r>
      <w:r w:rsidR="00BD1D30">
        <w:rPr>
          <w:rFonts w:hint="eastAsia"/>
        </w:rPr>
        <w:t>不</w:t>
      </w:r>
      <w:r w:rsidR="003E5BAB">
        <w:rPr>
          <w:rFonts w:hint="eastAsia"/>
        </w:rPr>
        <w:t>放回兩種不同的抽樣方式，分別提出</w:t>
      </w:r>
      <w:r w:rsidR="003E5BAB" w:rsidRPr="003E5BAB">
        <w:rPr>
          <w:rFonts w:hint="eastAsia"/>
          <w:i/>
          <w:iCs/>
        </w:rPr>
        <w:t>New</w:t>
      </w:r>
      <w:r w:rsidR="003E5BAB">
        <w:rPr>
          <w:rFonts w:hint="eastAsia"/>
        </w:rPr>
        <w:t>、</w:t>
      </w:r>
      <w:r w:rsidR="003E5BAB" w:rsidRPr="003E5BAB">
        <w:rPr>
          <w:i/>
          <w:iCs/>
        </w:rPr>
        <w:t>w</w:t>
      </w:r>
      <w:r w:rsidR="003E5BAB" w:rsidRPr="003E5BAB">
        <w:rPr>
          <w:rFonts w:hint="eastAsia"/>
          <w:i/>
          <w:iCs/>
        </w:rPr>
        <w:t>New1</w:t>
      </w:r>
      <w:r w:rsidR="003E5BAB">
        <w:rPr>
          <w:rFonts w:hint="eastAsia"/>
        </w:rPr>
        <w:t>以及</w:t>
      </w:r>
      <w:r w:rsidR="003E5BAB" w:rsidRPr="003E5BAB">
        <w:rPr>
          <w:rFonts w:hint="eastAsia"/>
          <w:i/>
          <w:iCs/>
        </w:rPr>
        <w:t>wNew2</w:t>
      </w:r>
      <w:r w:rsidR="003E5BAB">
        <w:rPr>
          <w:rFonts w:hint="eastAsia"/>
        </w:rPr>
        <w:t>三種估計</w:t>
      </w:r>
      <w:r w:rsidR="00CB27C5">
        <w:rPr>
          <w:rFonts w:hint="eastAsia"/>
        </w:rPr>
        <w:t>方法</w:t>
      </w:r>
      <w:r w:rsidR="003E5BAB">
        <w:rPr>
          <w:rFonts w:hint="eastAsia"/>
        </w:rPr>
        <w:t>，用以</w:t>
      </w:r>
      <w:r w:rsidR="005C6D6B">
        <w:rPr>
          <w:rFonts w:hint="eastAsia"/>
        </w:rPr>
        <w:t>估計</w:t>
      </w:r>
      <w:r>
        <w:rPr>
          <w:rFonts w:hint="eastAsia"/>
        </w:rPr>
        <w:t>兩群落間共同物種</w:t>
      </w:r>
      <w:r w:rsidR="00CB27C5">
        <w:rPr>
          <w:rFonts w:hint="eastAsia"/>
        </w:rPr>
        <w:t>數</w:t>
      </w:r>
      <w:r>
        <w:rPr>
          <w:rFonts w:hint="eastAsia"/>
        </w:rPr>
        <w:t>。</w:t>
      </w:r>
      <w:r w:rsidR="00F27428">
        <w:rPr>
          <w:rFonts w:hint="eastAsia"/>
        </w:rPr>
        <w:t>並依據電腦模擬，</w:t>
      </w:r>
      <w:r w:rsidR="00811CB1">
        <w:rPr>
          <w:rFonts w:hint="eastAsia"/>
        </w:rPr>
        <w:t>在不同模型假設以及物種分配的模擬群落</w:t>
      </w:r>
      <w:r w:rsidR="00C57685">
        <w:rPr>
          <w:rFonts w:hint="eastAsia"/>
        </w:rPr>
        <w:t>，以及使用真實數據做為模擬群落的情況</w:t>
      </w:r>
      <w:r w:rsidR="00811CB1">
        <w:rPr>
          <w:rFonts w:hint="eastAsia"/>
        </w:rPr>
        <w:t>下，重複進行</w:t>
      </w:r>
      <w:r w:rsidR="00811CB1">
        <w:t>1</w:t>
      </w:r>
      <w:r w:rsidR="00811CB1">
        <w:rPr>
          <w:rFonts w:hint="eastAsia"/>
        </w:rPr>
        <w:t>000</w:t>
      </w:r>
      <w:r w:rsidR="00811CB1">
        <w:rPr>
          <w:rFonts w:hint="eastAsia"/>
        </w:rPr>
        <w:t>次的隨機抽樣。針對本文所提出的共同物種數估計方法與現有的方法，</w:t>
      </w:r>
      <w:r w:rsidR="00D036BF">
        <w:rPr>
          <w:rFonts w:hint="eastAsia"/>
        </w:rPr>
        <w:t>取後放回的估計方式</w:t>
      </w:r>
      <w:r w:rsidR="00811CB1" w:rsidRPr="00D036BF">
        <w:rPr>
          <w:i/>
          <w:iCs/>
        </w:rPr>
        <w:t>P</w:t>
      </w:r>
      <w:r w:rsidR="00811CB1" w:rsidRPr="00D036BF">
        <w:rPr>
          <w:rFonts w:hint="eastAsia"/>
          <w:i/>
          <w:iCs/>
        </w:rPr>
        <w:t>an</w:t>
      </w:r>
      <w:r w:rsidR="00811CB1">
        <w:rPr>
          <w:rFonts w:hint="eastAsia"/>
        </w:rPr>
        <w:t>與</w:t>
      </w:r>
      <w:r w:rsidR="00D036BF">
        <w:rPr>
          <w:rFonts w:hint="eastAsia"/>
        </w:rPr>
        <w:t>取後不放回的估計方式</w:t>
      </w:r>
      <w:r w:rsidR="00D036BF" w:rsidRPr="00D036BF">
        <w:rPr>
          <w:rFonts w:hint="eastAsia"/>
          <w:i/>
          <w:iCs/>
        </w:rPr>
        <w:t>wChao2</w:t>
      </w:r>
      <w:r w:rsidR="00505144">
        <w:rPr>
          <w:rFonts w:hint="eastAsia"/>
          <w:i/>
          <w:iCs/>
        </w:rPr>
        <w:t>.12</w:t>
      </w:r>
      <w:r w:rsidR="006B1026">
        <w:rPr>
          <w:rFonts w:hint="eastAsia"/>
        </w:rPr>
        <w:t>進行比較，評估</w:t>
      </w:r>
      <w:r w:rsidR="00CB27C5">
        <w:rPr>
          <w:rFonts w:hint="eastAsia"/>
        </w:rPr>
        <w:t>本文</w:t>
      </w:r>
      <w:r w:rsidR="006B1026">
        <w:rPr>
          <w:rFonts w:hint="eastAsia"/>
        </w:rPr>
        <w:t>提出的</w:t>
      </w:r>
      <w:r w:rsidR="00C57685">
        <w:rPr>
          <w:rFonts w:hint="eastAsia"/>
        </w:rPr>
        <w:t>估計式</w:t>
      </w:r>
      <w:r w:rsidR="00CB27C5">
        <w:rPr>
          <w:rFonts w:hint="eastAsia"/>
        </w:rPr>
        <w:t>是否具有更好的估計表現</w:t>
      </w:r>
      <w:r w:rsidR="00D036BF">
        <w:rPr>
          <w:rFonts w:hint="eastAsia"/>
        </w:rPr>
        <w:t>。</w:t>
      </w:r>
      <w:r w:rsidR="00C57685">
        <w:rPr>
          <w:rFonts w:hint="eastAsia"/>
        </w:rPr>
        <w:t>最後以紅杉國家公園的苔蘚資料作為分析依據，對該地區不同海拔之間群落中的共同物種數進行估計，並以此計算</w:t>
      </w:r>
      <w:r w:rsidR="00C57685">
        <w:rPr>
          <w:rFonts w:hint="eastAsia"/>
        </w:rPr>
        <w:t>J</w:t>
      </w:r>
      <w:r w:rsidR="00C57685">
        <w:t>a</w:t>
      </w:r>
      <w:r w:rsidR="00C57685">
        <w:rPr>
          <w:rFonts w:hint="eastAsia"/>
        </w:rPr>
        <w:t>ccard</w:t>
      </w:r>
      <w:r w:rsidR="00F259F9">
        <w:rPr>
          <w:rFonts w:hint="eastAsia"/>
        </w:rPr>
        <w:t>距離</w:t>
      </w:r>
      <w:r w:rsidR="00C57685">
        <w:rPr>
          <w:rFonts w:hint="eastAsia"/>
        </w:rPr>
        <w:t>作為兩群落間</w:t>
      </w:r>
      <w:r w:rsidR="00C57685" w:rsidRPr="00A514AD">
        <w:rPr>
          <w:rFonts w:hint="eastAsia"/>
          <w:i/>
          <w:iCs/>
        </w:rPr>
        <w:t>Beta</w:t>
      </w:r>
      <w:r w:rsidR="00C57685">
        <w:rPr>
          <w:rFonts w:hint="eastAsia"/>
        </w:rPr>
        <w:t>多樣性的</w:t>
      </w:r>
      <w:r w:rsidR="00973274">
        <w:rPr>
          <w:rFonts w:hint="eastAsia"/>
        </w:rPr>
        <w:t>量化</w:t>
      </w:r>
      <w:r w:rsidR="00C57685">
        <w:rPr>
          <w:rFonts w:hint="eastAsia"/>
        </w:rPr>
        <w:t>指標。</w:t>
      </w:r>
    </w:p>
    <w:p w14:paraId="329B088D" w14:textId="74FEEA72" w:rsidR="00BA683D" w:rsidRDefault="00A9322F" w:rsidP="00A514AD">
      <w:pPr>
        <w:ind w:firstLine="425"/>
      </w:pPr>
      <w:r>
        <w:rPr>
          <w:rFonts w:hint="eastAsia"/>
        </w:rPr>
        <w:t>透過第</w:t>
      </w:r>
      <w:r>
        <w:rPr>
          <w:rFonts w:hint="eastAsia"/>
        </w:rPr>
        <w:t>4</w:t>
      </w:r>
      <w:r>
        <w:rPr>
          <w:rFonts w:hint="eastAsia"/>
        </w:rPr>
        <w:t>章</w:t>
      </w:r>
      <w:r w:rsidR="00017B74">
        <w:rPr>
          <w:rFonts w:hint="eastAsia"/>
        </w:rPr>
        <w:t>前半段使用</w:t>
      </w:r>
      <w:r w:rsidR="00C57685">
        <w:rPr>
          <w:rFonts w:hint="eastAsia"/>
        </w:rPr>
        <w:t>電腦模擬</w:t>
      </w:r>
      <w:r w:rsidR="00017B74">
        <w:rPr>
          <w:rFonts w:hint="eastAsia"/>
        </w:rPr>
        <w:t>群落進行估計中</w:t>
      </w:r>
      <w:r w:rsidR="00BA683D">
        <w:rPr>
          <w:rFonts w:hint="eastAsia"/>
        </w:rPr>
        <w:t>，</w:t>
      </w:r>
      <w:r w:rsidR="001A0D8E">
        <w:rPr>
          <w:rFonts w:hint="eastAsia"/>
        </w:rPr>
        <w:t>綜合各項指標的結果</w:t>
      </w:r>
      <w:r w:rsidR="00C57685">
        <w:rPr>
          <w:rFonts w:hint="eastAsia"/>
        </w:rPr>
        <w:t>，</w:t>
      </w:r>
      <w:r w:rsidR="001A0D8E">
        <w:rPr>
          <w:rFonts w:hint="eastAsia"/>
        </w:rPr>
        <w:t>在本文所提出之新的估計方法中，比起原有的估計方法，皆</w:t>
      </w:r>
      <w:r w:rsidR="00377A2F">
        <w:rPr>
          <w:rFonts w:hint="eastAsia"/>
        </w:rPr>
        <w:t>取得偏誤</w:t>
      </w:r>
      <w:r w:rsidR="00386A07">
        <w:rPr>
          <w:rFonts w:hint="eastAsia"/>
        </w:rPr>
        <w:t>更小</w:t>
      </w:r>
      <w:r w:rsidR="00377A2F">
        <w:rPr>
          <w:rFonts w:hint="eastAsia"/>
        </w:rPr>
        <w:t>的結果，</w:t>
      </w:r>
      <w:r w:rsidR="001A0D8E">
        <w:rPr>
          <w:rFonts w:hint="eastAsia"/>
        </w:rPr>
        <w:t>具有更好的估計表現。值得注意的是，在取後不放回的模擬結</w:t>
      </w:r>
      <w:r w:rsidR="00031310">
        <w:rPr>
          <w:rFonts w:hint="eastAsia"/>
        </w:rPr>
        <w:t>果中</w:t>
      </w:r>
      <w:r w:rsidR="001A0D8E">
        <w:rPr>
          <w:rFonts w:hint="eastAsia"/>
        </w:rPr>
        <w:t>，於小樣本的情況下，當其中一個群落的變異數小於</w:t>
      </w:r>
      <w:r w:rsidR="001A0D8E">
        <w:rPr>
          <w:rFonts w:hint="eastAsia"/>
        </w:rPr>
        <w:t>0.4</w:t>
      </w:r>
      <w:r w:rsidR="001A0D8E">
        <w:rPr>
          <w:rFonts w:hint="eastAsia"/>
        </w:rPr>
        <w:t>時，容易在估計共同種時發生高估的現象</w:t>
      </w:r>
      <w:r w:rsidR="004710C8">
        <w:rPr>
          <w:rFonts w:hint="eastAsia"/>
        </w:rPr>
        <w:t>，特別是在</w:t>
      </w:r>
      <w:r w:rsidR="00F259F9">
        <w:rPr>
          <w:rFonts w:hint="eastAsia"/>
        </w:rPr>
        <w:t>其中一</w:t>
      </w:r>
      <w:r w:rsidR="004710C8">
        <w:rPr>
          <w:rFonts w:hint="eastAsia"/>
        </w:rPr>
        <w:t>群落為同質群落的情況下更容易發生此現象</w:t>
      </w:r>
      <w:r w:rsidR="001A0D8E">
        <w:rPr>
          <w:rFonts w:hint="eastAsia"/>
        </w:rPr>
        <w:t>。因此，當該情況發生時，可能採用取後放回的估計方法</w:t>
      </w:r>
      <w:r w:rsidR="001A0D8E" w:rsidRPr="001A0D8E">
        <w:rPr>
          <w:rFonts w:hint="eastAsia"/>
          <w:i/>
          <w:iCs/>
        </w:rPr>
        <w:t>New</w:t>
      </w:r>
      <w:r w:rsidR="001A0D8E">
        <w:rPr>
          <w:rFonts w:hint="eastAsia"/>
        </w:rPr>
        <w:t>，會比使用</w:t>
      </w:r>
      <w:r w:rsidR="00973274" w:rsidRPr="001A0D8E">
        <w:rPr>
          <w:rFonts w:hint="eastAsia"/>
          <w:i/>
          <w:iCs/>
        </w:rPr>
        <w:t>wNew1</w:t>
      </w:r>
      <w:r w:rsidR="00973274">
        <w:rPr>
          <w:rFonts w:hint="eastAsia"/>
        </w:rPr>
        <w:t>或是</w:t>
      </w:r>
      <w:r w:rsidR="00973274" w:rsidRPr="001A0D8E">
        <w:rPr>
          <w:rFonts w:hint="eastAsia"/>
          <w:i/>
          <w:iCs/>
        </w:rPr>
        <w:t>wNew2</w:t>
      </w:r>
      <w:r w:rsidR="001A0D8E">
        <w:rPr>
          <w:rFonts w:hint="eastAsia"/>
        </w:rPr>
        <w:t>獲得更優秀的估計表現。</w:t>
      </w:r>
      <w:r w:rsidR="00086766">
        <w:rPr>
          <w:rFonts w:hint="eastAsia"/>
        </w:rPr>
        <w:t>除此之外，在標準差的估計方面，無論是在取後放回或是取後不放</w:t>
      </w:r>
      <w:r w:rsidR="009809A9">
        <w:rPr>
          <w:rFonts w:hint="eastAsia"/>
        </w:rPr>
        <w:t>回</w:t>
      </w:r>
      <w:r w:rsidR="00086766">
        <w:rPr>
          <w:rFonts w:hint="eastAsia"/>
        </w:rPr>
        <w:t>的模擬估計中，所得到的結果顯示在新提出的估計方法所估計的結果皆比現有結果還要大</w:t>
      </w:r>
      <w:r w:rsidR="00A514AD">
        <w:rPr>
          <w:rFonts w:hint="eastAsia"/>
        </w:rPr>
        <w:t>，尤其在小樣本方面的情況更甚</w:t>
      </w:r>
      <w:r w:rsidR="00086766">
        <w:rPr>
          <w:rFonts w:hint="eastAsia"/>
        </w:rPr>
        <w:t>。</w:t>
      </w:r>
    </w:p>
    <w:p w14:paraId="56326AA2" w14:textId="3FC3E98C" w:rsidR="00377A2F" w:rsidRPr="00CF7A5E" w:rsidRDefault="00377A2F" w:rsidP="00CF7A5E">
      <w:pPr>
        <w:ind w:firstLine="425"/>
      </w:pPr>
      <w:r>
        <w:rPr>
          <w:rFonts w:hint="eastAsia"/>
        </w:rPr>
        <w:t>因此針對以上現象，提出</w:t>
      </w:r>
      <w:r w:rsidRPr="0020723C">
        <w:rPr>
          <w:rFonts w:hint="eastAsia"/>
        </w:rPr>
        <w:t>兩個</w:t>
      </w:r>
      <w:r>
        <w:rPr>
          <w:rFonts w:hint="eastAsia"/>
        </w:rPr>
        <w:t>議題</w:t>
      </w:r>
      <w:r w:rsidR="00C63A46">
        <w:rPr>
          <w:rFonts w:hint="eastAsia"/>
        </w:rPr>
        <w:t>：</w:t>
      </w:r>
      <w:r>
        <w:rPr>
          <w:rFonts w:hint="eastAsia"/>
        </w:rPr>
        <w:t>首先，針對取後不放回的小樣本中，共同種結果發生高估的情況</w:t>
      </w:r>
      <w:r w:rsidR="009637F0">
        <w:rPr>
          <w:rFonts w:hint="eastAsia"/>
        </w:rPr>
        <w:t>，在本文模擬中，為其中一群落變異</w:t>
      </w:r>
      <w:r w:rsidR="00662EE5">
        <w:rPr>
          <w:rFonts w:hint="eastAsia"/>
        </w:rPr>
        <w:t>係</w:t>
      </w:r>
      <w:r w:rsidR="009637F0">
        <w:rPr>
          <w:rFonts w:hint="eastAsia"/>
        </w:rPr>
        <w:t>數小於</w:t>
      </w:r>
      <w:r w:rsidR="009637F0">
        <w:t>0</w:t>
      </w:r>
      <w:r w:rsidR="009637F0">
        <w:rPr>
          <w:rFonts w:hint="eastAsia"/>
        </w:rPr>
        <w:t>.4</w:t>
      </w:r>
      <w:r w:rsidR="009637F0">
        <w:rPr>
          <w:rFonts w:hint="eastAsia"/>
        </w:rPr>
        <w:t>時較為容易發生。</w:t>
      </w:r>
      <w:r w:rsidR="00AE2B13">
        <w:rPr>
          <w:rFonts w:hint="eastAsia"/>
        </w:rPr>
        <w:t>而當該結果發生時，或許使用取後放回修正估計式</w:t>
      </w:r>
      <w:r w:rsidR="00AE2B13" w:rsidRPr="00AE2B13">
        <w:rPr>
          <w:rFonts w:hint="eastAsia"/>
          <w:i/>
          <w:iCs/>
        </w:rPr>
        <w:t>New</w:t>
      </w:r>
      <w:r w:rsidR="00AE2B13">
        <w:rPr>
          <w:rFonts w:hint="eastAsia"/>
        </w:rPr>
        <w:t>來進行估計，可能會得到較好的估計表現。</w:t>
      </w:r>
      <w:r w:rsidR="00662EE5">
        <w:rPr>
          <w:rFonts w:hint="eastAsia"/>
        </w:rPr>
        <w:t>然而，針對該現象所提出的評估標準「變異係數小於</w:t>
      </w:r>
      <w:r w:rsidR="00662EE5">
        <w:t>0</w:t>
      </w:r>
      <w:r w:rsidR="00662EE5">
        <w:rPr>
          <w:rFonts w:hint="eastAsia"/>
        </w:rPr>
        <w:t>.4</w:t>
      </w:r>
      <w:r w:rsidR="00662EE5">
        <w:rPr>
          <w:rFonts w:hint="eastAsia"/>
        </w:rPr>
        <w:t>」是藉由多次電腦模擬所推算出的平均結果，相對而言較為主觀。故</w:t>
      </w:r>
      <w:r w:rsidR="00FA69C0">
        <w:rPr>
          <w:rFonts w:hint="eastAsia"/>
        </w:rPr>
        <w:t>針對該現象的發生，</w:t>
      </w:r>
      <w:r w:rsidR="00AB519E">
        <w:rPr>
          <w:rFonts w:hint="eastAsia"/>
        </w:rPr>
        <w:t>除</w:t>
      </w:r>
      <w:r w:rsidR="00FA69C0">
        <w:rPr>
          <w:rFonts w:hint="eastAsia"/>
        </w:rPr>
        <w:t>了修正估計式以確保其穩</w:t>
      </w:r>
      <w:r w:rsidR="003F7954">
        <w:rPr>
          <w:rFonts w:hint="eastAsia"/>
        </w:rPr>
        <w:t>定</w:t>
      </w:r>
      <w:r w:rsidR="00FA69C0">
        <w:rPr>
          <w:rFonts w:hint="eastAsia"/>
        </w:rPr>
        <w:t>性之外，可能須另</w:t>
      </w:r>
      <w:r w:rsidR="00FA69C0">
        <w:rPr>
          <w:rFonts w:hint="eastAsia"/>
        </w:rPr>
        <w:lastRenderedPageBreak/>
        <w:t>尋其他更明確且具有理論</w:t>
      </w:r>
      <w:r w:rsidR="00984A80">
        <w:rPr>
          <w:rFonts w:hint="eastAsia"/>
        </w:rPr>
        <w:t>基礎</w:t>
      </w:r>
      <w:r w:rsidR="00FA69C0">
        <w:rPr>
          <w:rFonts w:hint="eastAsia"/>
        </w:rPr>
        <w:t>的</w:t>
      </w:r>
      <w:r w:rsidR="004F3AF1">
        <w:rPr>
          <w:rFonts w:hint="eastAsia"/>
        </w:rPr>
        <w:t>標</w:t>
      </w:r>
      <w:r w:rsidR="00FA69C0">
        <w:rPr>
          <w:rFonts w:hint="eastAsia"/>
        </w:rPr>
        <w:t>準</w:t>
      </w:r>
      <w:r w:rsidR="004F3AF1">
        <w:rPr>
          <w:rFonts w:hint="eastAsia"/>
        </w:rPr>
        <w:t>，來</w:t>
      </w:r>
      <w:r w:rsidR="00FA69C0">
        <w:rPr>
          <w:rFonts w:hint="eastAsia"/>
        </w:rPr>
        <w:t>評估估計式的使用時機。</w:t>
      </w:r>
      <w:r w:rsidR="00AB519E">
        <w:rPr>
          <w:rFonts w:hint="eastAsia"/>
        </w:rPr>
        <w:t>除</w:t>
      </w:r>
      <w:r w:rsidR="00C63A46" w:rsidRPr="00662EE5">
        <w:rPr>
          <w:rFonts w:hint="eastAsia"/>
        </w:rPr>
        <w:t>此</w:t>
      </w:r>
      <w:r w:rsidR="00AB519E">
        <w:rPr>
          <w:rFonts w:hint="eastAsia"/>
        </w:rPr>
        <w:t>之</w:t>
      </w:r>
      <w:r w:rsidR="00C63A46" w:rsidRPr="00662EE5">
        <w:rPr>
          <w:rFonts w:hint="eastAsia"/>
        </w:rPr>
        <w:t>外，對</w:t>
      </w:r>
      <w:r w:rsidR="004F3AF1">
        <w:rPr>
          <w:rFonts w:hint="eastAsia"/>
        </w:rPr>
        <w:t>於</w:t>
      </w:r>
      <w:r w:rsidR="00C63A46" w:rsidRPr="00662EE5">
        <w:rPr>
          <w:rFonts w:hint="eastAsia"/>
        </w:rPr>
        <w:t>標準差估計的部分，由於所假設</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00C63A46" w:rsidRPr="00662EE5">
        <w:rPr>
          <w:rFonts w:hint="eastAsia"/>
        </w:rPr>
        <w:t>分佈為多項分佈，然而可能存在不同</w:t>
      </w:r>
      <w:r w:rsidR="00386A07" w:rsidRPr="00662EE5">
        <w:rPr>
          <w:rFonts w:hint="eastAsia"/>
        </w:rPr>
        <w:t>的分佈假設。是否能使用其他</w:t>
      </w:r>
      <w:r w:rsidR="007538C4">
        <w:rPr>
          <w:rFonts w:hint="eastAsia"/>
        </w:rPr>
        <w:t>假設分佈</w:t>
      </w:r>
      <w:r w:rsidR="00B2448E">
        <w:rPr>
          <w:rFonts w:hint="eastAsia"/>
        </w:rPr>
        <w:t>，或是在針對估計式進行近一步的修正</w:t>
      </w:r>
      <w:r w:rsidR="00386A07" w:rsidRPr="00662EE5">
        <w:rPr>
          <w:rFonts w:hint="eastAsia"/>
        </w:rPr>
        <w:t>，</w:t>
      </w:r>
      <w:r w:rsidR="00662EE5" w:rsidRPr="00662EE5">
        <w:rPr>
          <w:rFonts w:hint="eastAsia"/>
        </w:rPr>
        <w:t>以</w:t>
      </w:r>
      <w:r w:rsidR="00386A07" w:rsidRPr="00662EE5">
        <w:rPr>
          <w:rFonts w:hint="eastAsia"/>
        </w:rPr>
        <w:t>更精準地估計標準差</w:t>
      </w:r>
      <w:r w:rsidR="007538C4">
        <w:rPr>
          <w:rFonts w:hint="eastAsia"/>
        </w:rPr>
        <w:t>，也將成為未來在物種估計方面的一大挑戰</w:t>
      </w:r>
      <w:r w:rsidR="00386A07" w:rsidRPr="00662EE5">
        <w:rPr>
          <w:rFonts w:hint="eastAsia"/>
        </w:rPr>
        <w:t>。</w:t>
      </w:r>
    </w:p>
    <w:p w14:paraId="0A07BCA8" w14:textId="39A4900A" w:rsidR="00386A07" w:rsidRPr="00662EE5" w:rsidRDefault="0006510F" w:rsidP="00386A07">
      <w:pPr>
        <w:ind w:firstLine="425"/>
      </w:pPr>
      <w:r w:rsidRPr="00662EE5">
        <w:rPr>
          <w:rFonts w:hint="eastAsia"/>
        </w:rPr>
        <w:t>最後</w:t>
      </w:r>
      <w:r w:rsidR="00662EE5">
        <w:rPr>
          <w:rFonts w:hint="eastAsia"/>
        </w:rPr>
        <w:t>，雖然共同物種數在作為評估兩群落間的物種相</w:t>
      </w:r>
      <w:r w:rsidR="00AB519E">
        <w:rPr>
          <w:rFonts w:hint="eastAsia"/>
        </w:rPr>
        <w:t>似</w:t>
      </w:r>
      <w:r w:rsidR="00662EE5">
        <w:rPr>
          <w:rFonts w:hint="eastAsia"/>
        </w:rPr>
        <w:t>性以及</w:t>
      </w:r>
      <w:r w:rsidR="00662EE5" w:rsidRPr="005C6D6B">
        <w:rPr>
          <w:rFonts w:hint="eastAsia"/>
          <w:i/>
          <w:iCs/>
        </w:rPr>
        <w:t>Beta</w:t>
      </w:r>
      <w:r w:rsidR="00662EE5">
        <w:rPr>
          <w:rFonts w:hint="eastAsia"/>
        </w:rPr>
        <w:t>多樣性的基礎之一，但在物種相似性以及</w:t>
      </w:r>
      <w:r w:rsidR="00662EE5" w:rsidRPr="00662EE5">
        <w:rPr>
          <w:rFonts w:hint="eastAsia"/>
          <w:i/>
          <w:iCs/>
        </w:rPr>
        <w:t>Beta</w:t>
      </w:r>
      <w:r w:rsidR="00662EE5">
        <w:rPr>
          <w:rFonts w:hint="eastAsia"/>
        </w:rPr>
        <w:t>多樣性的量化指標</w:t>
      </w:r>
      <w:r w:rsidR="00120696">
        <w:rPr>
          <w:rFonts w:hint="eastAsia"/>
        </w:rPr>
        <w:t xml:space="preserve"> </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m:t>
            </m:r>
          </m:sub>
        </m:sSub>
      </m:oMath>
      <w:r w:rsidR="00120696">
        <w:rPr>
          <w:rFonts w:hint="eastAsia"/>
        </w:rPr>
        <w:t xml:space="preserve"> </w:t>
      </w:r>
      <w:r w:rsidR="00662EE5">
        <w:rPr>
          <w:rFonts w:hint="eastAsia"/>
        </w:rPr>
        <w:t>上，往往是針對兩群落間的共同物種以及</w:t>
      </w:r>
      <w:r w:rsidR="00120696">
        <w:rPr>
          <w:rFonts w:hint="eastAsia"/>
        </w:rPr>
        <w:t>混合群落</w:t>
      </w:r>
      <w:r w:rsidR="00662EE5">
        <w:rPr>
          <w:rFonts w:hint="eastAsia"/>
        </w:rPr>
        <w:t>物種數的比值作為標準。然而，並非在物種數估計準確的同時，多樣性的量化指標</w:t>
      </w:r>
      <w:r w:rsidR="00AB519E">
        <w:rPr>
          <w:rFonts w:hint="eastAsia"/>
        </w:rPr>
        <w:t xml:space="preserve"> </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m:t>
            </m:r>
          </m:sub>
        </m:sSub>
      </m:oMath>
      <w:r w:rsidR="00AB519E">
        <w:rPr>
          <w:rFonts w:hint="eastAsia"/>
        </w:rPr>
        <w:t xml:space="preserve"> </w:t>
      </w:r>
      <w:r w:rsidR="00662EE5">
        <w:rPr>
          <w:rFonts w:hint="eastAsia"/>
        </w:rPr>
        <w:t>也會隨之準確。</w:t>
      </w:r>
      <w:r w:rsidR="00EA3147">
        <w:rPr>
          <w:rFonts w:hint="eastAsia"/>
        </w:rPr>
        <w:t>因此，若是想使用修正物種數去計算多樣性量化指標時，</w:t>
      </w:r>
      <w:r w:rsidR="007D6CB7">
        <w:rPr>
          <w:rFonts w:hint="eastAsia"/>
        </w:rPr>
        <w:t>可能需要更多的研究或模擬作證，在使用修正後估計物種數計算</w:t>
      </w:r>
      <w:r w:rsidR="007D6CB7">
        <w:rPr>
          <w:rFonts w:hint="eastAsia"/>
        </w:rPr>
        <w:t xml:space="preserve"> </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m:t>
            </m:r>
          </m:sub>
        </m:sSub>
      </m:oMath>
      <w:r w:rsidR="007D6CB7">
        <w:rPr>
          <w:rFonts w:hint="eastAsia"/>
        </w:rPr>
        <w:t xml:space="preserve"> </w:t>
      </w:r>
      <w:r w:rsidR="007D6CB7">
        <w:rPr>
          <w:rFonts w:hint="eastAsia"/>
        </w:rPr>
        <w:t>的結果是否合適</w:t>
      </w:r>
      <w:r w:rsidR="00EA3147" w:rsidRPr="00AB519E">
        <w:rPr>
          <w:rFonts w:hint="eastAsia"/>
        </w:rPr>
        <w:t>。</w:t>
      </w:r>
    </w:p>
    <w:sectPr w:rsidR="00386A07" w:rsidRPr="00662E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B40BF" w14:textId="77777777" w:rsidR="00502325" w:rsidRDefault="00502325" w:rsidP="00662EE5">
      <w:pPr>
        <w:spacing w:line="240" w:lineRule="auto"/>
      </w:pPr>
      <w:r>
        <w:separator/>
      </w:r>
    </w:p>
  </w:endnote>
  <w:endnote w:type="continuationSeparator" w:id="0">
    <w:p w14:paraId="4C285FC3" w14:textId="77777777" w:rsidR="00502325" w:rsidRDefault="00502325" w:rsidP="00662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C893B" w14:textId="77777777" w:rsidR="00502325" w:rsidRDefault="00502325" w:rsidP="00662EE5">
      <w:pPr>
        <w:spacing w:line="240" w:lineRule="auto"/>
      </w:pPr>
      <w:r>
        <w:separator/>
      </w:r>
    </w:p>
  </w:footnote>
  <w:footnote w:type="continuationSeparator" w:id="0">
    <w:p w14:paraId="47CE06E5" w14:textId="77777777" w:rsidR="00502325" w:rsidRDefault="00502325" w:rsidP="00662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7D06EB00"/>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B2937C1"/>
    <w:multiLevelType w:val="multilevel"/>
    <w:tmpl w:val="5B9CD1BA"/>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 w:numId="10" w16cid:durableId="700907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46"/>
    <w:rsid w:val="00017B74"/>
    <w:rsid w:val="00031310"/>
    <w:rsid w:val="0006510F"/>
    <w:rsid w:val="00075305"/>
    <w:rsid w:val="00086766"/>
    <w:rsid w:val="00120696"/>
    <w:rsid w:val="00164386"/>
    <w:rsid w:val="001A0D8E"/>
    <w:rsid w:val="0020723C"/>
    <w:rsid w:val="002A7EC0"/>
    <w:rsid w:val="003365FE"/>
    <w:rsid w:val="00377A2F"/>
    <w:rsid w:val="00386A07"/>
    <w:rsid w:val="003E5BAB"/>
    <w:rsid w:val="003F7954"/>
    <w:rsid w:val="004710C8"/>
    <w:rsid w:val="004B4FEC"/>
    <w:rsid w:val="004F3AF1"/>
    <w:rsid w:val="00502325"/>
    <w:rsid w:val="00505144"/>
    <w:rsid w:val="005A252A"/>
    <w:rsid w:val="005C6D6B"/>
    <w:rsid w:val="00662EE5"/>
    <w:rsid w:val="00681FA5"/>
    <w:rsid w:val="006B1026"/>
    <w:rsid w:val="006F67E2"/>
    <w:rsid w:val="00711548"/>
    <w:rsid w:val="007538C4"/>
    <w:rsid w:val="007B2A73"/>
    <w:rsid w:val="007B482A"/>
    <w:rsid w:val="007D6CB7"/>
    <w:rsid w:val="007F400C"/>
    <w:rsid w:val="00811CB1"/>
    <w:rsid w:val="008571B1"/>
    <w:rsid w:val="008839E8"/>
    <w:rsid w:val="00891D57"/>
    <w:rsid w:val="008F22A6"/>
    <w:rsid w:val="009637F0"/>
    <w:rsid w:val="0096712A"/>
    <w:rsid w:val="00973274"/>
    <w:rsid w:val="009809A9"/>
    <w:rsid w:val="00984A80"/>
    <w:rsid w:val="00996181"/>
    <w:rsid w:val="009D2341"/>
    <w:rsid w:val="009F1298"/>
    <w:rsid w:val="00A25903"/>
    <w:rsid w:val="00A514AD"/>
    <w:rsid w:val="00A82D1A"/>
    <w:rsid w:val="00A9322F"/>
    <w:rsid w:val="00AB519E"/>
    <w:rsid w:val="00AE2B13"/>
    <w:rsid w:val="00AF0CAA"/>
    <w:rsid w:val="00B03A56"/>
    <w:rsid w:val="00B2448E"/>
    <w:rsid w:val="00BA4BFD"/>
    <w:rsid w:val="00BA683D"/>
    <w:rsid w:val="00BB387C"/>
    <w:rsid w:val="00BD1D30"/>
    <w:rsid w:val="00BE2631"/>
    <w:rsid w:val="00C57685"/>
    <w:rsid w:val="00C63A46"/>
    <w:rsid w:val="00CB27C5"/>
    <w:rsid w:val="00CF31BF"/>
    <w:rsid w:val="00CF7A5E"/>
    <w:rsid w:val="00D036BF"/>
    <w:rsid w:val="00D067FF"/>
    <w:rsid w:val="00D3066E"/>
    <w:rsid w:val="00DD1F66"/>
    <w:rsid w:val="00DD7E3E"/>
    <w:rsid w:val="00E40280"/>
    <w:rsid w:val="00EA3147"/>
    <w:rsid w:val="00F259F9"/>
    <w:rsid w:val="00F27428"/>
    <w:rsid w:val="00F314A6"/>
    <w:rsid w:val="00F32E74"/>
    <w:rsid w:val="00F75046"/>
    <w:rsid w:val="00F903E9"/>
    <w:rsid w:val="00FA69C0"/>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83E76"/>
  <w15:chartTrackingRefBased/>
  <w15:docId w15:val="{85F91FA7-50E5-445D-9F7D-6575017C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6712A"/>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Placeholder Text"/>
    <w:basedOn w:val="a0"/>
    <w:uiPriority w:val="99"/>
    <w:semiHidden/>
    <w:rsid w:val="00C63A46"/>
    <w:rPr>
      <w:color w:val="666666"/>
    </w:rPr>
  </w:style>
  <w:style w:type="paragraph" w:styleId="a5">
    <w:name w:val="header"/>
    <w:basedOn w:val="a"/>
    <w:link w:val="a6"/>
    <w:uiPriority w:val="99"/>
    <w:unhideWhenUsed/>
    <w:rsid w:val="00662EE5"/>
    <w:pPr>
      <w:tabs>
        <w:tab w:val="center" w:pos="4153"/>
        <w:tab w:val="right" w:pos="8306"/>
      </w:tabs>
      <w:snapToGrid w:val="0"/>
    </w:pPr>
    <w:rPr>
      <w:sz w:val="20"/>
      <w:szCs w:val="20"/>
    </w:rPr>
  </w:style>
  <w:style w:type="character" w:customStyle="1" w:styleId="a6">
    <w:name w:val="頁首 字元"/>
    <w:basedOn w:val="a0"/>
    <w:link w:val="a5"/>
    <w:uiPriority w:val="99"/>
    <w:rsid w:val="00662EE5"/>
    <w:rPr>
      <w:sz w:val="20"/>
      <w:szCs w:val="20"/>
    </w:rPr>
  </w:style>
  <w:style w:type="paragraph" w:styleId="a7">
    <w:name w:val="footer"/>
    <w:basedOn w:val="a"/>
    <w:link w:val="a8"/>
    <w:uiPriority w:val="99"/>
    <w:unhideWhenUsed/>
    <w:rsid w:val="00662EE5"/>
    <w:pPr>
      <w:tabs>
        <w:tab w:val="center" w:pos="4153"/>
        <w:tab w:val="right" w:pos="8306"/>
      </w:tabs>
      <w:snapToGrid w:val="0"/>
    </w:pPr>
    <w:rPr>
      <w:sz w:val="20"/>
      <w:szCs w:val="20"/>
    </w:rPr>
  </w:style>
  <w:style w:type="character" w:customStyle="1" w:styleId="a8">
    <w:name w:val="頁尾 字元"/>
    <w:basedOn w:val="a0"/>
    <w:link w:val="a7"/>
    <w:uiPriority w:val="99"/>
    <w:rsid w:val="00662E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Pages>
  <Words>571</Words>
  <Characters>601</Characters>
  <Application>Microsoft Office Word</Application>
  <DocSecurity>0</DocSecurity>
  <Lines>18</Lines>
  <Paragraphs>5</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36</cp:revision>
  <dcterms:created xsi:type="dcterms:W3CDTF">2024-04-06T06:29:00Z</dcterms:created>
  <dcterms:modified xsi:type="dcterms:W3CDTF">2024-05-21T09:09:00Z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9a4d4c40-e8f1-439c-81c8-df79837de786</vt:lpwstr>
  </property>
</Properties>
</file>