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0895" w14:textId="2C65DCF2" w:rsidR="005B6A82" w:rsidRPr="00015045" w:rsidRDefault="005B6A82" w:rsidP="00716D09">
      <w:pPr>
        <w:pStyle w:val="a3"/>
        <w:spacing w:line="360" w:lineRule="auto"/>
        <w:jc w:val="left"/>
        <w:rPr>
          <w:rFonts w:ascii="Times New Roman" w:eastAsia="標楷體" w:hAnsi="Times New Roman"/>
          <w:b/>
          <w:bCs/>
        </w:rPr>
      </w:pPr>
      <w:r w:rsidRPr="00015045">
        <w:rPr>
          <w:rFonts w:ascii="Times New Roman" w:eastAsia="標楷體" w:hAnsi="Times New Roman" w:hint="eastAsia"/>
          <w:b/>
          <w:bCs/>
        </w:rPr>
        <w:t>真實數據</w:t>
      </w:r>
    </w:p>
    <w:p w14:paraId="7DD82D83" w14:textId="3BA41BC9" w:rsidR="00B10917" w:rsidRPr="00015045" w:rsidRDefault="00B10917" w:rsidP="00716D09">
      <w:pPr>
        <w:spacing w:line="360" w:lineRule="auto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tab/>
      </w:r>
      <w:r w:rsidRPr="00015045">
        <w:rPr>
          <w:rFonts w:ascii="Times New Roman" w:eastAsia="標楷體" w:hAnsi="Times New Roman" w:hint="eastAsia"/>
          <w:szCs w:val="24"/>
        </w:rPr>
        <w:t>除了使用模擬母體進行重複抽樣的模擬之外，亦使用兩筆真實數據做為母體進行</w:t>
      </w:r>
      <m:oMath>
        <m:r>
          <w:rPr>
            <w:rFonts w:ascii="Cambria Math" w:eastAsia="標楷體" w:hAnsi="Cambria Math" w:hint="eastAsia"/>
            <w:szCs w:val="24"/>
          </w:rPr>
          <m:t xml:space="preserve">R= </m:t>
        </m:r>
      </m:oMath>
      <w:r w:rsidR="00414088" w:rsidRPr="00015045">
        <w:rPr>
          <w:rFonts w:ascii="Times New Roman" w:eastAsia="標楷體" w:hAnsi="Times New Roman" w:hint="eastAsia"/>
          <w:szCs w:val="24"/>
        </w:rPr>
        <w:t>1</w:t>
      </w:r>
      <w:r w:rsidR="00414088" w:rsidRPr="00015045">
        <w:rPr>
          <w:rFonts w:ascii="Times New Roman" w:eastAsia="標楷體" w:hAnsi="Times New Roman"/>
          <w:szCs w:val="24"/>
        </w:rPr>
        <w:t>0</w:t>
      </w:r>
      <w:r w:rsidR="00A27720" w:rsidRPr="00015045">
        <w:rPr>
          <w:rFonts w:ascii="Times New Roman" w:eastAsia="標楷體" w:hAnsi="Times New Roman"/>
          <w:szCs w:val="24"/>
        </w:rPr>
        <w:t>00</w:t>
      </w:r>
      <w:r w:rsidR="00A27720" w:rsidRPr="00015045">
        <w:rPr>
          <w:rFonts w:ascii="Times New Roman" w:eastAsia="標楷體" w:hAnsi="Times New Roman" w:hint="eastAsia"/>
          <w:szCs w:val="24"/>
        </w:rPr>
        <w:t>次的</w:t>
      </w:r>
      <w:r w:rsidRPr="00015045">
        <w:rPr>
          <w:rFonts w:ascii="Times New Roman" w:eastAsia="標楷體" w:hAnsi="Times New Roman" w:hint="eastAsia"/>
          <w:szCs w:val="24"/>
        </w:rPr>
        <w:t>重複抽樣，以評斷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估計式</w:t>
      </w:r>
      <w:r w:rsidR="00860136" w:rsidRPr="00015045">
        <w:rPr>
          <w:rFonts w:ascii="Times New Roman" w:eastAsia="標楷體" w:hAnsi="Times New Roman" w:hint="eastAsia"/>
          <w:szCs w:val="24"/>
        </w:rPr>
        <w:t>的結果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優劣。</w:t>
      </w:r>
    </w:p>
    <w:p w14:paraId="31DA764E" w14:textId="2411F44C" w:rsidR="00B10917" w:rsidRPr="00015045" w:rsidRDefault="00B10917" w:rsidP="00716D09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 w:hint="eastAsia"/>
          <w:szCs w:val="24"/>
        </w:rPr>
        <w:t>BCI</w:t>
      </w:r>
    </w:p>
    <w:p w14:paraId="65051F74" w14:textId="1BBFF12C" w:rsidR="00B10917" w:rsidRDefault="00B10917" w:rsidP="00716D09">
      <w:pPr>
        <w:spacing w:line="360" w:lineRule="auto"/>
        <w:ind w:firstLine="36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 w:hint="eastAsia"/>
          <w:szCs w:val="24"/>
        </w:rPr>
        <w:t>本資料集中</w:t>
      </w:r>
      <w:r w:rsidR="00980911" w:rsidRPr="00015045">
        <w:rPr>
          <w:rFonts w:ascii="Times New Roman" w:eastAsia="標楷體" w:hAnsi="Times New Roman" w:hint="eastAsia"/>
          <w:szCs w:val="24"/>
        </w:rPr>
        <w:t>，</w:t>
      </w:r>
      <w:r w:rsidRPr="00015045">
        <w:rPr>
          <w:rFonts w:ascii="Times New Roman" w:eastAsia="標楷體" w:hAnsi="Times New Roman" w:hint="eastAsia"/>
          <w:szCs w:val="24"/>
        </w:rPr>
        <w:t>針對</w:t>
      </w:r>
      <w:r w:rsidRPr="00015045">
        <w:rPr>
          <w:rFonts w:ascii="Times New Roman" w:eastAsia="標楷體" w:hAnsi="Times New Roman" w:hint="eastAsia"/>
          <w:szCs w:val="24"/>
        </w:rPr>
        <w:t>1</w:t>
      </w:r>
      <w:r w:rsidRPr="00015045">
        <w:rPr>
          <w:rFonts w:ascii="Times New Roman" w:eastAsia="標楷體" w:hAnsi="Times New Roman"/>
          <w:szCs w:val="24"/>
        </w:rPr>
        <w:t>981-2016</w:t>
      </w:r>
      <w:r w:rsidRPr="00015045">
        <w:rPr>
          <w:rFonts w:ascii="Times New Roman" w:eastAsia="標楷體" w:hAnsi="Times New Roman" w:hint="eastAsia"/>
          <w:szCs w:val="24"/>
        </w:rPr>
        <w:t>年間對</w:t>
      </w:r>
      <w:r w:rsidRPr="00015045">
        <w:rPr>
          <w:rFonts w:ascii="Times New Roman" w:eastAsia="標楷體" w:hAnsi="Times New Roman"/>
          <w:szCs w:val="24"/>
        </w:rPr>
        <w:t>Barro Colorado Island</w:t>
      </w:r>
      <w:r w:rsidRPr="00015045">
        <w:rPr>
          <w:rFonts w:ascii="Times New Roman" w:eastAsia="標楷體" w:hAnsi="Times New Roman" w:hint="eastAsia"/>
          <w:szCs w:val="24"/>
        </w:rPr>
        <w:t>進行八次調查，紀錄該地區樹種與莖幹的生長狀況。將該地區非為</w:t>
      </w:r>
      <w:r w:rsidRPr="00015045">
        <w:rPr>
          <w:rFonts w:ascii="Times New Roman" w:eastAsia="標楷體" w:hAnsi="Times New Roman" w:hint="eastAsia"/>
          <w:szCs w:val="24"/>
        </w:rPr>
        <w:t>1</w:t>
      </w:r>
      <w:r w:rsidRPr="00015045">
        <w:rPr>
          <w:rFonts w:ascii="Times New Roman" w:eastAsia="標楷體" w:hAnsi="Times New Roman"/>
          <w:szCs w:val="24"/>
        </w:rPr>
        <w:t>250</w:t>
      </w:r>
      <w:r w:rsidRPr="00015045">
        <w:rPr>
          <w:rFonts w:ascii="Times New Roman" w:eastAsia="標楷體" w:hAnsi="Times New Roman" w:hint="eastAsia"/>
          <w:szCs w:val="24"/>
        </w:rPr>
        <w:t>個區塊進行調查，每塊區塊的大小為</w:t>
      </w:r>
      <w:r w:rsidRPr="00015045">
        <w:rPr>
          <w:rFonts w:ascii="Times New Roman" w:eastAsia="標楷體" w:hAnsi="Times New Roman"/>
          <w:szCs w:val="24"/>
        </w:rPr>
        <w:t>400</w:t>
      </w:r>
      <w:r w:rsidRPr="00015045">
        <w:rPr>
          <w:rFonts w:ascii="Times New Roman" w:eastAsia="標楷體" w:hAnsi="Times New Roman" w:hint="eastAsia"/>
          <w:szCs w:val="24"/>
        </w:rPr>
        <w:t>平方公尺。以第一次與第八次的調查結果作為兩群集之母體資料，並使用母體的</w:t>
      </w:r>
      <w:r w:rsidRPr="00015045">
        <w:rPr>
          <w:rFonts w:ascii="Times New Roman" w:eastAsia="標楷體" w:hAnsi="Times New Roman"/>
          <w:szCs w:val="24"/>
        </w:rPr>
        <w:t>10%</w:t>
      </w:r>
      <w:r w:rsidRPr="00015045">
        <w:rPr>
          <w:rFonts w:ascii="Times New Roman" w:eastAsia="標楷體" w:hAnsi="Times New Roman" w:hint="eastAsia"/>
          <w:szCs w:val="24"/>
        </w:rPr>
        <w:t>、</w:t>
      </w:r>
      <w:r w:rsidRPr="00015045">
        <w:rPr>
          <w:rFonts w:ascii="Times New Roman" w:eastAsia="標楷體" w:hAnsi="Times New Roman"/>
          <w:szCs w:val="24"/>
        </w:rPr>
        <w:t>30%</w:t>
      </w:r>
      <w:r w:rsidRPr="00015045">
        <w:rPr>
          <w:rFonts w:ascii="Times New Roman" w:eastAsia="標楷體" w:hAnsi="Times New Roman" w:hint="eastAsia"/>
          <w:szCs w:val="24"/>
        </w:rPr>
        <w:t>、</w:t>
      </w:r>
      <w:r w:rsidRPr="00015045">
        <w:rPr>
          <w:rFonts w:ascii="Times New Roman" w:eastAsia="標楷體" w:hAnsi="Times New Roman" w:hint="eastAsia"/>
          <w:szCs w:val="24"/>
        </w:rPr>
        <w:t>50%</w:t>
      </w:r>
      <w:r w:rsidRPr="00015045">
        <w:rPr>
          <w:rFonts w:ascii="Times New Roman" w:eastAsia="標楷體" w:hAnsi="Times New Roman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以及</w:t>
      </w:r>
      <w:r w:rsidRPr="00015045">
        <w:rPr>
          <w:rFonts w:ascii="Times New Roman" w:eastAsia="標楷體" w:hAnsi="Times New Roman"/>
          <w:szCs w:val="24"/>
        </w:rPr>
        <w:t xml:space="preserve">70% </w:t>
      </w:r>
      <w:r w:rsidRPr="00015045">
        <w:rPr>
          <w:rFonts w:ascii="Times New Roman" w:eastAsia="標楷體" w:hAnsi="Times New Roman" w:hint="eastAsia"/>
          <w:szCs w:val="24"/>
        </w:rPr>
        <w:t>昨為抽樣樣本大小。在兩母體中，第一次調查作為群集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="00980911" w:rsidRPr="00015045">
        <w:rPr>
          <w:rFonts w:ascii="Times New Roman" w:eastAsia="標楷體" w:hAnsi="Times New Roman" w:hint="eastAsia"/>
          <w:szCs w:val="24"/>
        </w:rPr>
        <w:t xml:space="preserve"> (</w:t>
      </w:r>
      <w:r w:rsidR="008F110A" w:rsidRPr="00015045">
        <w:rPr>
          <w:rFonts w:ascii="Times New Roman" w:eastAsia="標楷體" w:hAnsi="Times New Roman"/>
          <w:szCs w:val="24"/>
        </w:rPr>
        <w:t xml:space="preserve">Mean =0.16, </w:t>
      </w:r>
      <w:r w:rsidR="00980911" w:rsidRPr="00015045">
        <w:rPr>
          <w:rFonts w:ascii="Times New Roman" w:eastAsia="標楷體" w:hAnsi="Times New Roman" w:hint="eastAsia"/>
          <w:szCs w:val="24"/>
        </w:rPr>
        <w:t xml:space="preserve">CV = </w:t>
      </w:r>
      <w:r w:rsidR="00980911" w:rsidRPr="00015045">
        <w:rPr>
          <w:rFonts w:ascii="Times New Roman" w:eastAsia="標楷體" w:hAnsi="Times New Roman"/>
          <w:szCs w:val="24"/>
        </w:rPr>
        <w:t>1.41</w:t>
      </w:r>
      <w:r w:rsidR="00980911"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，第八次調查作為群集二</w:t>
      </w:r>
      <w:r w:rsidR="00980911" w:rsidRPr="00015045">
        <w:rPr>
          <w:rFonts w:ascii="Times New Roman" w:eastAsia="標楷體" w:hAnsi="Times New Roman" w:hint="eastAsia"/>
          <w:szCs w:val="24"/>
        </w:rPr>
        <w:t xml:space="preserve"> (</w:t>
      </w:r>
      <w:r w:rsidR="008F110A" w:rsidRPr="00015045">
        <w:rPr>
          <w:rFonts w:ascii="Times New Roman" w:eastAsia="標楷體" w:hAnsi="Times New Roman"/>
          <w:szCs w:val="24"/>
        </w:rPr>
        <w:t xml:space="preserve">Mean =0.16, </w:t>
      </w:r>
      <w:r w:rsidR="00980911" w:rsidRPr="00015045">
        <w:rPr>
          <w:rFonts w:ascii="Times New Roman" w:eastAsia="標楷體" w:hAnsi="Times New Roman" w:hint="eastAsia"/>
          <w:szCs w:val="24"/>
        </w:rPr>
        <w:t xml:space="preserve">CV = </w:t>
      </w:r>
      <w:r w:rsidR="00980911" w:rsidRPr="00015045">
        <w:rPr>
          <w:rFonts w:ascii="Times New Roman" w:eastAsia="標楷體" w:hAnsi="Times New Roman"/>
          <w:szCs w:val="24"/>
        </w:rPr>
        <w:t>1.45</w:t>
      </w:r>
      <w:r w:rsidR="00980911"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，在群集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中，包含了</w:t>
      </w:r>
      <w:r w:rsidRPr="00015045">
        <w:rPr>
          <w:rFonts w:ascii="Times New Roman" w:eastAsia="標楷體" w:hAnsi="Times New Roman" w:hint="eastAsia"/>
          <w:szCs w:val="24"/>
        </w:rPr>
        <w:t>307</w:t>
      </w:r>
      <w:r w:rsidRPr="00015045">
        <w:rPr>
          <w:rFonts w:ascii="Times New Roman" w:eastAsia="標楷體" w:hAnsi="Times New Roman" w:hint="eastAsia"/>
          <w:szCs w:val="24"/>
        </w:rPr>
        <w:t>種物種，而群集二中則擁有</w:t>
      </w:r>
      <w:r w:rsidRPr="00015045">
        <w:rPr>
          <w:rFonts w:ascii="Times New Roman" w:eastAsia="標楷體" w:hAnsi="Times New Roman"/>
          <w:szCs w:val="24"/>
        </w:rPr>
        <w:t>299</w:t>
      </w:r>
      <w:r w:rsidRPr="00015045">
        <w:rPr>
          <w:rFonts w:ascii="Times New Roman" w:eastAsia="標楷體" w:hAnsi="Times New Roman" w:hint="eastAsia"/>
          <w:szCs w:val="24"/>
        </w:rPr>
        <w:t>種物種，兩群集的共同物種為</w:t>
      </w:r>
      <w:r w:rsidRPr="00015045">
        <w:rPr>
          <w:rFonts w:ascii="Times New Roman" w:eastAsia="標楷體" w:hAnsi="Times New Roman"/>
          <w:szCs w:val="24"/>
        </w:rPr>
        <w:t>284</w:t>
      </w:r>
      <w:r w:rsidRPr="00015045">
        <w:rPr>
          <w:rFonts w:ascii="Times New Roman" w:eastAsia="標楷體" w:hAnsi="Times New Roman" w:hint="eastAsia"/>
          <w:szCs w:val="24"/>
        </w:rPr>
        <w:t>種。</w:t>
      </w:r>
    </w:p>
    <w:p w14:paraId="02942E52" w14:textId="77777777" w:rsidR="00015045" w:rsidRPr="00015045" w:rsidRDefault="00015045" w:rsidP="00716D09">
      <w:pPr>
        <w:spacing w:line="360" w:lineRule="auto"/>
        <w:ind w:firstLine="360"/>
        <w:rPr>
          <w:rFonts w:ascii="Times New Roman" w:eastAsia="標楷體" w:hAnsi="Times New Roman"/>
          <w:szCs w:val="24"/>
        </w:rPr>
      </w:pPr>
    </w:p>
    <w:p w14:paraId="39B8E5B8" w14:textId="41B108CE" w:rsidR="007B4218" w:rsidRPr="00276689" w:rsidRDefault="008F506D" w:rsidP="008F506D">
      <w:pPr>
        <w:spacing w:line="360" w:lineRule="auto"/>
        <w:ind w:leftChars="-177" w:left="-425"/>
        <w:rPr>
          <w:rFonts w:ascii="Times New Roman" w:eastAsia="標楷體" w:hAnsi="Times New Roman"/>
          <w:sz w:val="22"/>
        </w:rPr>
      </w:pPr>
      <w:bookmarkStart w:id="0" w:name="_Hlk158120064"/>
      <w:r w:rsidRPr="00276689">
        <w:rPr>
          <w:rFonts w:ascii="Times New Roman" w:eastAsia="標楷體" w:hAnsi="Times New Roman" w:hint="eastAsia"/>
          <w:sz w:val="22"/>
        </w:rPr>
        <w:t>表五、</w:t>
      </w:r>
      <w:r w:rsidRPr="00276689">
        <w:rPr>
          <w:rFonts w:ascii="Times New Roman" w:eastAsia="標楷體" w:hAnsi="Times New Roman" w:hint="eastAsia"/>
          <w:sz w:val="22"/>
        </w:rPr>
        <w:t>BCI</w:t>
      </w:r>
      <w:r w:rsidRPr="00276689">
        <w:rPr>
          <w:rFonts w:ascii="Times New Roman" w:eastAsia="標楷體" w:hAnsi="Times New Roman" w:hint="eastAsia"/>
          <w:sz w:val="22"/>
        </w:rPr>
        <w:t>資料集中的兩群集估計結果。</w:t>
      </w:r>
    </w:p>
    <w:tbl>
      <w:tblPr>
        <w:tblStyle w:val="a9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86"/>
        <w:gridCol w:w="993"/>
        <w:gridCol w:w="1132"/>
        <w:gridCol w:w="1035"/>
        <w:gridCol w:w="1035"/>
        <w:gridCol w:w="1192"/>
        <w:gridCol w:w="878"/>
        <w:gridCol w:w="1248"/>
      </w:tblGrid>
      <w:tr w:rsidR="000D22D1" w:rsidRPr="00015045" w14:paraId="6D5F7E44" w14:textId="77777777" w:rsidTr="000D5072">
        <w:trPr>
          <w:trHeight w:val="324"/>
          <w:jc w:val="center"/>
        </w:trPr>
        <w:tc>
          <w:tcPr>
            <w:tcW w:w="562" w:type="dxa"/>
            <w:noWrap/>
            <w:vAlign w:val="center"/>
            <w:hideMark/>
          </w:tcPr>
          <w:p w14:paraId="39C83BBB" w14:textId="77777777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q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51A845EE" w14:textId="77777777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F8FA2DD" w14:textId="473A747B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13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467C53E" w14:textId="38FC7645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bookmarkStart w:id="1" w:name="_Hlk156917783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015045">
              <w:rPr>
                <w:rFonts w:ascii="Times New Roman" w:eastAsia="標楷體" w:hAnsi="Times New Roman"/>
                <w:szCs w:val="24"/>
              </w:rPr>
              <w:t>Estimate</w:t>
            </w:r>
            <w:bookmarkEnd w:id="1"/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C067D8B" w14:textId="0C60CAFF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00B02CE" w14:textId="6D199577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177735A" w14:textId="3E176851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E91075B" w14:textId="46D94AC8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7CD408B8" w14:textId="1992813B" w:rsidR="000D22D1" w:rsidRPr="00015045" w:rsidRDefault="000D22D1" w:rsidP="000D22D1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852488" w:rsidRPr="00015045" w14:paraId="4274B30C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037BE7A0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43718E69" w14:textId="31C23BB1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76712F34" w14:textId="7F22D83F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223.85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F2CCEA8" w14:textId="7CC51299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259.97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500EB1C" w14:textId="2C6E8E2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-24.03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F485030" w14:textId="406DAE7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25.25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4391210" w14:textId="7C1AC85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20.98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C76B460" w14:textId="3DAF1A8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34.85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10F28212" w14:textId="56209928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52488" w:rsidRPr="00015045" w14:paraId="0BDB684C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1205AA48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E62343D" w14:textId="79BFB132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87B0F2F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4023DD7" w14:textId="1892E47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250.24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50B2AB0" w14:textId="708FB81D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-33.76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87163A7" w14:textId="4380FF16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15.98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108BC9B" w14:textId="50E2DE45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13.05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7387653" w14:textId="0563783A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37.35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203D45" w14:textId="4EC15771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52488" w:rsidRPr="00015045" w14:paraId="44886971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375BB9CC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0.3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54F3AB36" w14:textId="77F378B3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22FC2A3C" w14:textId="5AC7A9DF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252.4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EECFDB0" w14:textId="21E71BFA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276.81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4CD2421" w14:textId="53E4A845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-7.19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CEFBBA2" w14:textId="68C7DF69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17.53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3FE3827" w14:textId="6B154CC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15.84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ABD0537" w14:textId="3355BB6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18.94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107DC8AE" w14:textId="5A383FD1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</w:t>
            </w:r>
          </w:p>
        </w:tc>
      </w:tr>
      <w:tr w:rsidR="00852488" w:rsidRPr="00015045" w14:paraId="4A1F6A98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4041F0AA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CBA70B7" w14:textId="57362D0A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782F6D8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644988E" w14:textId="68CDE9A5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271.49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09D627E" w14:textId="356A734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-12.51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0D84C9F" w14:textId="2091A15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11.99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1500493B" w14:textId="596F881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10.46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7060B44" w14:textId="7A016DD2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17.32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DEAF756" w14:textId="3BF48B75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0.88</w:t>
            </w:r>
          </w:p>
        </w:tc>
      </w:tr>
      <w:tr w:rsidR="00852488" w:rsidRPr="00015045" w14:paraId="0CD243DC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77E1880E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0.5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222D6B09" w14:textId="1E2DA809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43700C1D" w14:textId="495B69A2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263.31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C8D9831" w14:textId="675DC115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282.09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1F14599C" w14:textId="3162FC6D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-1.91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ABE65EC" w14:textId="28A6672A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15.46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5590E0A" w14:textId="6163B83C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12.94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47C6069" w14:textId="0E8C2D1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15.57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128B80A0" w14:textId="68E39949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  <w:tr w:rsidR="00852488" w:rsidRPr="00015045" w14:paraId="5955B960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7981F834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0A1BE652" w14:textId="443491D3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B5F7BFA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9241BC2" w14:textId="05BEEE73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278.01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949B7B9" w14:textId="7103C0CD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-5.99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C19EA4E" w14:textId="34B1BD22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93E91B8" w14:textId="36A6CC72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8.89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0692287" w14:textId="27FFAE6B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12.17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C5E50FC" w14:textId="3634EBAB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0.86</w:t>
            </w:r>
          </w:p>
        </w:tc>
      </w:tr>
      <w:tr w:rsidR="00852488" w:rsidRPr="00015045" w14:paraId="696832F6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7535DE6B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0.7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2EA2B25F" w14:textId="2127B067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2A1B7F6" w14:textId="2297D94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269.32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11B1CDB" w14:textId="15B07BD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284.56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82EB1CA" w14:textId="1D879EF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0.56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26736A7" w14:textId="6DA8A56D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CA86059" w14:textId="031C95B6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11.53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28516F4" w14:textId="1C22A124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12.91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76CE74EA" w14:textId="67B3F5DC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0.84</w:t>
            </w:r>
          </w:p>
        </w:tc>
      </w:tr>
      <w:tr w:rsidR="00852488" w:rsidRPr="00015045" w14:paraId="78C6FEB5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3CF277A5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</w:tcBorders>
            <w:vAlign w:val="center"/>
          </w:tcPr>
          <w:p w14:paraId="3CE4C437" w14:textId="487DF67D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2F485290" w14:textId="7777777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04943D53" w14:textId="5CEFBE44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281.42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460158EB" w14:textId="1A75540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-2.58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3CBCF8F4" w14:textId="0E529B97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9.08</w:t>
            </w:r>
          </w:p>
        </w:tc>
        <w:tc>
          <w:tcPr>
            <w:tcW w:w="119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38A76A5A" w14:textId="16BFF966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8.09</w:t>
            </w:r>
          </w:p>
        </w:tc>
        <w:tc>
          <w:tcPr>
            <w:tcW w:w="878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09A7E401" w14:textId="79A24751" w:rsidR="00852488" w:rsidRPr="00015045" w:rsidRDefault="00852488" w:rsidP="0085248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9.44</w:t>
            </w:r>
          </w:p>
        </w:tc>
        <w:tc>
          <w:tcPr>
            <w:tcW w:w="1248" w:type="dxa"/>
            <w:tcBorders>
              <w:top w:val="single" w:sz="4" w:space="0" w:color="FFFFFF" w:themeColor="background1"/>
            </w:tcBorders>
            <w:vAlign w:val="center"/>
          </w:tcPr>
          <w:p w14:paraId="08E29DA8" w14:textId="765327F9" w:rsidR="00852488" w:rsidRPr="00015045" w:rsidRDefault="00852488" w:rsidP="00852488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0.85</w:t>
            </w:r>
          </w:p>
        </w:tc>
      </w:tr>
    </w:tbl>
    <w:p w14:paraId="0CF3C911" w14:textId="53BDE627" w:rsidR="00B10917" w:rsidRPr="00015045" w:rsidRDefault="00852488" w:rsidP="00716D09">
      <w:pPr>
        <w:spacing w:line="360" w:lineRule="auto"/>
        <w:rPr>
          <w:rFonts w:ascii="Times New Roman" w:eastAsia="標楷體" w:hAnsi="Times New Roman"/>
          <w:szCs w:val="24"/>
        </w:rPr>
      </w:pPr>
      <w:bookmarkStart w:id="2" w:name="_Hlk158120091"/>
      <w:bookmarkEnd w:id="0"/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3733591C" wp14:editId="2DA632F2">
            <wp:extent cx="5274310" cy="2251710"/>
            <wp:effectExtent l="0" t="0" r="2540" b="0"/>
            <wp:docPr id="342244216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4216" name="圖形 3422442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E45" w14:textId="75EDDFD6" w:rsidR="008F506D" w:rsidRPr="00B425BD" w:rsidRDefault="008F506D" w:rsidP="008F506D">
      <w:pPr>
        <w:spacing w:line="360" w:lineRule="auto"/>
        <w:rPr>
          <w:rFonts w:ascii="Times New Roman" w:eastAsia="標楷體" w:hAnsi="Times New Roman"/>
          <w:sz w:val="22"/>
        </w:rPr>
      </w:pPr>
      <w:r w:rsidRPr="00B425BD">
        <w:rPr>
          <w:rFonts w:ascii="Times New Roman" w:eastAsia="標楷體" w:hAnsi="Times New Roman" w:hint="eastAsia"/>
          <w:sz w:val="22"/>
        </w:rPr>
        <w:t>圖五、</w:t>
      </w:r>
      <w:r w:rsidRPr="00B425BD">
        <w:rPr>
          <w:rFonts w:ascii="Times New Roman" w:eastAsia="標楷體" w:hAnsi="Times New Roman" w:hint="eastAsia"/>
          <w:sz w:val="22"/>
        </w:rPr>
        <w:t>BCI</w:t>
      </w:r>
      <w:r w:rsidRPr="00B425BD">
        <w:rPr>
          <w:rFonts w:ascii="Times New Roman" w:eastAsia="標楷體" w:hAnsi="Times New Roman" w:hint="eastAsia"/>
          <w:sz w:val="22"/>
        </w:rPr>
        <w:t>資料集中的兩群集估計結果。由左至右依序為</w:t>
      </w:r>
      <w:r w:rsidRPr="00B425BD">
        <w:rPr>
          <w:rFonts w:ascii="Times New Roman" w:eastAsia="標楷體" w:hAnsi="Times New Roman"/>
          <w:sz w:val="22"/>
        </w:rPr>
        <w:t>AVG Estimate</w:t>
      </w:r>
      <w:r w:rsidRPr="00B425BD">
        <w:rPr>
          <w:rFonts w:ascii="Times New Roman" w:eastAsia="標楷體" w:hAnsi="Times New Roman" w:hint="eastAsia"/>
          <w:sz w:val="22"/>
        </w:rPr>
        <w:t>、</w:t>
      </w:r>
      <w:r w:rsidRPr="00B425BD">
        <w:rPr>
          <w:rFonts w:ascii="Times New Roman" w:eastAsia="標楷體" w:hAnsi="Times New Roman"/>
          <w:sz w:val="22"/>
        </w:rPr>
        <w:t>RMSE</w:t>
      </w:r>
      <w:r w:rsidRPr="00B425BD">
        <w:rPr>
          <w:rFonts w:ascii="Times New Roman" w:eastAsia="標楷體" w:hAnsi="Times New Roman" w:hint="eastAsia"/>
          <w:sz w:val="22"/>
        </w:rPr>
        <w:t>、</w:t>
      </w:r>
      <w:r w:rsidRPr="00B425BD">
        <w:rPr>
          <w:rFonts w:ascii="Times New Roman" w:eastAsia="標楷體" w:hAnsi="Times New Roman"/>
          <w:sz w:val="22"/>
        </w:rPr>
        <w:t>95% CI Coverage</w:t>
      </w:r>
      <w:r w:rsidRPr="00B425BD">
        <w:rPr>
          <w:rFonts w:ascii="Times New Roman" w:eastAsia="標楷體" w:hAnsi="Times New Roman" w:hint="eastAsia"/>
          <w:sz w:val="22"/>
        </w:rPr>
        <w:t>。</w:t>
      </w:r>
    </w:p>
    <w:bookmarkEnd w:id="2"/>
    <w:p w14:paraId="20B83A5A" w14:textId="77777777" w:rsidR="008F506D" w:rsidRPr="00015045" w:rsidRDefault="008F506D" w:rsidP="00716D09">
      <w:pPr>
        <w:spacing w:line="360" w:lineRule="auto"/>
        <w:rPr>
          <w:rFonts w:ascii="Times New Roman" w:eastAsia="標楷體" w:hAnsi="Times New Roman"/>
          <w:szCs w:val="24"/>
        </w:rPr>
      </w:pPr>
    </w:p>
    <w:p w14:paraId="7152F3A4" w14:textId="667BF929" w:rsidR="00616032" w:rsidRPr="00276689" w:rsidRDefault="00EE19D6" w:rsidP="00716D09">
      <w:pPr>
        <w:spacing w:line="360" w:lineRule="auto"/>
        <w:rPr>
          <w:rFonts w:ascii="Times New Roman" w:eastAsia="標楷體" w:hAnsi="Times New Roman"/>
          <w:szCs w:val="24"/>
        </w:rPr>
      </w:pPr>
      <w:r w:rsidRPr="00276689">
        <w:rPr>
          <w:rFonts w:ascii="Times New Roman" w:eastAsia="標楷體" w:hAnsi="Times New Roman"/>
          <w:szCs w:val="24"/>
        </w:rPr>
        <w:tab/>
      </w:r>
      <w:bookmarkStart w:id="3" w:name="_Hlk158120131"/>
      <w:r w:rsidRPr="00276689">
        <w:rPr>
          <w:rFonts w:ascii="Times New Roman" w:eastAsia="標楷體" w:hAnsi="Times New Roman" w:hint="eastAsia"/>
          <w:szCs w:val="24"/>
        </w:rPr>
        <w:t>在該筆資料中，使用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BB</m:t>
            </m:r>
          </m:sub>
        </m:sSub>
      </m:oMath>
      <w:r w:rsidRPr="00276689">
        <w:rPr>
          <w:rFonts w:ascii="Times New Roman" w:eastAsia="標楷體" w:hAnsi="Times New Roman" w:hint="eastAsia"/>
          <w:szCs w:val="24"/>
        </w:rPr>
        <w:t>的估計方法在小樣本中</w:t>
      </w:r>
      <w:proofErr w:type="gramStart"/>
      <w:r w:rsidRPr="00276689">
        <w:rPr>
          <w:rFonts w:ascii="Times New Roman" w:eastAsia="標楷體" w:hAnsi="Times New Roman" w:hint="eastAsia"/>
          <w:szCs w:val="24"/>
        </w:rPr>
        <w:t>與真值差異</w:t>
      </w:r>
      <w:proofErr w:type="gramEnd"/>
      <w:r w:rsidRPr="00276689">
        <w:rPr>
          <w:rFonts w:ascii="Times New Roman" w:eastAsia="標楷體" w:hAnsi="Times New Roman" w:hint="eastAsia"/>
          <w:szCs w:val="24"/>
        </w:rPr>
        <w:t>最小</w:t>
      </w:r>
      <w:r w:rsidR="00F83C12" w:rsidRPr="00276689">
        <w:rPr>
          <w:rFonts w:ascii="Times New Roman" w:eastAsia="標楷體" w:hAnsi="Times New Roman" w:hint="eastAsia"/>
          <w:szCs w:val="24"/>
        </w:rPr>
        <w:t>。</w:t>
      </w:r>
      <w:r w:rsidR="00616032" w:rsidRPr="00276689">
        <w:rPr>
          <w:rFonts w:ascii="Times New Roman" w:eastAsia="標楷體" w:hAnsi="Times New Roman" w:hint="eastAsia"/>
          <w:szCs w:val="24"/>
        </w:rPr>
        <w:t>在估計式評估標準上，使用</w:t>
      </w:r>
      <w:r w:rsidR="00616032" w:rsidRPr="00276689">
        <w:rPr>
          <w:rFonts w:ascii="Times New Roman" w:eastAsia="標楷體" w:hAnsi="Times New Roman" w:hint="eastAsia"/>
          <w:szCs w:val="24"/>
        </w:rPr>
        <w:t>RMSE</w:t>
      </w:r>
      <w:r w:rsidR="00616032" w:rsidRPr="00276689">
        <w:rPr>
          <w:rFonts w:ascii="Times New Roman" w:eastAsia="標楷體" w:hAnsi="Times New Roman" w:hint="eastAsia"/>
          <w:szCs w:val="24"/>
        </w:rPr>
        <w:t>與</w:t>
      </w:r>
      <w:r w:rsidR="00616032" w:rsidRPr="00276689">
        <w:rPr>
          <w:rFonts w:ascii="Times New Roman" w:eastAsia="標楷體" w:hAnsi="Times New Roman"/>
          <w:szCs w:val="24"/>
        </w:rPr>
        <w:t>95%</w:t>
      </w:r>
      <w:r w:rsidR="00616032" w:rsidRPr="00276689">
        <w:rPr>
          <w:rFonts w:ascii="Times New Roman" w:eastAsia="標楷體" w:hAnsi="Times New Roman" w:hint="eastAsia"/>
          <w:szCs w:val="24"/>
        </w:rPr>
        <w:t xml:space="preserve"> </w:t>
      </w:r>
      <w:r w:rsidR="00616032" w:rsidRPr="00276689">
        <w:rPr>
          <w:rFonts w:ascii="Times New Roman" w:eastAsia="標楷體" w:hAnsi="Times New Roman"/>
          <w:szCs w:val="24"/>
        </w:rPr>
        <w:t xml:space="preserve">CI </w:t>
      </w:r>
      <w:r w:rsidR="00582688" w:rsidRPr="00276689">
        <w:rPr>
          <w:rFonts w:ascii="Times New Roman" w:eastAsia="標楷體" w:hAnsi="Times New Roman"/>
          <w:szCs w:val="24"/>
        </w:rPr>
        <w:t>C</w:t>
      </w:r>
      <w:r w:rsidR="00616032" w:rsidRPr="00276689">
        <w:rPr>
          <w:rFonts w:ascii="Times New Roman" w:eastAsia="標楷體" w:hAnsi="Times New Roman"/>
          <w:szCs w:val="24"/>
        </w:rPr>
        <w:t>overage</w:t>
      </w:r>
      <w:r w:rsidR="00616032" w:rsidRPr="00276689">
        <w:rPr>
          <w:rFonts w:ascii="Times New Roman" w:eastAsia="標楷體" w:hAnsi="Times New Roman" w:hint="eastAsia"/>
          <w:szCs w:val="24"/>
        </w:rPr>
        <w:t xml:space="preserve"> </w:t>
      </w:r>
      <w:r w:rsidR="00616032" w:rsidRPr="00276689">
        <w:rPr>
          <w:rFonts w:ascii="Times New Roman" w:eastAsia="標楷體" w:hAnsi="Times New Roman" w:hint="eastAsia"/>
          <w:szCs w:val="24"/>
        </w:rPr>
        <w:t>進行評估</w:t>
      </w:r>
      <w:r w:rsidR="009350FE" w:rsidRPr="00276689">
        <w:rPr>
          <w:rFonts w:ascii="Times New Roman" w:eastAsia="標楷體" w:hAnsi="Times New Roman" w:hint="eastAsia"/>
          <w:szCs w:val="24"/>
        </w:rPr>
        <w:t>，在兩種評估標準的</w:t>
      </w:r>
      <w:r w:rsidR="00616032" w:rsidRPr="00276689">
        <w:rPr>
          <w:rFonts w:ascii="Times New Roman" w:eastAsia="標楷體" w:hAnsi="Times New Roman" w:hint="eastAsia"/>
          <w:szCs w:val="24"/>
        </w:rPr>
        <w:t>結果表明，在</w:t>
      </w:r>
      <w:r w:rsidR="00276689">
        <w:rPr>
          <w:rFonts w:ascii="Times New Roman" w:eastAsia="標楷體" w:hAnsi="Times New Roman" w:hint="eastAsia"/>
          <w:szCs w:val="24"/>
        </w:rPr>
        <w:t>抽樣比例為</w:t>
      </w:r>
      <w:r w:rsidR="00276689">
        <w:rPr>
          <w:rFonts w:ascii="Times New Roman" w:eastAsia="標楷體" w:hAnsi="Times New Roman" w:hint="eastAsia"/>
          <w:szCs w:val="24"/>
        </w:rPr>
        <w:t>0.1</w:t>
      </w:r>
      <w:r w:rsidR="00616032" w:rsidRPr="00276689">
        <w:rPr>
          <w:rFonts w:ascii="Times New Roman" w:eastAsia="標楷體" w:hAnsi="Times New Roman" w:hint="eastAsia"/>
          <w:szCs w:val="24"/>
        </w:rPr>
        <w:t>小樣本中，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Pan</m:t>
            </m:r>
          </m:sub>
        </m:sSub>
      </m:oMath>
      <w:r w:rsidR="00616032" w:rsidRPr="00276689">
        <w:rPr>
          <w:rFonts w:ascii="Times New Roman" w:eastAsia="標楷體" w:hAnsi="Times New Roman" w:hint="eastAsia"/>
          <w:szCs w:val="24"/>
        </w:rPr>
        <w:t>的估計較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BB</m:t>
            </m:r>
          </m:sub>
        </m:sSub>
      </m:oMath>
      <w:r w:rsidR="00616032" w:rsidRPr="00276689">
        <w:rPr>
          <w:rFonts w:ascii="Times New Roman" w:eastAsia="標楷體" w:hAnsi="Times New Roman" w:hint="eastAsia"/>
          <w:szCs w:val="24"/>
        </w:rPr>
        <w:t>的結果</w:t>
      </w:r>
      <w:r w:rsidR="00276689">
        <w:rPr>
          <w:rFonts w:ascii="Times New Roman" w:eastAsia="標楷體" w:hAnsi="Times New Roman" w:hint="eastAsia"/>
          <w:szCs w:val="24"/>
        </w:rPr>
        <w:t>稍微更好</w:t>
      </w:r>
      <w:r w:rsidR="00616032" w:rsidRPr="00276689">
        <w:rPr>
          <w:rFonts w:ascii="Times New Roman" w:eastAsia="標楷體" w:hAnsi="Times New Roman" w:hint="eastAsia"/>
          <w:szCs w:val="24"/>
        </w:rPr>
        <w:t>，但在隨著樣本變大，</w:t>
      </w:r>
      <w:r w:rsidR="00616032" w:rsidRPr="00276689">
        <w:rPr>
          <w:rFonts w:ascii="Times New Roman" w:eastAsia="標楷體" w:hAnsi="Times New Roman" w:hint="eastAsia"/>
          <w:szCs w:val="24"/>
        </w:rPr>
        <w:t>RMSE</w:t>
      </w:r>
      <w:r w:rsidR="00276689">
        <w:rPr>
          <w:rFonts w:ascii="Times New Roman" w:eastAsia="標楷體" w:hAnsi="Times New Roman" w:hint="eastAsia"/>
          <w:szCs w:val="24"/>
        </w:rPr>
        <w:t>的結果在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BB</m:t>
            </m:r>
          </m:sub>
        </m:sSub>
      </m:oMath>
      <w:r w:rsidR="00276689" w:rsidRPr="00276689">
        <w:rPr>
          <w:rFonts w:ascii="Times New Roman" w:eastAsia="標楷體" w:hAnsi="Times New Roman" w:hint="eastAsia"/>
          <w:szCs w:val="24"/>
        </w:rPr>
        <w:t>的結果</w:t>
      </w:r>
      <w:r w:rsidR="00276689">
        <w:rPr>
          <w:rFonts w:ascii="Times New Roman" w:eastAsia="標楷體" w:hAnsi="Times New Roman" w:hint="eastAsia"/>
          <w:szCs w:val="24"/>
        </w:rPr>
        <w:t>更佳</w:t>
      </w:r>
      <w:r w:rsidR="00616032" w:rsidRPr="00276689">
        <w:rPr>
          <w:rFonts w:ascii="Times New Roman" w:eastAsia="標楷體" w:hAnsi="Times New Roman" w:hint="eastAsia"/>
          <w:szCs w:val="24"/>
        </w:rPr>
        <w:t>；而在</w:t>
      </w:r>
      <w:r w:rsidR="00616032" w:rsidRPr="00276689">
        <w:rPr>
          <w:rFonts w:ascii="Times New Roman" w:eastAsia="標楷體" w:hAnsi="Times New Roman"/>
          <w:szCs w:val="24"/>
        </w:rPr>
        <w:t>95%</w:t>
      </w:r>
      <w:r w:rsidR="00616032" w:rsidRPr="00276689">
        <w:rPr>
          <w:rFonts w:ascii="Times New Roman" w:eastAsia="標楷體" w:hAnsi="Times New Roman" w:hint="eastAsia"/>
          <w:szCs w:val="24"/>
        </w:rPr>
        <w:t xml:space="preserve"> </w:t>
      </w:r>
      <w:r w:rsidR="00616032" w:rsidRPr="00276689">
        <w:rPr>
          <w:rFonts w:ascii="Times New Roman" w:eastAsia="標楷體" w:hAnsi="Times New Roman"/>
          <w:szCs w:val="24"/>
        </w:rPr>
        <w:t xml:space="preserve">CI </w:t>
      </w:r>
      <w:r w:rsidR="00582688" w:rsidRPr="00276689">
        <w:rPr>
          <w:rFonts w:ascii="Times New Roman" w:eastAsia="標楷體" w:hAnsi="Times New Roman"/>
          <w:szCs w:val="24"/>
        </w:rPr>
        <w:t>C</w:t>
      </w:r>
      <w:r w:rsidR="00616032" w:rsidRPr="00276689">
        <w:rPr>
          <w:rFonts w:ascii="Times New Roman" w:eastAsia="標楷體" w:hAnsi="Times New Roman"/>
          <w:szCs w:val="24"/>
        </w:rPr>
        <w:t>overage</w:t>
      </w:r>
      <w:r w:rsidR="00616032" w:rsidRPr="00276689">
        <w:rPr>
          <w:rFonts w:ascii="Times New Roman" w:eastAsia="標楷體" w:hAnsi="Times New Roman" w:hint="eastAsia"/>
          <w:szCs w:val="24"/>
        </w:rPr>
        <w:t>的模型評估上，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P</m:t>
            </m:r>
            <m:r>
              <w:rPr>
                <w:rFonts w:ascii="Cambria Math" w:eastAsia="標楷體" w:hAnsi="Cambria Math"/>
                <w:szCs w:val="24"/>
              </w:rPr>
              <m:t>an</m:t>
            </m:r>
          </m:sub>
        </m:sSub>
      </m:oMath>
      <w:r w:rsidR="00276689">
        <w:rPr>
          <w:rFonts w:ascii="Times New Roman" w:eastAsia="標楷體" w:hAnsi="Times New Roman" w:hint="eastAsia"/>
          <w:szCs w:val="24"/>
        </w:rPr>
        <w:t>的估計表現在本資料中的</w:t>
      </w:r>
      <w:proofErr w:type="gramStart"/>
      <w:r w:rsidR="00276689">
        <w:rPr>
          <w:rFonts w:ascii="Times New Roman" w:eastAsia="標楷體" w:hAnsi="Times New Roman" w:hint="eastAsia"/>
          <w:szCs w:val="24"/>
        </w:rPr>
        <w:t>結果</w:t>
      </w:r>
      <w:r w:rsidR="00B425BD">
        <w:rPr>
          <w:rFonts w:ascii="Times New Roman" w:eastAsia="標楷體" w:hAnsi="Times New Roman" w:hint="eastAsia"/>
          <w:szCs w:val="24"/>
        </w:rPr>
        <w:t>稍</w:t>
      </w:r>
      <w:r w:rsidR="00276689">
        <w:rPr>
          <w:rFonts w:ascii="Times New Roman" w:eastAsia="標楷體" w:hAnsi="Times New Roman" w:hint="eastAsia"/>
          <w:szCs w:val="24"/>
        </w:rPr>
        <w:t>佳</w:t>
      </w:r>
      <w:proofErr w:type="gramEnd"/>
      <w:r w:rsidR="00B425BD">
        <w:rPr>
          <w:rFonts w:ascii="Times New Roman" w:eastAsia="標楷體" w:hAnsi="Times New Roman" w:hint="eastAsia"/>
          <w:szCs w:val="24"/>
        </w:rPr>
        <w:t>，但</w:t>
      </w:r>
      <w:proofErr w:type="gramStart"/>
      <w:r w:rsidR="00B425BD">
        <w:rPr>
          <w:rFonts w:ascii="Times New Roman" w:eastAsia="標楷體" w:hAnsi="Times New Roman" w:hint="eastAsia"/>
          <w:szCs w:val="24"/>
        </w:rPr>
        <w:t>兩者間</w:t>
      </w:r>
      <w:r w:rsidR="00D8719E">
        <w:rPr>
          <w:rFonts w:ascii="Times New Roman" w:eastAsia="標楷體" w:hAnsi="Times New Roman" w:hint="eastAsia"/>
          <w:szCs w:val="24"/>
        </w:rPr>
        <w:t>的差異</w:t>
      </w:r>
      <w:proofErr w:type="gramEnd"/>
      <w:r w:rsidR="00D8719E">
        <w:rPr>
          <w:rFonts w:ascii="Times New Roman" w:eastAsia="標楷體" w:hAnsi="Times New Roman" w:hint="eastAsia"/>
          <w:szCs w:val="24"/>
        </w:rPr>
        <w:t>性不大</w:t>
      </w:r>
      <w:r w:rsidR="0002599D" w:rsidRPr="00276689">
        <w:rPr>
          <w:rFonts w:ascii="Times New Roman" w:eastAsia="標楷體" w:hAnsi="Times New Roman" w:hint="eastAsia"/>
          <w:szCs w:val="24"/>
        </w:rPr>
        <w:t>。</w:t>
      </w:r>
      <w:bookmarkEnd w:id="3"/>
    </w:p>
    <w:p w14:paraId="254D3DF1" w14:textId="77777777" w:rsidR="0002599D" w:rsidRPr="00015045" w:rsidRDefault="0002599D" w:rsidP="00716D09">
      <w:pPr>
        <w:spacing w:line="360" w:lineRule="auto"/>
        <w:rPr>
          <w:rFonts w:ascii="Times New Roman" w:eastAsia="標楷體" w:hAnsi="Times New Roman"/>
          <w:szCs w:val="24"/>
        </w:rPr>
      </w:pPr>
    </w:p>
    <w:p w14:paraId="4393E17E" w14:textId="07478183" w:rsidR="00451281" w:rsidRPr="00015045" w:rsidRDefault="00716D09" w:rsidP="00015045">
      <w:pPr>
        <w:widowControl/>
        <w:spacing w:line="360" w:lineRule="auto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br w:type="page"/>
      </w:r>
    </w:p>
    <w:p w14:paraId="14EDBEE9" w14:textId="2447FAB4" w:rsidR="00716D09" w:rsidRPr="00015045" w:rsidRDefault="00451281" w:rsidP="00451281">
      <w:pPr>
        <w:pStyle w:val="a5"/>
        <w:numPr>
          <w:ilvl w:val="0"/>
          <w:numId w:val="4"/>
        </w:numPr>
        <w:spacing w:line="360" w:lineRule="auto"/>
        <w:ind w:leftChars="0"/>
        <w:rPr>
          <w:rFonts w:ascii="Times New Roman" w:eastAsia="標楷體" w:hAnsi="Times New Roman"/>
          <w:szCs w:val="24"/>
        </w:rPr>
      </w:pPr>
      <w:r w:rsidRPr="00015045">
        <w:rPr>
          <w:rFonts w:ascii="Times New Roman" w:eastAsia="標楷體" w:hAnsi="Times New Roman"/>
          <w:szCs w:val="24"/>
        </w:rPr>
        <w:lastRenderedPageBreak/>
        <w:t>Australia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/>
          <w:szCs w:val="24"/>
        </w:rPr>
        <w:t>bird</w:t>
      </w:r>
    </w:p>
    <w:p w14:paraId="1609199F" w14:textId="3A53D431" w:rsidR="00451281" w:rsidRPr="00015045" w:rsidRDefault="007A75E5" w:rsidP="007A75E5">
      <w:pPr>
        <w:pStyle w:val="a5"/>
        <w:spacing w:line="360" w:lineRule="auto"/>
        <w:ind w:leftChars="0" w:left="0" w:firstLine="360"/>
        <w:rPr>
          <w:rFonts w:ascii="Times New Roman" w:eastAsia="標楷體" w:hAnsi="Times New Roman"/>
          <w:szCs w:val="24"/>
        </w:rPr>
      </w:pPr>
      <w:bookmarkStart w:id="4" w:name="_Hlk158120187"/>
      <w:r w:rsidRPr="00015045">
        <w:rPr>
          <w:rFonts w:ascii="Times New Roman" w:eastAsia="標楷體" w:hAnsi="Times New Roman" w:hint="eastAsia"/>
          <w:szCs w:val="24"/>
        </w:rPr>
        <w:t>針對澳洲</w:t>
      </w:r>
      <w:r w:rsidR="000D5072">
        <w:rPr>
          <w:rFonts w:ascii="Times New Roman" w:eastAsia="標楷體" w:hAnsi="Times New Roman" w:hint="eastAsia"/>
          <w:szCs w:val="24"/>
        </w:rPr>
        <w:t>東南部半</w:t>
      </w:r>
      <w:r w:rsidRPr="00015045">
        <w:rPr>
          <w:rFonts w:ascii="Times New Roman" w:eastAsia="標楷體" w:hAnsi="Times New Roman" w:hint="eastAsia"/>
          <w:szCs w:val="24"/>
        </w:rPr>
        <w:t>乾旱地區的油加利樹林地，</w:t>
      </w:r>
      <w:r w:rsidR="00451281" w:rsidRPr="00015045">
        <w:rPr>
          <w:rFonts w:ascii="Times New Roman" w:eastAsia="標楷體" w:hAnsi="Times New Roman" w:hint="eastAsia"/>
          <w:szCs w:val="24"/>
        </w:rPr>
        <w:t>量化三個氣候時期</w:t>
      </w:r>
      <w:r w:rsidR="00451281" w:rsidRPr="00015045">
        <w:rPr>
          <w:rFonts w:ascii="Times New Roman" w:eastAsia="標楷體" w:hAnsi="Times New Roman" w:hint="eastAsia"/>
          <w:szCs w:val="24"/>
        </w:rPr>
        <w:t>1</w:t>
      </w:r>
      <w:r w:rsidR="00451281" w:rsidRPr="00015045">
        <w:rPr>
          <w:rFonts w:ascii="Times New Roman" w:eastAsia="標楷體" w:hAnsi="Times New Roman"/>
          <w:szCs w:val="24"/>
        </w:rPr>
        <w:t>78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 w:rsidR="00451281" w:rsidRPr="00015045">
        <w:rPr>
          <w:rFonts w:ascii="Times New Roman" w:eastAsia="標楷體" w:hAnsi="Times New Roman" w:hint="eastAsia"/>
          <w:szCs w:val="24"/>
        </w:rPr>
        <w:t>個</w:t>
      </w:r>
      <w:proofErr w:type="gramEnd"/>
      <w:r w:rsidR="00451281" w:rsidRPr="00015045">
        <w:rPr>
          <w:rFonts w:ascii="Times New Roman" w:eastAsia="標楷體" w:hAnsi="Times New Roman" w:hint="eastAsia"/>
          <w:szCs w:val="24"/>
        </w:rPr>
        <w:t>地點的極端氣候對鳥類物種出現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(</w:t>
      </w:r>
      <w:r w:rsidR="00451281" w:rsidRPr="00015045">
        <w:rPr>
          <w:rFonts w:ascii="Times New Roman" w:eastAsia="標楷體" w:hAnsi="Times New Roman"/>
          <w:szCs w:val="24"/>
        </w:rPr>
        <w:t>species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</w:t>
      </w:r>
      <w:r w:rsidR="00451281" w:rsidRPr="00015045">
        <w:rPr>
          <w:rFonts w:ascii="Times New Roman" w:eastAsia="標楷體" w:hAnsi="Times New Roman"/>
          <w:szCs w:val="24"/>
        </w:rPr>
        <w:t>occurrence</w:t>
      </w:r>
      <w:r w:rsidR="00451281" w:rsidRPr="00015045">
        <w:rPr>
          <w:rFonts w:ascii="Times New Roman" w:eastAsia="標楷體" w:hAnsi="Times New Roman" w:hint="eastAsia"/>
          <w:szCs w:val="24"/>
        </w:rPr>
        <w:t>)</w:t>
      </w:r>
      <w:r w:rsidR="00451281" w:rsidRPr="00015045">
        <w:rPr>
          <w:rFonts w:ascii="Times New Roman" w:eastAsia="標楷體" w:hAnsi="Times New Roman" w:hint="eastAsia"/>
          <w:szCs w:val="24"/>
        </w:rPr>
        <w:t>、物種豐富度</w:t>
      </w:r>
      <w:r w:rsidR="00451281" w:rsidRPr="00015045">
        <w:rPr>
          <w:rFonts w:ascii="Times New Roman" w:eastAsia="標楷體" w:hAnsi="Times New Roman" w:hint="eastAsia"/>
          <w:szCs w:val="24"/>
        </w:rPr>
        <w:t>(</w:t>
      </w:r>
      <w:r w:rsidR="00451281" w:rsidRPr="00015045">
        <w:rPr>
          <w:rFonts w:ascii="Times New Roman" w:eastAsia="標楷體" w:hAnsi="Times New Roman"/>
          <w:szCs w:val="24"/>
        </w:rPr>
        <w:t>species richness</w:t>
      </w:r>
      <w:r w:rsidR="00451281" w:rsidRPr="00015045">
        <w:rPr>
          <w:rFonts w:ascii="Times New Roman" w:eastAsia="標楷體" w:hAnsi="Times New Roman" w:hint="eastAsia"/>
          <w:szCs w:val="24"/>
        </w:rPr>
        <w:t>)</w:t>
      </w:r>
      <w:r w:rsidR="00451281" w:rsidRPr="00015045">
        <w:rPr>
          <w:rFonts w:ascii="Times New Roman" w:eastAsia="標楷體" w:hAnsi="Times New Roman" w:hint="eastAsia"/>
          <w:szCs w:val="24"/>
        </w:rPr>
        <w:t>和出現率</w:t>
      </w:r>
      <w:r w:rsidR="00451281" w:rsidRPr="00015045">
        <w:rPr>
          <w:rFonts w:ascii="Times New Roman" w:eastAsia="標楷體" w:hAnsi="Times New Roman" w:hint="eastAsia"/>
          <w:szCs w:val="24"/>
        </w:rPr>
        <w:t>(</w:t>
      </w:r>
      <w:r w:rsidR="00451281" w:rsidRPr="00015045">
        <w:rPr>
          <w:rFonts w:ascii="Times New Roman" w:eastAsia="標楷體" w:hAnsi="Times New Roman"/>
          <w:szCs w:val="24"/>
        </w:rPr>
        <w:t>incidence</w:t>
      </w:r>
      <w:r w:rsidR="00451281" w:rsidRPr="00015045">
        <w:rPr>
          <w:rFonts w:ascii="Times New Roman" w:eastAsia="標楷體" w:hAnsi="Times New Roman" w:hint="eastAsia"/>
          <w:szCs w:val="24"/>
        </w:rPr>
        <w:t>)</w:t>
      </w:r>
      <w:r w:rsidR="00451281" w:rsidRPr="00015045">
        <w:rPr>
          <w:rFonts w:ascii="Times New Roman" w:eastAsia="標楷體" w:hAnsi="Times New Roman" w:hint="eastAsia"/>
          <w:szCs w:val="24"/>
        </w:rPr>
        <w:t>的影響</w:t>
      </w:r>
      <w:proofErr w:type="gramStart"/>
      <w:r w:rsidR="00451281" w:rsidRPr="00015045">
        <w:rPr>
          <w:rFonts w:ascii="Times New Roman" w:eastAsia="標楷體" w:hAnsi="Times New Roman" w:hint="eastAsia"/>
          <w:szCs w:val="24"/>
        </w:rPr>
        <w:t>——</w:t>
      </w:r>
      <w:proofErr w:type="gramEnd"/>
      <w:r w:rsidR="00451281" w:rsidRPr="00015045">
        <w:rPr>
          <w:rFonts w:ascii="Times New Roman" w:eastAsia="標楷體" w:hAnsi="Times New Roman" w:hint="eastAsia"/>
          <w:szCs w:val="24"/>
        </w:rPr>
        <w:t>聖嬰現象相關的乾旱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</w:t>
      </w:r>
      <w:r w:rsidR="00451281" w:rsidRPr="00015045">
        <w:rPr>
          <w:rFonts w:ascii="Times New Roman" w:eastAsia="標楷體" w:hAnsi="Times New Roman"/>
          <w:szCs w:val="24"/>
        </w:rPr>
        <w:t>(Big Dry)</w:t>
      </w:r>
      <w:r w:rsidRPr="00015045">
        <w:rPr>
          <w:rFonts w:ascii="Times New Roman" w:eastAsia="標楷體" w:hAnsi="Times New Roman" w:hint="eastAsia"/>
          <w:szCs w:val="24"/>
        </w:rPr>
        <w:t>、</w:t>
      </w:r>
      <w:r w:rsidR="00451281" w:rsidRPr="00015045">
        <w:rPr>
          <w:rFonts w:ascii="Times New Roman" w:eastAsia="標楷體" w:hAnsi="Times New Roman" w:hint="eastAsia"/>
          <w:szCs w:val="24"/>
        </w:rPr>
        <w:t>反聖嬰現象破壞性降雨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</w:t>
      </w:r>
      <w:r w:rsidR="00451281" w:rsidRPr="00015045">
        <w:rPr>
          <w:rFonts w:ascii="Times New Roman" w:eastAsia="標楷體" w:hAnsi="Times New Roman"/>
          <w:szCs w:val="24"/>
        </w:rPr>
        <w:t xml:space="preserve">(Big </w:t>
      </w:r>
      <w:proofErr w:type="spellStart"/>
      <w:r w:rsidR="00451281" w:rsidRPr="00015045">
        <w:rPr>
          <w:rFonts w:ascii="Times New Roman" w:eastAsia="標楷體" w:hAnsi="Times New Roman"/>
          <w:szCs w:val="24"/>
        </w:rPr>
        <w:t>Wet</w:t>
      </w:r>
      <w:proofErr w:type="spellEnd"/>
      <w:r w:rsidR="00451281" w:rsidRPr="00015045">
        <w:rPr>
          <w:rFonts w:ascii="Times New Roman" w:eastAsia="標楷體" w:hAnsi="Times New Roman"/>
          <w:szCs w:val="24"/>
        </w:rPr>
        <w:t>)</w:t>
      </w:r>
      <w:r w:rsidR="00451281" w:rsidRPr="00015045">
        <w:rPr>
          <w:rFonts w:ascii="Times New Roman" w:eastAsia="標楷體" w:hAnsi="Times New Roman" w:hint="eastAsia"/>
          <w:szCs w:val="24"/>
        </w:rPr>
        <w:t>，以及反聖嬰現象事件</w:t>
      </w:r>
      <w:proofErr w:type="gramStart"/>
      <w:r w:rsidR="00451281" w:rsidRPr="00015045">
        <w:rPr>
          <w:rFonts w:ascii="Times New Roman" w:eastAsia="標楷體" w:hAnsi="Times New Roman" w:hint="eastAsia"/>
          <w:szCs w:val="24"/>
        </w:rPr>
        <w:t>三</w:t>
      </w:r>
      <w:proofErr w:type="gramEnd"/>
      <w:r w:rsidR="00451281" w:rsidRPr="00015045">
        <w:rPr>
          <w:rFonts w:ascii="Times New Roman" w:eastAsia="標楷體" w:hAnsi="Times New Roman" w:hint="eastAsia"/>
          <w:szCs w:val="24"/>
        </w:rPr>
        <w:t>年</w:t>
      </w:r>
      <w:r w:rsidRPr="00015045">
        <w:rPr>
          <w:rFonts w:ascii="Times New Roman" w:eastAsia="標楷體" w:hAnsi="Times New Roman" w:hint="eastAsia"/>
          <w:szCs w:val="24"/>
        </w:rPr>
        <w:t>後</w:t>
      </w:r>
      <w:r w:rsidR="00451281" w:rsidRPr="00015045">
        <w:rPr>
          <w:rFonts w:ascii="Times New Roman" w:eastAsia="標楷體" w:hAnsi="Times New Roman" w:hint="eastAsia"/>
          <w:szCs w:val="24"/>
        </w:rPr>
        <w:t xml:space="preserve"> </w:t>
      </w:r>
      <w:r w:rsidR="00451281" w:rsidRPr="00015045">
        <w:rPr>
          <w:rFonts w:ascii="Times New Roman" w:eastAsia="標楷體" w:hAnsi="Times New Roman"/>
          <w:szCs w:val="24"/>
        </w:rPr>
        <w:t xml:space="preserve">(Post-Big </w:t>
      </w:r>
      <w:proofErr w:type="spellStart"/>
      <w:r w:rsidR="00451281" w:rsidRPr="00015045">
        <w:rPr>
          <w:rFonts w:ascii="Times New Roman" w:eastAsia="標楷體" w:hAnsi="Times New Roman"/>
          <w:szCs w:val="24"/>
        </w:rPr>
        <w:t>Wet</w:t>
      </w:r>
      <w:proofErr w:type="spellEnd"/>
      <w:r w:rsidR="00451281" w:rsidRPr="00015045">
        <w:rPr>
          <w:rFonts w:ascii="Times New Roman" w:eastAsia="標楷體" w:hAnsi="Times New Roman"/>
          <w:szCs w:val="24"/>
        </w:rPr>
        <w:t>)</w:t>
      </w:r>
      <w:r w:rsidR="00451281" w:rsidRPr="00015045">
        <w:rPr>
          <w:rFonts w:ascii="Times New Roman" w:eastAsia="標楷體" w:hAnsi="Times New Roman" w:hint="eastAsia"/>
          <w:szCs w:val="24"/>
        </w:rPr>
        <w:t>。</w:t>
      </w:r>
      <w:r w:rsidRPr="00015045">
        <w:rPr>
          <w:rFonts w:ascii="Times New Roman" w:eastAsia="標楷體" w:hAnsi="Times New Roman" w:hint="eastAsia"/>
          <w:szCs w:val="24"/>
        </w:rPr>
        <w:t>並使用</w:t>
      </w:r>
      <w:r w:rsidRPr="00015045">
        <w:rPr>
          <w:rFonts w:ascii="Times New Roman" w:eastAsia="標楷體" w:hAnsi="Times New Roman"/>
          <w:szCs w:val="24"/>
        </w:rPr>
        <w:t>Big Dry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作為群集</w:t>
      </w:r>
      <w:proofErr w:type="gramStart"/>
      <w:r w:rsidRPr="00015045">
        <w:rPr>
          <w:rFonts w:ascii="Times New Roman" w:eastAsia="標楷體" w:hAnsi="Times New Roman" w:hint="eastAsia"/>
          <w:szCs w:val="24"/>
        </w:rPr>
        <w:t>一</w:t>
      </w:r>
      <w:proofErr w:type="gramEnd"/>
      <w:r w:rsidRPr="00015045">
        <w:rPr>
          <w:rFonts w:ascii="Times New Roman" w:eastAsia="標楷體" w:hAnsi="Times New Roman" w:hint="eastAsia"/>
          <w:szCs w:val="24"/>
        </w:rPr>
        <w:t>使用</w:t>
      </w:r>
      <w:r w:rsidRPr="00015045">
        <w:rPr>
          <w:rFonts w:ascii="Times New Roman" w:eastAsia="標楷體" w:hAnsi="Times New Roman" w:hint="eastAsia"/>
          <w:szCs w:val="24"/>
        </w:rPr>
        <w:t xml:space="preserve"> (M</w:t>
      </w:r>
      <w:r w:rsidRPr="00015045">
        <w:rPr>
          <w:rFonts w:ascii="Times New Roman" w:eastAsia="標楷體" w:hAnsi="Times New Roman"/>
          <w:szCs w:val="24"/>
        </w:rPr>
        <w:t xml:space="preserve">ean = </w:t>
      </w:r>
      <w:r w:rsidR="00614080" w:rsidRPr="00015045">
        <w:rPr>
          <w:rFonts w:ascii="Times New Roman" w:eastAsia="標楷體" w:hAnsi="Times New Roman"/>
          <w:szCs w:val="24"/>
        </w:rPr>
        <w:t>0.05</w:t>
      </w:r>
      <w:r w:rsidRPr="00015045">
        <w:rPr>
          <w:rFonts w:ascii="Times New Roman" w:eastAsia="標楷體" w:hAnsi="Times New Roman"/>
          <w:szCs w:val="24"/>
        </w:rPr>
        <w:t xml:space="preserve">, CV = </w:t>
      </w:r>
      <w:r w:rsidR="00614080" w:rsidRPr="00015045">
        <w:rPr>
          <w:rFonts w:ascii="Times New Roman" w:eastAsia="標楷體" w:hAnsi="Times New Roman"/>
          <w:szCs w:val="24"/>
        </w:rPr>
        <w:t>1.65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，其中共存在</w:t>
      </w:r>
      <w:r w:rsidRPr="00015045">
        <w:rPr>
          <w:rFonts w:ascii="Times New Roman" w:eastAsia="標楷體" w:hAnsi="Times New Roman" w:hint="eastAsia"/>
          <w:szCs w:val="24"/>
        </w:rPr>
        <w:t>5</w:t>
      </w:r>
      <w:r w:rsidRPr="00015045">
        <w:rPr>
          <w:rFonts w:ascii="Times New Roman" w:eastAsia="標楷體" w:hAnsi="Times New Roman"/>
          <w:szCs w:val="24"/>
        </w:rPr>
        <w:t>5</w:t>
      </w:r>
      <w:r w:rsidRPr="00015045">
        <w:rPr>
          <w:rFonts w:ascii="Times New Roman" w:eastAsia="標楷體" w:hAnsi="Times New Roman" w:hint="eastAsia"/>
          <w:szCs w:val="24"/>
        </w:rPr>
        <w:t>種物種；</w:t>
      </w:r>
      <w:r w:rsidRPr="00015045">
        <w:rPr>
          <w:rFonts w:ascii="Times New Roman" w:eastAsia="標楷體" w:hAnsi="Times New Roman"/>
          <w:szCs w:val="24"/>
        </w:rPr>
        <w:t>Big Wet</w:t>
      </w:r>
      <w:r w:rsidRPr="00015045">
        <w:rPr>
          <w:rFonts w:ascii="Times New Roman" w:eastAsia="標楷體" w:hAnsi="Times New Roman" w:hint="eastAsia"/>
          <w:szCs w:val="24"/>
        </w:rPr>
        <w:t xml:space="preserve"> </w:t>
      </w:r>
      <w:r w:rsidRPr="00015045">
        <w:rPr>
          <w:rFonts w:ascii="Times New Roman" w:eastAsia="標楷體" w:hAnsi="Times New Roman" w:hint="eastAsia"/>
          <w:szCs w:val="24"/>
        </w:rPr>
        <w:t>作為群集二使用</w:t>
      </w:r>
      <w:r w:rsidRPr="00015045">
        <w:rPr>
          <w:rFonts w:ascii="Times New Roman" w:eastAsia="標楷體" w:hAnsi="Times New Roman" w:hint="eastAsia"/>
          <w:szCs w:val="24"/>
        </w:rPr>
        <w:t xml:space="preserve"> (M</w:t>
      </w:r>
      <w:r w:rsidRPr="00015045">
        <w:rPr>
          <w:rFonts w:ascii="Times New Roman" w:eastAsia="標楷體" w:hAnsi="Times New Roman"/>
          <w:szCs w:val="24"/>
        </w:rPr>
        <w:t xml:space="preserve">ean = </w:t>
      </w:r>
      <w:r w:rsidR="00614080" w:rsidRPr="00015045">
        <w:rPr>
          <w:rFonts w:ascii="Times New Roman" w:eastAsia="標楷體" w:hAnsi="Times New Roman"/>
          <w:szCs w:val="24"/>
        </w:rPr>
        <w:t>0.13</w:t>
      </w:r>
      <w:r w:rsidRPr="00015045">
        <w:rPr>
          <w:rFonts w:ascii="Times New Roman" w:eastAsia="標楷體" w:hAnsi="Times New Roman"/>
          <w:szCs w:val="24"/>
        </w:rPr>
        <w:t xml:space="preserve">, CV = </w:t>
      </w:r>
      <w:r w:rsidR="00614080" w:rsidRPr="00015045">
        <w:rPr>
          <w:rFonts w:ascii="Times New Roman" w:eastAsia="標楷體" w:hAnsi="Times New Roman"/>
          <w:szCs w:val="24"/>
        </w:rPr>
        <w:t>1.53</w:t>
      </w:r>
      <w:r w:rsidRPr="00015045">
        <w:rPr>
          <w:rFonts w:ascii="Times New Roman" w:eastAsia="標楷體" w:hAnsi="Times New Roman" w:hint="eastAsia"/>
          <w:szCs w:val="24"/>
        </w:rPr>
        <w:t>)</w:t>
      </w:r>
      <w:r w:rsidRPr="00015045">
        <w:rPr>
          <w:rFonts w:ascii="Times New Roman" w:eastAsia="標楷體" w:hAnsi="Times New Roman" w:hint="eastAsia"/>
          <w:szCs w:val="24"/>
        </w:rPr>
        <w:t>，其中共存在</w:t>
      </w:r>
      <w:r w:rsidRPr="00015045">
        <w:rPr>
          <w:rFonts w:ascii="Times New Roman" w:eastAsia="標楷體" w:hAnsi="Times New Roman" w:hint="eastAsia"/>
          <w:szCs w:val="24"/>
        </w:rPr>
        <w:t>6</w:t>
      </w:r>
      <w:r w:rsidRPr="00015045">
        <w:rPr>
          <w:rFonts w:ascii="Times New Roman" w:eastAsia="標楷體" w:hAnsi="Times New Roman"/>
          <w:szCs w:val="24"/>
        </w:rPr>
        <w:t>5</w:t>
      </w:r>
      <w:r w:rsidRPr="00015045">
        <w:rPr>
          <w:rFonts w:ascii="Times New Roman" w:eastAsia="標楷體" w:hAnsi="Times New Roman" w:hint="eastAsia"/>
          <w:szCs w:val="24"/>
        </w:rPr>
        <w:t>種物種；而兩群集間共存在</w:t>
      </w:r>
      <w:r w:rsidRPr="00015045">
        <w:rPr>
          <w:rFonts w:ascii="Times New Roman" w:eastAsia="標楷體" w:hAnsi="Times New Roman" w:hint="eastAsia"/>
          <w:szCs w:val="24"/>
        </w:rPr>
        <w:t>4</w:t>
      </w:r>
      <w:r w:rsidRPr="00015045">
        <w:rPr>
          <w:rFonts w:ascii="Times New Roman" w:eastAsia="標楷體" w:hAnsi="Times New Roman"/>
          <w:szCs w:val="24"/>
        </w:rPr>
        <w:t>9</w:t>
      </w:r>
      <w:r w:rsidRPr="00015045">
        <w:rPr>
          <w:rFonts w:ascii="Times New Roman" w:eastAsia="標楷體" w:hAnsi="Times New Roman" w:hint="eastAsia"/>
          <w:szCs w:val="24"/>
        </w:rPr>
        <w:t>種共同物種。</w:t>
      </w:r>
    </w:p>
    <w:bookmarkEnd w:id="4"/>
    <w:p w14:paraId="68358359" w14:textId="77777777" w:rsidR="0022548C" w:rsidRPr="00015045" w:rsidRDefault="0022548C" w:rsidP="007A75E5">
      <w:pPr>
        <w:pStyle w:val="a5"/>
        <w:spacing w:line="360" w:lineRule="auto"/>
        <w:ind w:leftChars="0" w:left="0" w:firstLine="360"/>
        <w:rPr>
          <w:rFonts w:ascii="Times New Roman" w:eastAsia="標楷體" w:hAnsi="Times New Roman"/>
          <w:szCs w:val="24"/>
        </w:rPr>
      </w:pPr>
    </w:p>
    <w:p w14:paraId="5C3DAEA8" w14:textId="6D8FAAF4" w:rsidR="00C5697E" w:rsidRPr="00015045" w:rsidRDefault="00C5697E" w:rsidP="00C5697E">
      <w:pPr>
        <w:spacing w:line="360" w:lineRule="auto"/>
        <w:ind w:leftChars="-177" w:left="-425"/>
        <w:rPr>
          <w:rFonts w:ascii="Times New Roman" w:eastAsia="標楷體" w:hAnsi="Times New Roman"/>
          <w:szCs w:val="24"/>
        </w:rPr>
      </w:pPr>
      <w:bookmarkStart w:id="5" w:name="_Hlk158120267"/>
      <w:r w:rsidRPr="008A3951">
        <w:rPr>
          <w:rFonts w:ascii="Times New Roman" w:eastAsia="標楷體" w:hAnsi="Times New Roman" w:hint="eastAsia"/>
          <w:sz w:val="22"/>
        </w:rPr>
        <w:t>表</w:t>
      </w:r>
      <w:r w:rsidR="00015045" w:rsidRPr="008A3951">
        <w:rPr>
          <w:rFonts w:ascii="Times New Roman" w:eastAsia="標楷體" w:hAnsi="Times New Roman" w:hint="eastAsia"/>
          <w:sz w:val="22"/>
        </w:rPr>
        <w:t>六</w:t>
      </w:r>
      <w:r w:rsidRPr="008A3951">
        <w:rPr>
          <w:rFonts w:ascii="Times New Roman" w:eastAsia="標楷體" w:hAnsi="Times New Roman" w:hint="eastAsia"/>
          <w:sz w:val="22"/>
        </w:rPr>
        <w:t>、</w:t>
      </w:r>
      <w:r w:rsidRPr="008A3951">
        <w:rPr>
          <w:rFonts w:ascii="Times New Roman" w:eastAsia="標楷體" w:hAnsi="Times New Roman"/>
          <w:sz w:val="22"/>
        </w:rPr>
        <w:t>Australia bird</w:t>
      </w:r>
      <w:r w:rsidRPr="008A3951">
        <w:rPr>
          <w:rFonts w:ascii="Times New Roman" w:eastAsia="標楷體" w:hAnsi="Times New Roman" w:hint="eastAsia"/>
          <w:sz w:val="22"/>
        </w:rPr>
        <w:t>資料集中的兩群集估計結果</w:t>
      </w:r>
      <w:r w:rsidRPr="00015045">
        <w:rPr>
          <w:rFonts w:ascii="Times New Roman" w:eastAsia="標楷體" w:hAnsi="Times New Roman" w:hint="eastAsia"/>
          <w:szCs w:val="24"/>
        </w:rPr>
        <w:t>。</w:t>
      </w:r>
    </w:p>
    <w:tbl>
      <w:tblPr>
        <w:tblStyle w:val="a9"/>
        <w:tblW w:w="9361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286"/>
        <w:gridCol w:w="993"/>
        <w:gridCol w:w="1132"/>
        <w:gridCol w:w="1035"/>
        <w:gridCol w:w="1035"/>
        <w:gridCol w:w="1192"/>
        <w:gridCol w:w="878"/>
        <w:gridCol w:w="1248"/>
      </w:tblGrid>
      <w:tr w:rsidR="000430A6" w:rsidRPr="00015045" w14:paraId="2F628D34" w14:textId="77777777" w:rsidTr="000D5072">
        <w:trPr>
          <w:trHeight w:val="324"/>
          <w:jc w:val="center"/>
        </w:trPr>
        <w:tc>
          <w:tcPr>
            <w:tcW w:w="562" w:type="dxa"/>
            <w:noWrap/>
            <w:vAlign w:val="center"/>
            <w:hideMark/>
          </w:tcPr>
          <w:p w14:paraId="36312257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q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center"/>
          </w:tcPr>
          <w:p w14:paraId="15FF30A3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szCs w:val="24"/>
              </w:rPr>
              <w:t>Estimator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9F991A9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proofErr w:type="spellStart"/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Ob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</w:t>
            </w:r>
            <w:proofErr w:type="spellEnd"/>
          </w:p>
        </w:tc>
        <w:tc>
          <w:tcPr>
            <w:tcW w:w="113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656064A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</w:t>
            </w:r>
            <w:r w:rsidRPr="00015045">
              <w:rPr>
                <w:rFonts w:ascii="Times New Roman" w:eastAsia="標楷體" w:hAnsi="Times New Roman"/>
                <w:szCs w:val="24"/>
              </w:rPr>
              <w:t>Estimate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D3C3580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A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VG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 bias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9DD49A3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 xml:space="preserve">Sample 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SE</w:t>
            </w:r>
          </w:p>
        </w:tc>
        <w:tc>
          <w:tcPr>
            <w:tcW w:w="1192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95EDFC2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E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t.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S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D</w:t>
            </w:r>
          </w:p>
        </w:tc>
        <w:tc>
          <w:tcPr>
            <w:tcW w:w="87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BB04BE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RMSE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5CB1E31C" w14:textId="77777777" w:rsidR="000430A6" w:rsidRPr="00015045" w:rsidRDefault="000430A6" w:rsidP="00FD2A18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 xml:space="preserve">95% CI </w:t>
            </w:r>
            <w:r w:rsidRPr="00015045">
              <w:rPr>
                <w:rFonts w:ascii="Times New Roman" w:eastAsia="標楷體" w:hAnsi="Times New Roman" w:hint="eastAsia"/>
                <w:iCs/>
                <w:szCs w:val="24"/>
              </w:rPr>
              <w:t>Co</w:t>
            </w:r>
            <w:r w:rsidRPr="00015045">
              <w:rPr>
                <w:rFonts w:ascii="Times New Roman" w:eastAsia="標楷體" w:hAnsi="Times New Roman"/>
                <w:iCs/>
                <w:szCs w:val="24"/>
              </w:rPr>
              <w:t>verage</w:t>
            </w:r>
          </w:p>
        </w:tc>
      </w:tr>
      <w:tr w:rsidR="000430A6" w:rsidRPr="00015045" w14:paraId="5B85D5E6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72CFCA2C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0.1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288BE25C" w14:textId="77777777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1977BE50" w14:textId="66636871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24.2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1CCC334" w14:textId="43FAA4AB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39.17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76967F3" w14:textId="7470AE81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-9.83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1C5A8C0" w14:textId="2DAC12E2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14.97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6E78E91" w14:textId="3A22957A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12.67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C5508B8" w14:textId="6E0EDC9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17.9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653C75F3" w14:textId="747F9DF6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0.81</w:t>
            </w:r>
          </w:p>
        </w:tc>
      </w:tr>
      <w:tr w:rsidR="000430A6" w:rsidRPr="00015045" w14:paraId="369C2E41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386BC49A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9621EF1" w14:textId="77777777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449B29B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A55C0D8" w14:textId="32E77ADB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35.91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6D404D2" w14:textId="2492A77B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-13.09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4EC9CAEC" w14:textId="2A79A896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10.63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E7AA962" w14:textId="3348305A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8.77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2C0F2CA" w14:textId="39B71CE9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16.86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F2EEF39" w14:textId="75FA229D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0.82</w:t>
            </w:r>
          </w:p>
        </w:tc>
      </w:tr>
      <w:tr w:rsidR="000430A6" w:rsidRPr="00015045" w14:paraId="1DB0DA80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20A75792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0.3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4ED73B5A" w14:textId="77777777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20CD831" w14:textId="0D25FB72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36.45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1CEAA3E" w14:textId="0450064E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45.52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065C937" w14:textId="0144DE06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-3.48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3BE521C4" w14:textId="6F34A5A3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10.21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04D2D6C" w14:textId="4EE7822B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8.56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BD4848B" w14:textId="2DA55326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10.78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72ED8915" w14:textId="0220A68F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0430A6" w:rsidRPr="00015045" w14:paraId="6CBB8C13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24BB1B52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913E2D2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AF15773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7B4A35B" w14:textId="27F29644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43.65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7EBA5F6" w14:textId="39EDBF50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-5.35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064AA849" w14:textId="248D7144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7.41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926AACB" w14:textId="49AE213E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6.21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5B732960" w14:textId="4070970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9.14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C073CFC" w14:textId="627803E4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0.78</w:t>
            </w:r>
          </w:p>
        </w:tc>
      </w:tr>
      <w:tr w:rsidR="000430A6" w:rsidRPr="00015045" w14:paraId="4354A308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71F9B0E8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0.5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1304A5CD" w14:textId="77777777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34596424" w14:textId="1DB17BE2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40.61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4639B88" w14:textId="013245A6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47.19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C52A42B" w14:textId="14E114C3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-1.81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970F7CF" w14:textId="30CB07A8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8.44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2DDFB982" w14:textId="09F5D3E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6.9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7ADC8CFC" w14:textId="69708DC8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8.63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7A199ACD" w14:textId="6E6ADE18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0.72</w:t>
            </w:r>
          </w:p>
        </w:tc>
      </w:tr>
      <w:tr w:rsidR="000430A6" w:rsidRPr="00015045" w14:paraId="6B2097CF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20FF4DCA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D57F6BA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2A12E30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6C75C193" w14:textId="1C17E93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45.73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C9011F2" w14:textId="1B16EEF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-3.27</w:t>
            </w:r>
          </w:p>
        </w:tc>
        <w:tc>
          <w:tcPr>
            <w:tcW w:w="103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3E0D6055" w14:textId="5216D248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6.2</w:t>
            </w:r>
          </w:p>
        </w:tc>
        <w:tc>
          <w:tcPr>
            <w:tcW w:w="119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22357A9E" w14:textId="7099B9AD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4.99</w:t>
            </w:r>
          </w:p>
        </w:tc>
        <w:tc>
          <w:tcPr>
            <w:tcW w:w="87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noWrap/>
            <w:vAlign w:val="center"/>
          </w:tcPr>
          <w:p w14:paraId="78ADBBCA" w14:textId="2AA5958C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7.01</w:t>
            </w:r>
          </w:p>
        </w:tc>
        <w:tc>
          <w:tcPr>
            <w:tcW w:w="124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C0A1DA8" w14:textId="5D6BF98F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0.72</w:t>
            </w:r>
          </w:p>
        </w:tc>
      </w:tr>
      <w:tr w:rsidR="000430A6" w:rsidRPr="00015045" w14:paraId="48649BFE" w14:textId="77777777" w:rsidTr="000D5072">
        <w:trPr>
          <w:trHeight w:val="324"/>
          <w:jc w:val="center"/>
        </w:trPr>
        <w:tc>
          <w:tcPr>
            <w:tcW w:w="562" w:type="dxa"/>
            <w:vMerge w:val="restart"/>
            <w:noWrap/>
            <w:vAlign w:val="center"/>
            <w:hideMark/>
          </w:tcPr>
          <w:p w14:paraId="5C6CE1F9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 w:rsidRPr="00015045">
              <w:rPr>
                <w:rFonts w:ascii="Times New Roman" w:eastAsia="標楷體" w:hAnsi="Times New Roman"/>
                <w:iCs/>
                <w:szCs w:val="24"/>
              </w:rPr>
              <w:t>0.7</w:t>
            </w:r>
          </w:p>
        </w:tc>
        <w:tc>
          <w:tcPr>
            <w:tcW w:w="1286" w:type="dxa"/>
            <w:tcBorders>
              <w:bottom w:val="single" w:sz="4" w:space="0" w:color="FFFFFF" w:themeColor="background1"/>
            </w:tcBorders>
            <w:vAlign w:val="center"/>
          </w:tcPr>
          <w:p w14:paraId="5825FE5F" w14:textId="77777777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BB</w:t>
            </w:r>
          </w:p>
        </w:tc>
        <w:tc>
          <w:tcPr>
            <w:tcW w:w="993" w:type="dxa"/>
            <w:vMerge w:val="restart"/>
            <w:tcBorders>
              <w:bottom w:val="single" w:sz="4" w:space="0" w:color="FFFFFF" w:themeColor="background1"/>
            </w:tcBorders>
            <w:noWrap/>
            <w:vAlign w:val="center"/>
          </w:tcPr>
          <w:p w14:paraId="449C7873" w14:textId="65233EC9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42.99</w:t>
            </w:r>
          </w:p>
        </w:tc>
        <w:tc>
          <w:tcPr>
            <w:tcW w:w="113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41C5A9DF" w14:textId="0C98123D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48.81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57129E89" w14:textId="4A26B3ED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-0.19</w:t>
            </w:r>
          </w:p>
        </w:tc>
        <w:tc>
          <w:tcPr>
            <w:tcW w:w="1035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0058D566" w14:textId="7FEC4A6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8.91</w:t>
            </w:r>
          </w:p>
        </w:tc>
        <w:tc>
          <w:tcPr>
            <w:tcW w:w="1192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AFF658C" w14:textId="75A2CEF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878" w:type="dxa"/>
            <w:tcBorders>
              <w:bottom w:val="single" w:sz="4" w:space="0" w:color="FFFFFF" w:themeColor="background1"/>
            </w:tcBorders>
            <w:noWrap/>
            <w:vAlign w:val="center"/>
          </w:tcPr>
          <w:p w14:paraId="62E78E3D" w14:textId="5385362A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8.91</w:t>
            </w:r>
          </w:p>
        </w:tc>
        <w:tc>
          <w:tcPr>
            <w:tcW w:w="1248" w:type="dxa"/>
            <w:tcBorders>
              <w:bottom w:val="single" w:sz="4" w:space="0" w:color="FFFFFF" w:themeColor="background1"/>
            </w:tcBorders>
            <w:vAlign w:val="center"/>
          </w:tcPr>
          <w:p w14:paraId="6848B56A" w14:textId="016282F5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  <w:tr w:rsidR="000430A6" w:rsidRPr="00015045" w14:paraId="24583A39" w14:textId="77777777" w:rsidTr="000D5072">
        <w:trPr>
          <w:trHeight w:val="324"/>
          <w:jc w:val="center"/>
        </w:trPr>
        <w:tc>
          <w:tcPr>
            <w:tcW w:w="562" w:type="dxa"/>
            <w:vMerge/>
            <w:vAlign w:val="center"/>
            <w:hideMark/>
          </w:tcPr>
          <w:p w14:paraId="56C13C1C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286" w:type="dxa"/>
            <w:tcBorders>
              <w:top w:val="single" w:sz="4" w:space="0" w:color="FFFFFF" w:themeColor="background1"/>
            </w:tcBorders>
            <w:vAlign w:val="center"/>
          </w:tcPr>
          <w:p w14:paraId="4E2BDA09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Pa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n</w:t>
            </w:r>
          </w:p>
        </w:tc>
        <w:tc>
          <w:tcPr>
            <w:tcW w:w="993" w:type="dxa"/>
            <w:vMerge/>
            <w:tcBorders>
              <w:top w:val="single" w:sz="4" w:space="0" w:color="FFFFFF" w:themeColor="background1"/>
            </w:tcBorders>
            <w:vAlign w:val="center"/>
          </w:tcPr>
          <w:p w14:paraId="03585946" w14:textId="7777777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</w:p>
        </w:tc>
        <w:tc>
          <w:tcPr>
            <w:tcW w:w="113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6F658946" w14:textId="1E26EB1F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47.43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25504123" w14:textId="41B03287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-1.57</w:t>
            </w:r>
          </w:p>
        </w:tc>
        <w:tc>
          <w:tcPr>
            <w:tcW w:w="1035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12DF9530" w14:textId="57747E5D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6.52</w:t>
            </w:r>
          </w:p>
        </w:tc>
        <w:tc>
          <w:tcPr>
            <w:tcW w:w="1192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266B1221" w14:textId="1E54BAB8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4.73</w:t>
            </w:r>
          </w:p>
        </w:tc>
        <w:tc>
          <w:tcPr>
            <w:tcW w:w="878" w:type="dxa"/>
            <w:tcBorders>
              <w:top w:val="single" w:sz="4" w:space="0" w:color="FFFFFF" w:themeColor="background1"/>
            </w:tcBorders>
            <w:noWrap/>
            <w:vAlign w:val="center"/>
          </w:tcPr>
          <w:p w14:paraId="74A33E99" w14:textId="1710724D" w:rsidR="000430A6" w:rsidRPr="00015045" w:rsidRDefault="000430A6" w:rsidP="000430A6">
            <w:pPr>
              <w:spacing w:line="276" w:lineRule="auto"/>
              <w:jc w:val="center"/>
              <w:rPr>
                <w:rFonts w:ascii="Times New Roman" w:eastAsia="標楷體" w:hAnsi="Times New Roman"/>
                <w:iCs/>
                <w:szCs w:val="24"/>
              </w:rPr>
            </w:pPr>
            <w:r>
              <w:rPr>
                <w:rFonts w:hint="eastAsia"/>
                <w:color w:val="000000"/>
              </w:rPr>
              <w:t>6.7</w:t>
            </w:r>
          </w:p>
        </w:tc>
        <w:tc>
          <w:tcPr>
            <w:tcW w:w="1248" w:type="dxa"/>
            <w:tcBorders>
              <w:top w:val="single" w:sz="4" w:space="0" w:color="FFFFFF" w:themeColor="background1"/>
            </w:tcBorders>
            <w:vAlign w:val="center"/>
          </w:tcPr>
          <w:p w14:paraId="35A55FC8" w14:textId="5A2D5706" w:rsidR="000430A6" w:rsidRPr="00015045" w:rsidRDefault="000430A6" w:rsidP="000430A6">
            <w:pPr>
              <w:spacing w:line="276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0.7</w:t>
            </w:r>
          </w:p>
        </w:tc>
      </w:tr>
    </w:tbl>
    <w:p w14:paraId="6B8AE573" w14:textId="77777777" w:rsidR="0022548C" w:rsidRDefault="0022548C" w:rsidP="0022548C">
      <w:pPr>
        <w:spacing w:line="360" w:lineRule="auto"/>
        <w:rPr>
          <w:rFonts w:ascii="Times New Roman" w:eastAsia="標楷體" w:hAnsi="Times New Roman"/>
          <w:szCs w:val="24"/>
        </w:rPr>
      </w:pPr>
    </w:p>
    <w:p w14:paraId="6D783AFA" w14:textId="77777777" w:rsidR="000430A6" w:rsidRPr="00015045" w:rsidRDefault="000430A6" w:rsidP="0022548C">
      <w:pPr>
        <w:spacing w:line="360" w:lineRule="auto"/>
        <w:rPr>
          <w:rFonts w:ascii="Times New Roman" w:eastAsia="標楷體" w:hAnsi="Times New Roman"/>
          <w:szCs w:val="24"/>
        </w:rPr>
      </w:pPr>
    </w:p>
    <w:p w14:paraId="0FFAE915" w14:textId="500C23B6" w:rsidR="0022548C" w:rsidRPr="00015045" w:rsidRDefault="000430A6" w:rsidP="0022548C">
      <w:pPr>
        <w:spacing w:line="360" w:lineRule="auto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w:lastRenderedPageBreak/>
        <w:drawing>
          <wp:inline distT="0" distB="0" distL="0" distR="0" wp14:anchorId="7CC2DD79" wp14:editId="5FF1FAB6">
            <wp:extent cx="5274310" cy="2251710"/>
            <wp:effectExtent l="0" t="0" r="2540" b="0"/>
            <wp:docPr id="1479592953" name="圖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2953" name="圖形 1479592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C20" w14:textId="0574E62F" w:rsidR="00C5697E" w:rsidRPr="008A3951" w:rsidRDefault="00C5697E" w:rsidP="00C5697E">
      <w:pPr>
        <w:spacing w:line="360" w:lineRule="auto"/>
        <w:rPr>
          <w:rFonts w:ascii="Times New Roman" w:eastAsia="標楷體" w:hAnsi="Times New Roman"/>
          <w:sz w:val="22"/>
        </w:rPr>
      </w:pPr>
      <w:r w:rsidRPr="008A3951">
        <w:rPr>
          <w:rFonts w:ascii="Times New Roman" w:eastAsia="標楷體" w:hAnsi="Times New Roman" w:hint="eastAsia"/>
          <w:sz w:val="22"/>
        </w:rPr>
        <w:t>圖</w:t>
      </w:r>
      <w:r w:rsidR="008A3951">
        <w:rPr>
          <w:rFonts w:ascii="Times New Roman" w:eastAsia="標楷體" w:hAnsi="Times New Roman" w:hint="eastAsia"/>
          <w:sz w:val="22"/>
        </w:rPr>
        <w:t>六</w:t>
      </w:r>
      <w:r w:rsidRPr="008A3951">
        <w:rPr>
          <w:rFonts w:ascii="Times New Roman" w:eastAsia="標楷體" w:hAnsi="Times New Roman" w:hint="eastAsia"/>
          <w:sz w:val="22"/>
        </w:rPr>
        <w:t>、</w:t>
      </w:r>
      <w:r w:rsidRPr="008A3951">
        <w:rPr>
          <w:rFonts w:ascii="Times New Roman" w:eastAsia="標楷體" w:hAnsi="Times New Roman"/>
          <w:sz w:val="22"/>
        </w:rPr>
        <w:t>Australia bird</w:t>
      </w:r>
      <w:r w:rsidRPr="008A3951">
        <w:rPr>
          <w:rFonts w:ascii="Times New Roman" w:eastAsia="標楷體" w:hAnsi="Times New Roman" w:hint="eastAsia"/>
          <w:sz w:val="22"/>
        </w:rPr>
        <w:t>資料集中的兩群集估計結果。由左至右依序為</w:t>
      </w:r>
      <w:r w:rsidRPr="008A3951">
        <w:rPr>
          <w:rFonts w:ascii="Times New Roman" w:eastAsia="標楷體" w:hAnsi="Times New Roman"/>
          <w:sz w:val="22"/>
        </w:rPr>
        <w:t>AVG Estimate</w:t>
      </w:r>
      <w:r w:rsidRPr="008A3951">
        <w:rPr>
          <w:rFonts w:ascii="Times New Roman" w:eastAsia="標楷體" w:hAnsi="Times New Roman" w:hint="eastAsia"/>
          <w:sz w:val="22"/>
        </w:rPr>
        <w:t>、</w:t>
      </w:r>
      <w:r w:rsidRPr="008A3951">
        <w:rPr>
          <w:rFonts w:ascii="Times New Roman" w:eastAsia="標楷體" w:hAnsi="Times New Roman"/>
          <w:sz w:val="22"/>
        </w:rPr>
        <w:t>RMSE</w:t>
      </w:r>
      <w:r w:rsidRPr="008A3951">
        <w:rPr>
          <w:rFonts w:ascii="Times New Roman" w:eastAsia="標楷體" w:hAnsi="Times New Roman" w:hint="eastAsia"/>
          <w:sz w:val="22"/>
        </w:rPr>
        <w:t>、</w:t>
      </w:r>
      <w:r w:rsidRPr="008A3951">
        <w:rPr>
          <w:rFonts w:ascii="Times New Roman" w:eastAsia="標楷體" w:hAnsi="Times New Roman"/>
          <w:sz w:val="22"/>
        </w:rPr>
        <w:t>95% CI Coverage</w:t>
      </w:r>
      <w:r w:rsidRPr="008A3951">
        <w:rPr>
          <w:rFonts w:ascii="Times New Roman" w:eastAsia="標楷體" w:hAnsi="Times New Roman" w:hint="eastAsia"/>
          <w:sz w:val="22"/>
        </w:rPr>
        <w:t>。</w:t>
      </w:r>
    </w:p>
    <w:p w14:paraId="6E07646D" w14:textId="77777777" w:rsidR="00C5697E" w:rsidRPr="00015045" w:rsidRDefault="00C5697E" w:rsidP="0022548C">
      <w:pPr>
        <w:spacing w:line="360" w:lineRule="auto"/>
        <w:rPr>
          <w:rFonts w:ascii="Times New Roman" w:eastAsia="標楷體" w:hAnsi="Times New Roman"/>
          <w:szCs w:val="24"/>
        </w:rPr>
      </w:pPr>
    </w:p>
    <w:p w14:paraId="32F4D3E8" w14:textId="59C07DB8" w:rsidR="009111C0" w:rsidRPr="002256F5" w:rsidRDefault="009111C0" w:rsidP="009111C0">
      <w:pPr>
        <w:spacing w:line="360" w:lineRule="auto"/>
        <w:ind w:firstLine="480"/>
        <w:rPr>
          <w:rFonts w:ascii="Times New Roman" w:eastAsia="標楷體" w:hAnsi="Times New Roman"/>
          <w:szCs w:val="24"/>
        </w:rPr>
      </w:pPr>
      <w:r w:rsidRPr="002256F5">
        <w:rPr>
          <w:rFonts w:ascii="Times New Roman" w:eastAsia="標楷體" w:hAnsi="Times New Roman" w:hint="eastAsia"/>
          <w:szCs w:val="24"/>
        </w:rPr>
        <w:t>在該筆資料中，使用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BB</m:t>
            </m:r>
          </m:sub>
        </m:sSub>
      </m:oMath>
      <w:r w:rsidRPr="002256F5">
        <w:rPr>
          <w:rFonts w:ascii="Times New Roman" w:eastAsia="標楷體" w:hAnsi="Times New Roman" w:hint="eastAsia"/>
          <w:szCs w:val="24"/>
        </w:rPr>
        <w:t>的估計</w:t>
      </w:r>
      <w:r w:rsidR="009550F2" w:rsidRPr="002256F5">
        <w:rPr>
          <w:rFonts w:ascii="Times New Roman" w:eastAsia="標楷體" w:hAnsi="Times New Roman" w:hint="eastAsia"/>
          <w:szCs w:val="24"/>
        </w:rPr>
        <w:t>結果</w:t>
      </w:r>
      <w:proofErr w:type="gramStart"/>
      <w:r w:rsidR="009550F2" w:rsidRPr="002256F5">
        <w:rPr>
          <w:rFonts w:ascii="Times New Roman" w:eastAsia="標楷體" w:hAnsi="Times New Roman" w:hint="eastAsia"/>
          <w:szCs w:val="24"/>
        </w:rPr>
        <w:t>與真值的</w:t>
      </w:r>
      <w:proofErr w:type="gramEnd"/>
      <w:r w:rsidR="009550F2" w:rsidRPr="002256F5">
        <w:rPr>
          <w:rFonts w:ascii="Times New Roman" w:eastAsia="標楷體" w:hAnsi="Times New Roman" w:hint="eastAsia"/>
          <w:szCs w:val="24"/>
        </w:rPr>
        <w:t>差異，明顯表現較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/>
                <w:szCs w:val="24"/>
              </w:rPr>
              <m:t>Pan</m:t>
            </m:r>
          </m:sub>
        </m:sSub>
      </m:oMath>
      <w:r w:rsidR="009550F2" w:rsidRPr="002256F5">
        <w:rPr>
          <w:rFonts w:ascii="Times New Roman" w:eastAsia="標楷體" w:hAnsi="Times New Roman" w:hint="eastAsia"/>
          <w:szCs w:val="24"/>
        </w:rPr>
        <w:t>佳</w:t>
      </w:r>
      <w:r w:rsidRPr="002256F5">
        <w:rPr>
          <w:rFonts w:ascii="Times New Roman" w:eastAsia="標楷體" w:hAnsi="Times New Roman" w:hint="eastAsia"/>
          <w:szCs w:val="24"/>
        </w:rPr>
        <w:t>。在估計式評估標準上，使用</w:t>
      </w:r>
      <w:r w:rsidRPr="002256F5">
        <w:rPr>
          <w:rFonts w:ascii="Times New Roman" w:eastAsia="標楷體" w:hAnsi="Times New Roman" w:hint="eastAsia"/>
          <w:szCs w:val="24"/>
        </w:rPr>
        <w:t>RMSE</w:t>
      </w:r>
      <w:r w:rsidRPr="002256F5">
        <w:rPr>
          <w:rFonts w:ascii="Times New Roman" w:eastAsia="標楷體" w:hAnsi="Times New Roman" w:hint="eastAsia"/>
          <w:szCs w:val="24"/>
        </w:rPr>
        <w:t>與</w:t>
      </w:r>
      <w:r w:rsidRPr="002256F5">
        <w:rPr>
          <w:rFonts w:ascii="Times New Roman" w:eastAsia="標楷體" w:hAnsi="Times New Roman"/>
          <w:szCs w:val="24"/>
        </w:rPr>
        <w:t>95%</w:t>
      </w:r>
      <w:r w:rsidRPr="002256F5">
        <w:rPr>
          <w:rFonts w:ascii="Times New Roman" w:eastAsia="標楷體" w:hAnsi="Times New Roman" w:hint="eastAsia"/>
          <w:szCs w:val="24"/>
        </w:rPr>
        <w:t xml:space="preserve"> </w:t>
      </w:r>
      <w:r w:rsidRPr="002256F5">
        <w:rPr>
          <w:rFonts w:ascii="Times New Roman" w:eastAsia="標楷體" w:hAnsi="Times New Roman"/>
          <w:szCs w:val="24"/>
        </w:rPr>
        <w:t>CI Coverage</w:t>
      </w:r>
      <w:r w:rsidRPr="002256F5">
        <w:rPr>
          <w:rFonts w:ascii="Times New Roman" w:eastAsia="標楷體" w:hAnsi="Times New Roman" w:hint="eastAsia"/>
          <w:szCs w:val="24"/>
        </w:rPr>
        <w:t xml:space="preserve"> </w:t>
      </w:r>
      <w:r w:rsidRPr="002256F5">
        <w:rPr>
          <w:rFonts w:ascii="Times New Roman" w:eastAsia="標楷體" w:hAnsi="Times New Roman" w:hint="eastAsia"/>
          <w:szCs w:val="24"/>
        </w:rPr>
        <w:t>進行評估，在兩種評估標準的結果表明，在小樣本中，</w:t>
      </w:r>
      <w:r w:rsidRPr="002256F5">
        <w:rPr>
          <w:rFonts w:ascii="Times New Roman" w:eastAsia="標楷體" w:hAnsi="Times New Roman" w:hint="eastAsia"/>
          <w:szCs w:val="24"/>
        </w:rPr>
        <w:t>RMSE</w:t>
      </w:r>
      <w:r w:rsidRPr="002256F5">
        <w:rPr>
          <w:rFonts w:ascii="Times New Roman" w:eastAsia="標楷體" w:hAnsi="Times New Roman" w:hint="eastAsia"/>
          <w:szCs w:val="24"/>
        </w:rPr>
        <w:t>在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hint="eastAsia"/>
                <w:szCs w:val="24"/>
              </w:rPr>
              <m:t>S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e>
          <m:sub>
            <m:r>
              <w:rPr>
                <w:rFonts w:ascii="Cambria Math" w:eastAsia="標楷體" w:hAnsi="Cambria Math" w:hint="eastAsia"/>
                <w:szCs w:val="24"/>
              </w:rPr>
              <m:t>BB</m:t>
            </m:r>
          </m:sub>
        </m:sSub>
      </m:oMath>
      <w:r w:rsidRPr="002256F5">
        <w:rPr>
          <w:rFonts w:ascii="Times New Roman" w:eastAsia="標楷體" w:hAnsi="Times New Roman" w:hint="eastAsia"/>
          <w:szCs w:val="24"/>
        </w:rPr>
        <w:t>估計方式中的評估結果</w:t>
      </w:r>
      <w:r w:rsidR="008A3951" w:rsidRPr="002256F5">
        <w:rPr>
          <w:rFonts w:ascii="Times New Roman" w:eastAsia="標楷體" w:hAnsi="Times New Roman" w:hint="eastAsia"/>
          <w:szCs w:val="24"/>
        </w:rPr>
        <w:t>優於</w:t>
      </w:r>
      <m:oMath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S</m:t>
            </m:r>
          </m:e>
          <m:sub>
            <m:r>
              <w:rPr>
                <w:rFonts w:ascii="Cambria Math" w:eastAsia="標楷體" w:hAnsi="Cambria Math"/>
                <w:szCs w:val="24"/>
              </w:rPr>
              <m:t>Pan</m:t>
            </m:r>
          </m:sub>
        </m:sSub>
      </m:oMath>
      <w:r w:rsidRPr="002256F5">
        <w:rPr>
          <w:rFonts w:ascii="Times New Roman" w:eastAsia="標楷體" w:hAnsi="Times New Roman" w:hint="eastAsia"/>
          <w:szCs w:val="24"/>
        </w:rPr>
        <w:t>；而在</w:t>
      </w:r>
      <w:r w:rsidRPr="002256F5">
        <w:rPr>
          <w:rFonts w:ascii="Times New Roman" w:eastAsia="標楷體" w:hAnsi="Times New Roman"/>
          <w:szCs w:val="24"/>
        </w:rPr>
        <w:t>95%</w:t>
      </w:r>
      <w:r w:rsidRPr="002256F5">
        <w:rPr>
          <w:rFonts w:ascii="Times New Roman" w:eastAsia="標楷體" w:hAnsi="Times New Roman" w:hint="eastAsia"/>
          <w:szCs w:val="24"/>
        </w:rPr>
        <w:t xml:space="preserve"> </w:t>
      </w:r>
      <w:r w:rsidRPr="002256F5">
        <w:rPr>
          <w:rFonts w:ascii="Times New Roman" w:eastAsia="標楷體" w:hAnsi="Times New Roman"/>
          <w:szCs w:val="24"/>
        </w:rPr>
        <w:t>CI Coverage</w:t>
      </w:r>
      <w:r w:rsidRPr="002256F5">
        <w:rPr>
          <w:rFonts w:ascii="Times New Roman" w:eastAsia="標楷體" w:hAnsi="Times New Roman" w:hint="eastAsia"/>
          <w:szCs w:val="24"/>
        </w:rPr>
        <w:t>的模型評估上，</w:t>
      </w:r>
      <w:r w:rsidR="008A3951" w:rsidRPr="002256F5">
        <w:rPr>
          <w:rFonts w:ascii="Times New Roman" w:eastAsia="標楷體" w:hAnsi="Times New Roman" w:hint="eastAsia"/>
          <w:szCs w:val="24"/>
        </w:rPr>
        <w:t>兩者並無明顯差異，值得注意的是在本資料模擬中，隨著抽樣比例的增加，</w:t>
      </w:r>
      <w:r w:rsidR="008A3951" w:rsidRPr="002256F5">
        <w:rPr>
          <w:rFonts w:ascii="Times New Roman" w:eastAsia="標楷體" w:hAnsi="Times New Roman"/>
          <w:szCs w:val="24"/>
        </w:rPr>
        <w:t>95%</w:t>
      </w:r>
      <w:r w:rsidR="008A3951" w:rsidRPr="002256F5">
        <w:rPr>
          <w:rFonts w:ascii="Times New Roman" w:eastAsia="標楷體" w:hAnsi="Times New Roman" w:hint="eastAsia"/>
          <w:szCs w:val="24"/>
        </w:rPr>
        <w:t xml:space="preserve"> </w:t>
      </w:r>
      <w:r w:rsidR="008A3951" w:rsidRPr="002256F5">
        <w:rPr>
          <w:rFonts w:ascii="Times New Roman" w:eastAsia="標楷體" w:hAnsi="Times New Roman"/>
          <w:szCs w:val="24"/>
        </w:rPr>
        <w:t>CI Coverage</w:t>
      </w:r>
      <w:r w:rsidR="008A3951" w:rsidRPr="002256F5">
        <w:rPr>
          <w:rFonts w:ascii="Times New Roman" w:eastAsia="標楷體" w:hAnsi="Times New Roman" w:hint="eastAsia"/>
          <w:szCs w:val="24"/>
        </w:rPr>
        <w:t>的結果會隨之下降</w:t>
      </w:r>
      <w:r w:rsidRPr="002256F5">
        <w:rPr>
          <w:rFonts w:ascii="Times New Roman" w:eastAsia="標楷體" w:hAnsi="Times New Roman" w:hint="eastAsia"/>
          <w:szCs w:val="24"/>
        </w:rPr>
        <w:t>。</w:t>
      </w:r>
      <w:bookmarkEnd w:id="5"/>
    </w:p>
    <w:sectPr w:rsidR="009111C0" w:rsidRPr="002256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E19B" w14:textId="77777777" w:rsidR="005504DE" w:rsidRDefault="005504DE" w:rsidP="00105BAA">
      <w:r>
        <w:separator/>
      </w:r>
    </w:p>
  </w:endnote>
  <w:endnote w:type="continuationSeparator" w:id="0">
    <w:p w14:paraId="14DEBA1B" w14:textId="77777777" w:rsidR="005504DE" w:rsidRDefault="005504DE" w:rsidP="0010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D82C" w14:textId="77777777" w:rsidR="005504DE" w:rsidRDefault="005504DE" w:rsidP="00105BAA">
      <w:r>
        <w:separator/>
      </w:r>
    </w:p>
  </w:footnote>
  <w:footnote w:type="continuationSeparator" w:id="0">
    <w:p w14:paraId="6875AFE0" w14:textId="77777777" w:rsidR="005504DE" w:rsidRDefault="005504DE" w:rsidP="00105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1B7"/>
    <w:multiLevelType w:val="hybridMultilevel"/>
    <w:tmpl w:val="7AE424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850A5E92">
      <w:start w:val="1"/>
      <w:numFmt w:val="upperRoman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17676D"/>
    <w:multiLevelType w:val="hybridMultilevel"/>
    <w:tmpl w:val="8728B4D4"/>
    <w:lvl w:ilvl="0" w:tplc="32D2E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EA311F"/>
    <w:multiLevelType w:val="hybridMultilevel"/>
    <w:tmpl w:val="56FC5B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70104029">
    <w:abstractNumId w:val="2"/>
  </w:num>
  <w:num w:numId="2" w16cid:durableId="1849754330">
    <w:abstractNumId w:val="0"/>
  </w:num>
  <w:num w:numId="3" w16cid:durableId="524759311">
    <w:abstractNumId w:val="3"/>
  </w:num>
  <w:num w:numId="4" w16cid:durableId="1475633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82"/>
    <w:rsid w:val="00015045"/>
    <w:rsid w:val="0002599D"/>
    <w:rsid w:val="000430A6"/>
    <w:rsid w:val="000558B0"/>
    <w:rsid w:val="000D22D1"/>
    <w:rsid w:val="000D5072"/>
    <w:rsid w:val="00105BAA"/>
    <w:rsid w:val="00117741"/>
    <w:rsid w:val="0013553F"/>
    <w:rsid w:val="0022548C"/>
    <w:rsid w:val="002256F5"/>
    <w:rsid w:val="00276689"/>
    <w:rsid w:val="002805AA"/>
    <w:rsid w:val="00375164"/>
    <w:rsid w:val="00414088"/>
    <w:rsid w:val="00451281"/>
    <w:rsid w:val="004B4FEC"/>
    <w:rsid w:val="004E6E77"/>
    <w:rsid w:val="004E7F5B"/>
    <w:rsid w:val="004F66BF"/>
    <w:rsid w:val="005504DE"/>
    <w:rsid w:val="0056753D"/>
    <w:rsid w:val="00582688"/>
    <w:rsid w:val="005B6A82"/>
    <w:rsid w:val="00614080"/>
    <w:rsid w:val="00616032"/>
    <w:rsid w:val="00716D09"/>
    <w:rsid w:val="00742618"/>
    <w:rsid w:val="007A75E5"/>
    <w:rsid w:val="007B0564"/>
    <w:rsid w:val="007B4218"/>
    <w:rsid w:val="007B6DB8"/>
    <w:rsid w:val="00852488"/>
    <w:rsid w:val="00860136"/>
    <w:rsid w:val="008A3951"/>
    <w:rsid w:val="008F110A"/>
    <w:rsid w:val="008F506D"/>
    <w:rsid w:val="009111C0"/>
    <w:rsid w:val="00911C40"/>
    <w:rsid w:val="009350FE"/>
    <w:rsid w:val="009550F2"/>
    <w:rsid w:val="00980911"/>
    <w:rsid w:val="009C7593"/>
    <w:rsid w:val="00A27720"/>
    <w:rsid w:val="00AF39D4"/>
    <w:rsid w:val="00B10917"/>
    <w:rsid w:val="00B425BD"/>
    <w:rsid w:val="00C5697E"/>
    <w:rsid w:val="00D24237"/>
    <w:rsid w:val="00D64A9D"/>
    <w:rsid w:val="00D863D4"/>
    <w:rsid w:val="00D8719E"/>
    <w:rsid w:val="00DB7744"/>
    <w:rsid w:val="00DD1F66"/>
    <w:rsid w:val="00E820CC"/>
    <w:rsid w:val="00EE19D6"/>
    <w:rsid w:val="00F83C12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2640A2"/>
  <w15:chartTrackingRefBased/>
  <w15:docId w15:val="{B18FD5B7-6D0C-4179-A2F7-F9275940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B6A82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5B6A82"/>
    <w:rPr>
      <w:szCs w:val="24"/>
    </w:rPr>
  </w:style>
  <w:style w:type="paragraph" w:styleId="a5">
    <w:name w:val="List Paragraph"/>
    <w:basedOn w:val="a"/>
    <w:uiPriority w:val="34"/>
    <w:qFormat/>
    <w:rsid w:val="00B10917"/>
    <w:pPr>
      <w:ind w:leftChars="200" w:left="480"/>
    </w:pPr>
  </w:style>
  <w:style w:type="character" w:styleId="a6">
    <w:name w:val="Hyperlink"/>
    <w:basedOn w:val="a0"/>
    <w:uiPriority w:val="99"/>
    <w:unhideWhenUsed/>
    <w:rsid w:val="00B10917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10917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B10917"/>
    <w:rPr>
      <w:color w:val="666666"/>
    </w:rPr>
  </w:style>
  <w:style w:type="table" w:styleId="a9">
    <w:name w:val="Table Grid"/>
    <w:basedOn w:val="a1"/>
    <w:uiPriority w:val="39"/>
    <w:rsid w:val="0098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105BAA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105B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105B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520</Words>
  <Characters>1668</Characters>
  <Application>Microsoft Office Word</Application>
  <DocSecurity>0</DocSecurity>
  <Lines>333</Lines>
  <Paragraphs>312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38</cp:revision>
  <dcterms:created xsi:type="dcterms:W3CDTF">2024-01-17T05:50:00Z</dcterms:created>
  <dcterms:modified xsi:type="dcterms:W3CDTF">2024-02-06T06:02:00Z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4ab0bdc3-406e-423c-841e-3e0441a95411</vt:lpwstr>
  </property>
</Properties>
</file>